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FB81" w14:textId="0A02DF76" w:rsidR="00EC51B0" w:rsidRPr="009E1FD3" w:rsidRDefault="00BE28F4" w:rsidP="006B3E20">
      <w:pPr>
        <w:pStyle w:val="Heading2"/>
        <w:spacing w:before="0" w:after="0"/>
        <w:rPr>
          <w:rFonts w:ascii="Aptos" w:hAnsi="Aptos"/>
          <w:sz w:val="48"/>
          <w:szCs w:val="28"/>
        </w:rPr>
      </w:pPr>
      <w:r w:rsidRPr="009E1FD3">
        <w:rPr>
          <w:rFonts w:ascii="Aptos" w:hAnsi="Aptos"/>
          <w:sz w:val="48"/>
          <w:szCs w:val="28"/>
        </w:rPr>
        <w:t>Disengagement Taskforce Report</w:t>
      </w:r>
      <w:r w:rsidR="00512876">
        <w:rPr>
          <w:rFonts w:ascii="Aptos" w:hAnsi="Aptos"/>
          <w:sz w:val="48"/>
          <w:szCs w:val="28"/>
        </w:rPr>
        <w:t xml:space="preserve"> Summary</w:t>
      </w:r>
    </w:p>
    <w:p w14:paraId="22226956" w14:textId="77777777" w:rsidR="00982CBC" w:rsidRPr="00982CBC" w:rsidRDefault="00982CBC" w:rsidP="00982CBC">
      <w:pPr>
        <w:pStyle w:val="BodyText"/>
      </w:pPr>
    </w:p>
    <w:p w14:paraId="07E1D220" w14:textId="68BF477F" w:rsidR="00982CBC" w:rsidRDefault="00982CBC" w:rsidP="00BE28F4">
      <w:pPr>
        <w:rPr>
          <w:rFonts w:ascii="Aptos" w:eastAsia="Aptos" w:hAnsi="Aptos" w:cs="Aptos"/>
          <w:sz w:val="22"/>
          <w:szCs w:val="22"/>
          <w:lang w:val="en-GB"/>
        </w:rPr>
      </w:pPr>
      <w:r w:rsidRPr="00982CBC">
        <w:rPr>
          <w:rFonts w:ascii="Aptos" w:eastAsia="Aptos" w:hAnsi="Aptos" w:cs="Aptos"/>
          <w:sz w:val="22"/>
          <w:szCs w:val="22"/>
          <w:lang w:val="en-GB"/>
        </w:rPr>
        <w:t>The Pacific Australia Labour Mobility (PALM) scheme is central to the Australian Government’s commitment to meet national labour needs, while simultaneously forging stronger links with participating Pacific Island countries and Timor-Leste.</w:t>
      </w:r>
    </w:p>
    <w:p w14:paraId="19289533" w14:textId="6426A05D" w:rsidR="00982CBC" w:rsidRDefault="00982CBC" w:rsidP="00BE28F4">
      <w:pPr>
        <w:rPr>
          <w:rFonts w:ascii="Aptos" w:eastAsia="Aptos" w:hAnsi="Aptos" w:cs="Aptos"/>
          <w:sz w:val="22"/>
          <w:szCs w:val="22"/>
          <w:lang w:val="en-GB"/>
        </w:rPr>
      </w:pPr>
      <w:r w:rsidRPr="00982CBC">
        <w:rPr>
          <w:rFonts w:ascii="Aptos" w:eastAsia="Aptos" w:hAnsi="Aptos" w:cs="Aptos"/>
          <w:sz w:val="22"/>
          <w:szCs w:val="22"/>
          <w:lang w:val="en-GB"/>
        </w:rPr>
        <w:t>Sustained PALM scheme worker disengagement will threaten the viability of the scheme; this is particularly concerning from the perspective of worker welfare, wellbeing and safety. Once a PALM scheme worker becomes disengaged, they are no longer able to access the protections of the scheme, often leaving them vulnerable and at risk of exploitation.</w:t>
      </w:r>
    </w:p>
    <w:p w14:paraId="5FAEEB30" w14:textId="5A4FC1D5" w:rsidR="00982CBC" w:rsidRPr="00982CBC" w:rsidRDefault="00982CBC" w:rsidP="00982CBC">
      <w:pPr>
        <w:rPr>
          <w:rFonts w:ascii="Aptos" w:eastAsia="Aptos" w:hAnsi="Aptos" w:cs="Aptos"/>
          <w:sz w:val="22"/>
          <w:szCs w:val="22"/>
          <w:lang w:val="en-GB"/>
        </w:rPr>
      </w:pPr>
      <w:r w:rsidRPr="00982CBC">
        <w:rPr>
          <w:rFonts w:ascii="Aptos" w:eastAsia="Aptos" w:hAnsi="Aptos" w:cs="Aptos"/>
          <w:sz w:val="22"/>
          <w:szCs w:val="22"/>
          <w:lang w:val="en-GB"/>
        </w:rPr>
        <w:t xml:space="preserve">The number of </w:t>
      </w:r>
      <w:r>
        <w:rPr>
          <w:rFonts w:ascii="Aptos" w:eastAsia="Aptos" w:hAnsi="Aptos" w:cs="Aptos"/>
          <w:sz w:val="22"/>
          <w:szCs w:val="22"/>
          <w:lang w:val="en-GB"/>
        </w:rPr>
        <w:t xml:space="preserve">PALM </w:t>
      </w:r>
      <w:r w:rsidR="00ED4EEB">
        <w:rPr>
          <w:rFonts w:ascii="Aptos" w:eastAsia="Aptos" w:hAnsi="Aptos" w:cs="Aptos"/>
          <w:sz w:val="22"/>
          <w:szCs w:val="22"/>
          <w:lang w:val="en-GB"/>
        </w:rPr>
        <w:t xml:space="preserve">scheme </w:t>
      </w:r>
      <w:r w:rsidRPr="00982CBC">
        <w:rPr>
          <w:rFonts w:ascii="Aptos" w:eastAsia="Aptos" w:hAnsi="Aptos" w:cs="Aptos"/>
          <w:sz w:val="22"/>
          <w:szCs w:val="22"/>
          <w:lang w:val="en-GB"/>
        </w:rPr>
        <w:t xml:space="preserve">workers disengaging increased as the scheme grew significantly during the COVID-19 pandemic. In response to </w:t>
      </w:r>
      <w:r>
        <w:rPr>
          <w:rFonts w:ascii="Aptos" w:eastAsia="Aptos" w:hAnsi="Aptos" w:cs="Aptos"/>
          <w:sz w:val="22"/>
          <w:szCs w:val="22"/>
          <w:lang w:val="en-GB"/>
        </w:rPr>
        <w:t>a large-scale disengagement incident in 2023</w:t>
      </w:r>
      <w:r w:rsidRPr="00982CBC">
        <w:rPr>
          <w:rFonts w:ascii="Aptos" w:eastAsia="Aptos" w:hAnsi="Aptos" w:cs="Aptos"/>
          <w:sz w:val="22"/>
          <w:szCs w:val="22"/>
          <w:lang w:val="en-GB"/>
        </w:rPr>
        <w:t xml:space="preserve">, the PALM scheme Interdepartmental Disengagement Taskforce (the Taskforce) was established. Taskforce members include government agencies that are involved </w:t>
      </w:r>
      <w:r w:rsidR="00ED4EEB">
        <w:rPr>
          <w:rFonts w:ascii="Aptos" w:eastAsia="Aptos" w:hAnsi="Aptos" w:cs="Aptos"/>
          <w:sz w:val="22"/>
          <w:szCs w:val="22"/>
          <w:lang w:val="en-GB"/>
        </w:rPr>
        <w:t xml:space="preserve">in </w:t>
      </w:r>
      <w:r w:rsidRPr="00982CBC">
        <w:rPr>
          <w:rFonts w:ascii="Aptos" w:eastAsia="Aptos" w:hAnsi="Aptos" w:cs="Aptos"/>
          <w:sz w:val="22"/>
          <w:szCs w:val="22"/>
          <w:lang w:val="en-GB"/>
        </w:rPr>
        <w:t xml:space="preserve">or impacted by the PALM scheme. The Taskforce had a phased approach – Phase 1 concluded in February 2024 and examined the </w:t>
      </w:r>
      <w:r>
        <w:rPr>
          <w:rFonts w:ascii="Aptos" w:eastAsia="Aptos" w:hAnsi="Aptos" w:cs="Aptos"/>
          <w:sz w:val="22"/>
          <w:szCs w:val="22"/>
          <w:lang w:val="en-GB"/>
        </w:rPr>
        <w:t xml:space="preserve">large-scale disengagement issue as a case study, </w:t>
      </w:r>
      <w:r w:rsidRPr="00982CBC">
        <w:rPr>
          <w:rFonts w:ascii="Aptos" w:eastAsia="Aptos" w:hAnsi="Aptos" w:cs="Aptos"/>
          <w:sz w:val="22"/>
          <w:szCs w:val="22"/>
          <w:lang w:val="en-GB"/>
        </w:rPr>
        <w:t xml:space="preserve">identifying insights and lessons learnt as well as summarising Taskforce and stakeholder views which were delivered to Government. </w:t>
      </w:r>
    </w:p>
    <w:p w14:paraId="3E65F8D0" w14:textId="54817823" w:rsidR="00982CBC" w:rsidRDefault="00982CBC" w:rsidP="00982CBC">
      <w:pPr>
        <w:rPr>
          <w:rFonts w:ascii="Aptos" w:eastAsia="Aptos" w:hAnsi="Aptos" w:cs="Aptos"/>
          <w:sz w:val="22"/>
          <w:szCs w:val="22"/>
          <w:lang w:val="en-GB"/>
        </w:rPr>
      </w:pPr>
      <w:r w:rsidRPr="00982CBC">
        <w:rPr>
          <w:rFonts w:ascii="Aptos" w:eastAsia="Aptos" w:hAnsi="Aptos" w:cs="Aptos"/>
          <w:sz w:val="22"/>
          <w:szCs w:val="22"/>
          <w:lang w:val="en-GB"/>
        </w:rPr>
        <w:t>Phase 2 commenced in July 2024 and focused on consultations with over 40 key PALM scheme stakeholders to identify push and pull factors for disengagement, potential trigger points which could lead to disengagement, and opportunities or recommendations that could better prevent, deter, detect and respond to disengagement.</w:t>
      </w:r>
    </w:p>
    <w:p w14:paraId="45BE6626" w14:textId="3C1AB20E" w:rsidR="00097B32" w:rsidRDefault="00BE28F4" w:rsidP="00BE28F4">
      <w:pPr>
        <w:spacing w:after="0"/>
        <w:contextualSpacing/>
        <w:rPr>
          <w:rFonts w:ascii="Aptos" w:eastAsia="Calibri" w:hAnsi="Aptos" w:cs="Arial"/>
          <w:sz w:val="22"/>
          <w:szCs w:val="22"/>
          <w:lang w:eastAsia="en-AU"/>
        </w:rPr>
      </w:pPr>
      <w:r w:rsidRPr="00BE28F4">
        <w:rPr>
          <w:rFonts w:ascii="Aptos" w:eastAsia="Calibri" w:hAnsi="Aptos" w:cs="Arial"/>
          <w:sz w:val="22"/>
          <w:szCs w:val="22"/>
          <w:lang w:eastAsia="en-AU"/>
        </w:rPr>
        <w:t>The final report includes six high-level recommendations</w:t>
      </w:r>
      <w:r w:rsidR="00ED4EEB">
        <w:rPr>
          <w:rFonts w:ascii="Aptos" w:eastAsia="Calibri" w:hAnsi="Aptos" w:cs="Arial"/>
          <w:sz w:val="22"/>
          <w:szCs w:val="22"/>
          <w:lang w:eastAsia="en-AU"/>
        </w:rPr>
        <w:t>,</w:t>
      </w:r>
      <w:r>
        <w:rPr>
          <w:rFonts w:ascii="Aptos" w:eastAsia="Calibri" w:hAnsi="Aptos" w:cs="Arial"/>
          <w:sz w:val="22"/>
          <w:szCs w:val="22"/>
          <w:lang w:eastAsia="en-AU"/>
        </w:rPr>
        <w:t xml:space="preserve"> </w:t>
      </w:r>
      <w:r w:rsidR="00F13BDD">
        <w:rPr>
          <w:rFonts w:ascii="Aptos" w:eastAsia="Calibri" w:hAnsi="Aptos" w:cs="Arial"/>
          <w:sz w:val="22"/>
          <w:szCs w:val="22"/>
          <w:lang w:eastAsia="en-AU"/>
        </w:rPr>
        <w:t>as below</w:t>
      </w:r>
      <w:r w:rsidR="00ED4EEB">
        <w:rPr>
          <w:rFonts w:ascii="Aptos" w:eastAsia="Calibri" w:hAnsi="Aptos" w:cs="Arial"/>
          <w:sz w:val="22"/>
          <w:szCs w:val="22"/>
          <w:lang w:eastAsia="en-AU"/>
        </w:rPr>
        <w:t>,</w:t>
      </w:r>
      <w:r w:rsidR="00F13BDD">
        <w:rPr>
          <w:rFonts w:ascii="Aptos" w:eastAsia="Calibri" w:hAnsi="Aptos" w:cs="Arial"/>
          <w:sz w:val="22"/>
          <w:szCs w:val="22"/>
          <w:lang w:eastAsia="en-AU"/>
        </w:rPr>
        <w:t xml:space="preserve"> </w:t>
      </w:r>
      <w:r w:rsidRPr="00BE28F4">
        <w:rPr>
          <w:rFonts w:ascii="Aptos" w:eastAsia="Calibri" w:hAnsi="Aptos" w:cs="Arial"/>
          <w:sz w:val="22"/>
          <w:szCs w:val="22"/>
          <w:lang w:eastAsia="en-AU"/>
        </w:rPr>
        <w:t>developed and agreed by Taskforce agencies.</w:t>
      </w:r>
      <w:r w:rsidR="00F13BDD">
        <w:rPr>
          <w:rFonts w:ascii="Aptos" w:eastAsia="Calibri" w:hAnsi="Aptos" w:cs="Arial"/>
          <w:sz w:val="22"/>
          <w:szCs w:val="22"/>
          <w:lang w:eastAsia="en-AU"/>
        </w:rPr>
        <w:t xml:space="preserve"> </w:t>
      </w:r>
    </w:p>
    <w:p w14:paraId="7C2EC145" w14:textId="77777777" w:rsidR="00982CBC" w:rsidRDefault="00982CBC" w:rsidP="00BE28F4">
      <w:pPr>
        <w:spacing w:after="0"/>
        <w:contextualSpacing/>
        <w:rPr>
          <w:rFonts w:ascii="Aptos" w:eastAsia="Calibri" w:hAnsi="Aptos" w:cs="Arial"/>
          <w:sz w:val="22"/>
          <w:szCs w:val="22"/>
          <w:lang w:eastAsia="en-AU"/>
        </w:rPr>
      </w:pPr>
    </w:p>
    <w:p w14:paraId="47369AE5" w14:textId="3B7302D1" w:rsidR="00BE28F4" w:rsidRPr="00F13BDD" w:rsidRDefault="00F13BDD" w:rsidP="00ED4EEB">
      <w:pPr>
        <w:pStyle w:val="ListParagraph"/>
        <w:numPr>
          <w:ilvl w:val="0"/>
          <w:numId w:val="10"/>
        </w:numPr>
        <w:ind w:left="714" w:hanging="357"/>
        <w:contextualSpacing w:val="0"/>
        <w:rPr>
          <w:rFonts w:ascii="Aptos" w:eastAsia="Calibri" w:hAnsi="Aptos" w:cs="Arial"/>
          <w:sz w:val="22"/>
          <w:szCs w:val="22"/>
          <w:lang w:eastAsia="en-AU"/>
        </w:rPr>
      </w:pPr>
      <w:r w:rsidRPr="00F13BDD">
        <w:rPr>
          <w:rFonts w:ascii="Aptos" w:eastAsia="Calibri" w:hAnsi="Aptos" w:cs="Arial"/>
          <w:sz w:val="22"/>
          <w:szCs w:val="22"/>
          <w:lang w:eastAsia="en-AU"/>
        </w:rPr>
        <w:t>Repatriation and reengagement strategies working with each partner country for current disengaged cohort</w:t>
      </w:r>
    </w:p>
    <w:p w14:paraId="0EFCC19D" w14:textId="463FE504" w:rsidR="00F13BDD" w:rsidRPr="00F13BDD" w:rsidRDefault="00F13BDD" w:rsidP="00ED4EEB">
      <w:pPr>
        <w:pStyle w:val="ListParagraph"/>
        <w:numPr>
          <w:ilvl w:val="0"/>
          <w:numId w:val="10"/>
        </w:numPr>
        <w:ind w:left="714" w:hanging="357"/>
        <w:contextualSpacing w:val="0"/>
        <w:rPr>
          <w:rFonts w:ascii="Aptos" w:eastAsia="Calibri" w:hAnsi="Aptos" w:cs="Arial"/>
          <w:sz w:val="22"/>
          <w:szCs w:val="22"/>
          <w:lang w:eastAsia="en-AU"/>
        </w:rPr>
      </w:pPr>
      <w:r w:rsidRPr="00F13BDD">
        <w:rPr>
          <w:rFonts w:ascii="Aptos" w:eastAsia="Calibri" w:hAnsi="Aptos" w:cs="Arial"/>
          <w:sz w:val="22"/>
          <w:szCs w:val="22"/>
          <w:lang w:eastAsia="en-AU"/>
        </w:rPr>
        <w:t>Continue relevant agencies’ regulatory and compliance activities and deliver associated awareness-raising initiatives</w:t>
      </w:r>
    </w:p>
    <w:p w14:paraId="68285605" w14:textId="36509647" w:rsidR="00F13BDD" w:rsidRPr="00F13BDD" w:rsidRDefault="00F13BDD" w:rsidP="00ED4EEB">
      <w:pPr>
        <w:pStyle w:val="ListParagraph"/>
        <w:numPr>
          <w:ilvl w:val="0"/>
          <w:numId w:val="10"/>
        </w:numPr>
        <w:ind w:left="714" w:hanging="357"/>
        <w:contextualSpacing w:val="0"/>
        <w:rPr>
          <w:rFonts w:ascii="Aptos" w:eastAsia="Calibri" w:hAnsi="Aptos" w:cs="Arial"/>
          <w:sz w:val="22"/>
          <w:szCs w:val="22"/>
          <w:lang w:eastAsia="en-AU"/>
        </w:rPr>
      </w:pPr>
      <w:r w:rsidRPr="00F13BDD">
        <w:rPr>
          <w:rFonts w:ascii="Aptos" w:eastAsia="Calibri" w:hAnsi="Aptos" w:cs="Arial"/>
          <w:sz w:val="22"/>
          <w:szCs w:val="22"/>
          <w:lang w:eastAsia="en-AU"/>
        </w:rPr>
        <w:t>Strengthen PALM scheme operational policy to address disengagement</w:t>
      </w:r>
    </w:p>
    <w:p w14:paraId="142381EF" w14:textId="62D3A81F" w:rsidR="00F13BDD" w:rsidRPr="00F13BDD" w:rsidRDefault="00F13BDD" w:rsidP="00ED4EEB">
      <w:pPr>
        <w:pStyle w:val="ListParagraph"/>
        <w:numPr>
          <w:ilvl w:val="0"/>
          <w:numId w:val="10"/>
        </w:numPr>
        <w:ind w:left="714" w:hanging="357"/>
        <w:contextualSpacing w:val="0"/>
        <w:rPr>
          <w:rFonts w:ascii="Aptos" w:eastAsia="Calibri" w:hAnsi="Aptos" w:cs="Arial"/>
          <w:sz w:val="22"/>
          <w:szCs w:val="22"/>
          <w:lang w:eastAsia="en-AU"/>
        </w:rPr>
      </w:pPr>
      <w:r w:rsidRPr="00F13BDD">
        <w:rPr>
          <w:rFonts w:ascii="Aptos" w:eastAsia="Calibri" w:hAnsi="Aptos" w:cs="Arial"/>
          <w:sz w:val="22"/>
          <w:szCs w:val="22"/>
          <w:lang w:eastAsia="en-AU"/>
        </w:rPr>
        <w:t>Develop a comprehensive communications strategy</w:t>
      </w:r>
    </w:p>
    <w:p w14:paraId="3FF4FA28" w14:textId="4E6922D7" w:rsidR="00F13BDD" w:rsidRPr="00F13BDD" w:rsidRDefault="00F13BDD" w:rsidP="00ED4EEB">
      <w:pPr>
        <w:pStyle w:val="ListParagraph"/>
        <w:numPr>
          <w:ilvl w:val="0"/>
          <w:numId w:val="10"/>
        </w:numPr>
        <w:ind w:left="714" w:hanging="357"/>
        <w:contextualSpacing w:val="0"/>
        <w:rPr>
          <w:rFonts w:ascii="Aptos" w:eastAsia="Calibri" w:hAnsi="Aptos" w:cs="Arial"/>
          <w:sz w:val="22"/>
          <w:szCs w:val="22"/>
          <w:lang w:eastAsia="en-AU"/>
        </w:rPr>
      </w:pPr>
      <w:r w:rsidRPr="00F13BDD">
        <w:rPr>
          <w:rFonts w:ascii="Aptos" w:eastAsia="Calibri" w:hAnsi="Aptos" w:cs="Arial"/>
          <w:sz w:val="22"/>
          <w:szCs w:val="22"/>
          <w:lang w:eastAsia="en-AU"/>
        </w:rPr>
        <w:t>Develop a cross-agency data strategy to improve the speed of detection and the response to disengagement, strengthen data quality and data-sharing arrangements</w:t>
      </w:r>
    </w:p>
    <w:p w14:paraId="4C4C7B27" w14:textId="77777777" w:rsidR="00ED4EEB" w:rsidRDefault="00F13BDD" w:rsidP="00ED4EEB">
      <w:pPr>
        <w:pStyle w:val="ListParagraph"/>
        <w:numPr>
          <w:ilvl w:val="0"/>
          <w:numId w:val="10"/>
        </w:numPr>
        <w:ind w:left="714" w:hanging="357"/>
        <w:contextualSpacing w:val="0"/>
        <w:rPr>
          <w:rFonts w:ascii="Aptos" w:eastAsia="Calibri" w:hAnsi="Aptos" w:cs="Arial"/>
          <w:sz w:val="22"/>
          <w:szCs w:val="22"/>
          <w:lang w:eastAsia="en-AU"/>
        </w:rPr>
      </w:pPr>
      <w:r w:rsidRPr="00F13BDD">
        <w:rPr>
          <w:rFonts w:ascii="Aptos" w:eastAsia="Calibri" w:hAnsi="Aptos" w:cs="Arial"/>
          <w:sz w:val="22"/>
          <w:szCs w:val="22"/>
          <w:lang w:eastAsia="en-AU"/>
        </w:rPr>
        <w:t>Develop a quantitative and qualitative methodology to evaluate the impact of actions implemented through the Taskforce</w:t>
      </w:r>
      <w:r w:rsidR="00ED4EEB" w:rsidRPr="00ED4EEB">
        <w:rPr>
          <w:rFonts w:ascii="Aptos" w:eastAsia="Calibri" w:hAnsi="Aptos" w:cs="Arial"/>
          <w:sz w:val="22"/>
          <w:szCs w:val="22"/>
          <w:lang w:eastAsia="en-AU"/>
        </w:rPr>
        <w:t xml:space="preserve"> </w:t>
      </w:r>
    </w:p>
    <w:p w14:paraId="7DDD4AF4" w14:textId="1368722D" w:rsidR="00F13BDD" w:rsidRPr="00ED4EEB" w:rsidRDefault="00ED4EEB" w:rsidP="00ED4EEB">
      <w:pPr>
        <w:spacing w:after="0"/>
        <w:rPr>
          <w:rFonts w:ascii="Aptos" w:eastAsia="Calibri" w:hAnsi="Aptos" w:cs="Arial"/>
          <w:sz w:val="22"/>
          <w:szCs w:val="22"/>
          <w:lang w:eastAsia="en-AU"/>
        </w:rPr>
      </w:pPr>
      <w:r w:rsidRPr="00ED4EEB">
        <w:rPr>
          <w:rFonts w:ascii="Aptos" w:eastAsia="Calibri" w:hAnsi="Aptos" w:cs="Arial"/>
          <w:sz w:val="22"/>
          <w:szCs w:val="22"/>
          <w:lang w:eastAsia="en-AU"/>
        </w:rPr>
        <w:t>The Department of Employment and Workplace Relations (DEWR) will coordinate and report on the delivery of the recommendations with support from partner agencies.</w:t>
      </w:r>
    </w:p>
    <w:sectPr w:rsidR="00F13BDD" w:rsidRPr="00ED4EEB" w:rsidSect="00096070">
      <w:headerReference w:type="default" r:id="rId11"/>
      <w:footerReference w:type="even" r:id="rId12"/>
      <w:footerReference w:type="default" r:id="rId13"/>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066D" w14:textId="77777777" w:rsidR="00371796" w:rsidRDefault="00371796" w:rsidP="002117EC">
      <w:pPr>
        <w:spacing w:after="0"/>
      </w:pPr>
      <w:r>
        <w:separator/>
      </w:r>
    </w:p>
  </w:endnote>
  <w:endnote w:type="continuationSeparator" w:id="0">
    <w:p w14:paraId="049BB43B" w14:textId="77777777" w:rsidR="00371796" w:rsidRDefault="00371796" w:rsidP="002117EC">
      <w:pPr>
        <w:spacing w:after="0"/>
      </w:pPr>
      <w:r>
        <w:continuationSeparator/>
      </w:r>
    </w:p>
  </w:endnote>
  <w:endnote w:type="continuationNotice" w:id="1">
    <w:p w14:paraId="050D3684" w14:textId="77777777" w:rsidR="00371796" w:rsidRDefault="003717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0717135"/>
      <w:docPartObj>
        <w:docPartGallery w:val="Page Numbers (Bottom of Page)"/>
        <w:docPartUnique/>
      </w:docPartObj>
    </w:sdtPr>
    <w:sdtEndPr>
      <w:rPr>
        <w:rStyle w:val="PageNumber"/>
      </w:rPr>
    </w:sdtEnd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BC8D5" w14:textId="77777777" w:rsidR="00371796" w:rsidRDefault="00371796" w:rsidP="002117EC">
      <w:pPr>
        <w:spacing w:after="0"/>
      </w:pPr>
      <w:r>
        <w:separator/>
      </w:r>
    </w:p>
  </w:footnote>
  <w:footnote w:type="continuationSeparator" w:id="0">
    <w:p w14:paraId="5305F97D" w14:textId="77777777" w:rsidR="00371796" w:rsidRDefault="00371796" w:rsidP="002117EC">
      <w:pPr>
        <w:spacing w:after="0"/>
      </w:pPr>
      <w:r>
        <w:continuationSeparator/>
      </w:r>
    </w:p>
  </w:footnote>
  <w:footnote w:type="continuationNotice" w:id="1">
    <w:p w14:paraId="0929BD46" w14:textId="77777777" w:rsidR="00371796" w:rsidRDefault="003717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22" w14:textId="7F7FCEDC" w:rsidR="00297C82" w:rsidRDefault="004A790F" w:rsidP="003577BC">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r w:rsidR="00BB364F">
      <w:rPr>
        <w:noProof/>
      </w:rPr>
      <w:tab/>
    </w:r>
    <w:r w:rsidR="003577BC">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6"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6D731781"/>
    <w:multiLevelType w:val="multilevel"/>
    <w:tmpl w:val="1896BA3A"/>
    <w:numStyleLink w:val="Bullets"/>
  </w:abstractNum>
  <w:abstractNum w:abstractNumId="9" w15:restartNumberingAfterBreak="0">
    <w:nsid w:val="712E3517"/>
    <w:multiLevelType w:val="hybridMultilevel"/>
    <w:tmpl w:val="2ED6472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1575371">
    <w:abstractNumId w:val="5"/>
  </w:num>
  <w:num w:numId="2" w16cid:durableId="1815835369">
    <w:abstractNumId w:val="7"/>
  </w:num>
  <w:num w:numId="3" w16cid:durableId="1704595500">
    <w:abstractNumId w:val="2"/>
  </w:num>
  <w:num w:numId="4" w16cid:durableId="280036359">
    <w:abstractNumId w:val="0"/>
  </w:num>
  <w:num w:numId="5" w16cid:durableId="1640915622">
    <w:abstractNumId w:val="3"/>
  </w:num>
  <w:num w:numId="6" w16cid:durableId="1803964587">
    <w:abstractNumId w:val="8"/>
  </w:num>
  <w:num w:numId="7" w16cid:durableId="1132595038">
    <w:abstractNumId w:val="4"/>
  </w:num>
  <w:num w:numId="8" w16cid:durableId="1259296183">
    <w:abstractNumId w:val="6"/>
  </w:num>
  <w:num w:numId="9" w16cid:durableId="1003818714">
    <w:abstractNumId w:val="1"/>
  </w:num>
  <w:num w:numId="10" w16cid:durableId="188424436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6483"/>
    <w:rsid w:val="00006CAC"/>
    <w:rsid w:val="00007DE9"/>
    <w:rsid w:val="00012B02"/>
    <w:rsid w:val="000159DD"/>
    <w:rsid w:val="00015AE4"/>
    <w:rsid w:val="00024663"/>
    <w:rsid w:val="0003650A"/>
    <w:rsid w:val="000403EF"/>
    <w:rsid w:val="00045DD9"/>
    <w:rsid w:val="00050CAD"/>
    <w:rsid w:val="0005176E"/>
    <w:rsid w:val="00051EE0"/>
    <w:rsid w:val="00052015"/>
    <w:rsid w:val="00053FB4"/>
    <w:rsid w:val="00054CF4"/>
    <w:rsid w:val="00054E38"/>
    <w:rsid w:val="0005790D"/>
    <w:rsid w:val="00067D6E"/>
    <w:rsid w:val="00081D23"/>
    <w:rsid w:val="00083B6D"/>
    <w:rsid w:val="00085534"/>
    <w:rsid w:val="00096070"/>
    <w:rsid w:val="00097B32"/>
    <w:rsid w:val="000A3481"/>
    <w:rsid w:val="000A5431"/>
    <w:rsid w:val="000A648D"/>
    <w:rsid w:val="000B6C00"/>
    <w:rsid w:val="000C55E3"/>
    <w:rsid w:val="000D140D"/>
    <w:rsid w:val="000D1FCD"/>
    <w:rsid w:val="000E3A97"/>
    <w:rsid w:val="000E4CE2"/>
    <w:rsid w:val="000F28B8"/>
    <w:rsid w:val="000F3766"/>
    <w:rsid w:val="000F697A"/>
    <w:rsid w:val="001017D2"/>
    <w:rsid w:val="00103428"/>
    <w:rsid w:val="00111F0C"/>
    <w:rsid w:val="00112CD6"/>
    <w:rsid w:val="0011392C"/>
    <w:rsid w:val="00132126"/>
    <w:rsid w:val="00135509"/>
    <w:rsid w:val="00141CBF"/>
    <w:rsid w:val="00142CE2"/>
    <w:rsid w:val="00144239"/>
    <w:rsid w:val="00144EC6"/>
    <w:rsid w:val="00145D0E"/>
    <w:rsid w:val="00145E2D"/>
    <w:rsid w:val="001516D6"/>
    <w:rsid w:val="00157117"/>
    <w:rsid w:val="00161705"/>
    <w:rsid w:val="001645E2"/>
    <w:rsid w:val="00172CA1"/>
    <w:rsid w:val="00175A5B"/>
    <w:rsid w:val="00176035"/>
    <w:rsid w:val="001763D4"/>
    <w:rsid w:val="001775C8"/>
    <w:rsid w:val="00187AA3"/>
    <w:rsid w:val="00195FB6"/>
    <w:rsid w:val="00197C2E"/>
    <w:rsid w:val="001A2F9F"/>
    <w:rsid w:val="001B3AD3"/>
    <w:rsid w:val="001B494C"/>
    <w:rsid w:val="001B6D4A"/>
    <w:rsid w:val="001B79E3"/>
    <w:rsid w:val="001C53CE"/>
    <w:rsid w:val="001C5B84"/>
    <w:rsid w:val="001D3EFC"/>
    <w:rsid w:val="001D3FDE"/>
    <w:rsid w:val="001D6A42"/>
    <w:rsid w:val="001E66CE"/>
    <w:rsid w:val="001E67C7"/>
    <w:rsid w:val="001F3273"/>
    <w:rsid w:val="00204D8F"/>
    <w:rsid w:val="002117EC"/>
    <w:rsid w:val="00221DC2"/>
    <w:rsid w:val="00226DD8"/>
    <w:rsid w:val="00231F2B"/>
    <w:rsid w:val="00240765"/>
    <w:rsid w:val="00242CA5"/>
    <w:rsid w:val="00244051"/>
    <w:rsid w:val="0024670C"/>
    <w:rsid w:val="00252312"/>
    <w:rsid w:val="0025334C"/>
    <w:rsid w:val="00254103"/>
    <w:rsid w:val="002555CF"/>
    <w:rsid w:val="002573D5"/>
    <w:rsid w:val="00260B5E"/>
    <w:rsid w:val="00264B60"/>
    <w:rsid w:val="00266A92"/>
    <w:rsid w:val="00266B06"/>
    <w:rsid w:val="00275834"/>
    <w:rsid w:val="00290180"/>
    <w:rsid w:val="002905BE"/>
    <w:rsid w:val="00291F1F"/>
    <w:rsid w:val="002922C4"/>
    <w:rsid w:val="00292605"/>
    <w:rsid w:val="00297C82"/>
    <w:rsid w:val="002A41E1"/>
    <w:rsid w:val="002B0E1A"/>
    <w:rsid w:val="002B1477"/>
    <w:rsid w:val="002B6574"/>
    <w:rsid w:val="002C0670"/>
    <w:rsid w:val="002C10BF"/>
    <w:rsid w:val="002C3B4B"/>
    <w:rsid w:val="002D3D61"/>
    <w:rsid w:val="002D4DF6"/>
    <w:rsid w:val="002E1B4F"/>
    <w:rsid w:val="002E1F8B"/>
    <w:rsid w:val="002E2751"/>
    <w:rsid w:val="002E4865"/>
    <w:rsid w:val="002E6653"/>
    <w:rsid w:val="002F19B5"/>
    <w:rsid w:val="002F6774"/>
    <w:rsid w:val="002F7D3C"/>
    <w:rsid w:val="0030290D"/>
    <w:rsid w:val="003071C0"/>
    <w:rsid w:val="003131AB"/>
    <w:rsid w:val="003217BE"/>
    <w:rsid w:val="00325850"/>
    <w:rsid w:val="00335FC3"/>
    <w:rsid w:val="00337BD9"/>
    <w:rsid w:val="00340823"/>
    <w:rsid w:val="00342E15"/>
    <w:rsid w:val="00347CD6"/>
    <w:rsid w:val="00353D13"/>
    <w:rsid w:val="00354575"/>
    <w:rsid w:val="0035504D"/>
    <w:rsid w:val="00356DEB"/>
    <w:rsid w:val="003577BC"/>
    <w:rsid w:val="003628B7"/>
    <w:rsid w:val="00371796"/>
    <w:rsid w:val="003720C1"/>
    <w:rsid w:val="00373F23"/>
    <w:rsid w:val="00375001"/>
    <w:rsid w:val="003767FB"/>
    <w:rsid w:val="003926B1"/>
    <w:rsid w:val="00393A50"/>
    <w:rsid w:val="003943A8"/>
    <w:rsid w:val="003A1751"/>
    <w:rsid w:val="003A5EDB"/>
    <w:rsid w:val="003B213A"/>
    <w:rsid w:val="003B3089"/>
    <w:rsid w:val="003C398C"/>
    <w:rsid w:val="003D3B1D"/>
    <w:rsid w:val="003D5DBE"/>
    <w:rsid w:val="003E0F04"/>
    <w:rsid w:val="003E3DFB"/>
    <w:rsid w:val="003E6C0E"/>
    <w:rsid w:val="003E734E"/>
    <w:rsid w:val="003F0120"/>
    <w:rsid w:val="003F2CBF"/>
    <w:rsid w:val="003F32B4"/>
    <w:rsid w:val="00404841"/>
    <w:rsid w:val="00412059"/>
    <w:rsid w:val="00416384"/>
    <w:rsid w:val="00421CB0"/>
    <w:rsid w:val="00432844"/>
    <w:rsid w:val="00433F02"/>
    <w:rsid w:val="00433F11"/>
    <w:rsid w:val="00441E79"/>
    <w:rsid w:val="004431D1"/>
    <w:rsid w:val="0044415C"/>
    <w:rsid w:val="00452F06"/>
    <w:rsid w:val="00452F7F"/>
    <w:rsid w:val="0046086C"/>
    <w:rsid w:val="004709CC"/>
    <w:rsid w:val="0047377D"/>
    <w:rsid w:val="00475AD3"/>
    <w:rsid w:val="00483A58"/>
    <w:rsid w:val="00485C92"/>
    <w:rsid w:val="0048762A"/>
    <w:rsid w:val="00495F7B"/>
    <w:rsid w:val="004A2899"/>
    <w:rsid w:val="004A790F"/>
    <w:rsid w:val="004B4E06"/>
    <w:rsid w:val="004B5AC0"/>
    <w:rsid w:val="004C0503"/>
    <w:rsid w:val="004C4BA2"/>
    <w:rsid w:val="004C57E2"/>
    <w:rsid w:val="004C59D3"/>
    <w:rsid w:val="004D1C2B"/>
    <w:rsid w:val="004D25D7"/>
    <w:rsid w:val="004D5698"/>
    <w:rsid w:val="004D7F17"/>
    <w:rsid w:val="004E0251"/>
    <w:rsid w:val="004E118E"/>
    <w:rsid w:val="004E5D16"/>
    <w:rsid w:val="004E6365"/>
    <w:rsid w:val="004E70C5"/>
    <w:rsid w:val="004E7D3C"/>
    <w:rsid w:val="004E7F37"/>
    <w:rsid w:val="004F2986"/>
    <w:rsid w:val="00512876"/>
    <w:rsid w:val="00521109"/>
    <w:rsid w:val="005300F3"/>
    <w:rsid w:val="00533667"/>
    <w:rsid w:val="00533F18"/>
    <w:rsid w:val="00542138"/>
    <w:rsid w:val="00543B48"/>
    <w:rsid w:val="005504F9"/>
    <w:rsid w:val="0055152A"/>
    <w:rsid w:val="005530EB"/>
    <w:rsid w:val="00576E90"/>
    <w:rsid w:val="00583933"/>
    <w:rsid w:val="00587EB4"/>
    <w:rsid w:val="00592947"/>
    <w:rsid w:val="005C2301"/>
    <w:rsid w:val="005C61A2"/>
    <w:rsid w:val="005D3029"/>
    <w:rsid w:val="0060467B"/>
    <w:rsid w:val="006078AC"/>
    <w:rsid w:val="00616EBA"/>
    <w:rsid w:val="00617CE9"/>
    <w:rsid w:val="0062071A"/>
    <w:rsid w:val="006302E8"/>
    <w:rsid w:val="00632C08"/>
    <w:rsid w:val="006332CC"/>
    <w:rsid w:val="00642B5C"/>
    <w:rsid w:val="006649AD"/>
    <w:rsid w:val="0067074A"/>
    <w:rsid w:val="00670ABC"/>
    <w:rsid w:val="00670F00"/>
    <w:rsid w:val="00672994"/>
    <w:rsid w:val="00674AEF"/>
    <w:rsid w:val="00684E86"/>
    <w:rsid w:val="0069017A"/>
    <w:rsid w:val="00691F68"/>
    <w:rsid w:val="00692E87"/>
    <w:rsid w:val="00692FBC"/>
    <w:rsid w:val="006A32E3"/>
    <w:rsid w:val="006B03EA"/>
    <w:rsid w:val="006B3E20"/>
    <w:rsid w:val="006B544E"/>
    <w:rsid w:val="006B5D65"/>
    <w:rsid w:val="006B6F3F"/>
    <w:rsid w:val="006C15C5"/>
    <w:rsid w:val="006C3D21"/>
    <w:rsid w:val="006D6B8B"/>
    <w:rsid w:val="006E05A6"/>
    <w:rsid w:val="006F440C"/>
    <w:rsid w:val="0071203A"/>
    <w:rsid w:val="00721189"/>
    <w:rsid w:val="0072447F"/>
    <w:rsid w:val="00725560"/>
    <w:rsid w:val="0072617F"/>
    <w:rsid w:val="00730D20"/>
    <w:rsid w:val="00736A76"/>
    <w:rsid w:val="00742D74"/>
    <w:rsid w:val="007435B4"/>
    <w:rsid w:val="0074529F"/>
    <w:rsid w:val="00747838"/>
    <w:rsid w:val="00752C6B"/>
    <w:rsid w:val="00757673"/>
    <w:rsid w:val="007576D0"/>
    <w:rsid w:val="00766887"/>
    <w:rsid w:val="007702C6"/>
    <w:rsid w:val="00775898"/>
    <w:rsid w:val="00777B0B"/>
    <w:rsid w:val="00795635"/>
    <w:rsid w:val="007B17D2"/>
    <w:rsid w:val="007B41F0"/>
    <w:rsid w:val="007C12AB"/>
    <w:rsid w:val="007D139E"/>
    <w:rsid w:val="007E01A2"/>
    <w:rsid w:val="007E0966"/>
    <w:rsid w:val="007E1754"/>
    <w:rsid w:val="007F3873"/>
    <w:rsid w:val="00805B32"/>
    <w:rsid w:val="00810CCA"/>
    <w:rsid w:val="008146D7"/>
    <w:rsid w:val="00820F20"/>
    <w:rsid w:val="00825754"/>
    <w:rsid w:val="00830F8A"/>
    <w:rsid w:val="00834DC0"/>
    <w:rsid w:val="00844C2D"/>
    <w:rsid w:val="00845F16"/>
    <w:rsid w:val="008475D8"/>
    <w:rsid w:val="0087626C"/>
    <w:rsid w:val="008804F0"/>
    <w:rsid w:val="00881E1F"/>
    <w:rsid w:val="008839AB"/>
    <w:rsid w:val="008840E4"/>
    <w:rsid w:val="008841F2"/>
    <w:rsid w:val="00893BAC"/>
    <w:rsid w:val="0089671E"/>
    <w:rsid w:val="008A3A9B"/>
    <w:rsid w:val="008B7A65"/>
    <w:rsid w:val="008C4164"/>
    <w:rsid w:val="008C542D"/>
    <w:rsid w:val="008C544A"/>
    <w:rsid w:val="008C544C"/>
    <w:rsid w:val="008D29FE"/>
    <w:rsid w:val="008F39D4"/>
    <w:rsid w:val="00914969"/>
    <w:rsid w:val="0092031A"/>
    <w:rsid w:val="0093327E"/>
    <w:rsid w:val="009345F1"/>
    <w:rsid w:val="0093753A"/>
    <w:rsid w:val="00956B78"/>
    <w:rsid w:val="00961072"/>
    <w:rsid w:val="00961E5B"/>
    <w:rsid w:val="00975410"/>
    <w:rsid w:val="00982CBC"/>
    <w:rsid w:val="00986A6E"/>
    <w:rsid w:val="00992EDE"/>
    <w:rsid w:val="009A596E"/>
    <w:rsid w:val="009A5EF6"/>
    <w:rsid w:val="009B23B0"/>
    <w:rsid w:val="009C06B3"/>
    <w:rsid w:val="009C170F"/>
    <w:rsid w:val="009C25FD"/>
    <w:rsid w:val="009C55CA"/>
    <w:rsid w:val="009D3777"/>
    <w:rsid w:val="009D4513"/>
    <w:rsid w:val="009E1FD3"/>
    <w:rsid w:val="009E4357"/>
    <w:rsid w:val="009E750F"/>
    <w:rsid w:val="009E7E41"/>
    <w:rsid w:val="009F6138"/>
    <w:rsid w:val="009F65F6"/>
    <w:rsid w:val="00A0162C"/>
    <w:rsid w:val="00A04D96"/>
    <w:rsid w:val="00A0629B"/>
    <w:rsid w:val="00A0730D"/>
    <w:rsid w:val="00A1359C"/>
    <w:rsid w:val="00A248C4"/>
    <w:rsid w:val="00A36048"/>
    <w:rsid w:val="00A36FDB"/>
    <w:rsid w:val="00A43321"/>
    <w:rsid w:val="00A52652"/>
    <w:rsid w:val="00A52E3A"/>
    <w:rsid w:val="00A6532E"/>
    <w:rsid w:val="00A65EF6"/>
    <w:rsid w:val="00A674E6"/>
    <w:rsid w:val="00A8337A"/>
    <w:rsid w:val="00A85BDF"/>
    <w:rsid w:val="00A90D1B"/>
    <w:rsid w:val="00AA19E8"/>
    <w:rsid w:val="00AA62AF"/>
    <w:rsid w:val="00AB056E"/>
    <w:rsid w:val="00AB2630"/>
    <w:rsid w:val="00AB3AFC"/>
    <w:rsid w:val="00AC02DE"/>
    <w:rsid w:val="00AC143A"/>
    <w:rsid w:val="00AC14B0"/>
    <w:rsid w:val="00AE30B4"/>
    <w:rsid w:val="00AF16D0"/>
    <w:rsid w:val="00AF2619"/>
    <w:rsid w:val="00AF2E07"/>
    <w:rsid w:val="00AF7701"/>
    <w:rsid w:val="00B11157"/>
    <w:rsid w:val="00B12036"/>
    <w:rsid w:val="00B1513D"/>
    <w:rsid w:val="00B17A13"/>
    <w:rsid w:val="00B272A3"/>
    <w:rsid w:val="00B528E7"/>
    <w:rsid w:val="00B52FEA"/>
    <w:rsid w:val="00B54754"/>
    <w:rsid w:val="00B54C95"/>
    <w:rsid w:val="00B60A83"/>
    <w:rsid w:val="00B616ED"/>
    <w:rsid w:val="00B618B8"/>
    <w:rsid w:val="00B61C00"/>
    <w:rsid w:val="00B66D65"/>
    <w:rsid w:val="00B70F98"/>
    <w:rsid w:val="00B714FA"/>
    <w:rsid w:val="00B71A9D"/>
    <w:rsid w:val="00B80A77"/>
    <w:rsid w:val="00B86CEA"/>
    <w:rsid w:val="00B91071"/>
    <w:rsid w:val="00BA2827"/>
    <w:rsid w:val="00BA7EED"/>
    <w:rsid w:val="00BB364F"/>
    <w:rsid w:val="00BC093A"/>
    <w:rsid w:val="00BC4ACC"/>
    <w:rsid w:val="00BD4CBE"/>
    <w:rsid w:val="00BD6A3E"/>
    <w:rsid w:val="00BE189E"/>
    <w:rsid w:val="00BE28F4"/>
    <w:rsid w:val="00BE5115"/>
    <w:rsid w:val="00BE6A40"/>
    <w:rsid w:val="00BF6EA8"/>
    <w:rsid w:val="00BF7C36"/>
    <w:rsid w:val="00C03998"/>
    <w:rsid w:val="00C046FA"/>
    <w:rsid w:val="00C06767"/>
    <w:rsid w:val="00C11BB7"/>
    <w:rsid w:val="00C13BB4"/>
    <w:rsid w:val="00C16550"/>
    <w:rsid w:val="00C17F6F"/>
    <w:rsid w:val="00C207D8"/>
    <w:rsid w:val="00C217A8"/>
    <w:rsid w:val="00C240D7"/>
    <w:rsid w:val="00C41504"/>
    <w:rsid w:val="00C44034"/>
    <w:rsid w:val="00C44778"/>
    <w:rsid w:val="00C4615F"/>
    <w:rsid w:val="00C530CF"/>
    <w:rsid w:val="00C53F17"/>
    <w:rsid w:val="00C6267C"/>
    <w:rsid w:val="00C65FBC"/>
    <w:rsid w:val="00C74835"/>
    <w:rsid w:val="00C92A9F"/>
    <w:rsid w:val="00CA117D"/>
    <w:rsid w:val="00CA4414"/>
    <w:rsid w:val="00CB1C6C"/>
    <w:rsid w:val="00CB1DBA"/>
    <w:rsid w:val="00CC5705"/>
    <w:rsid w:val="00CD1D46"/>
    <w:rsid w:val="00CD5925"/>
    <w:rsid w:val="00CE010B"/>
    <w:rsid w:val="00CE1A27"/>
    <w:rsid w:val="00CE405E"/>
    <w:rsid w:val="00CE557A"/>
    <w:rsid w:val="00CF0E97"/>
    <w:rsid w:val="00CF62AE"/>
    <w:rsid w:val="00D101BF"/>
    <w:rsid w:val="00D1410C"/>
    <w:rsid w:val="00D20EFA"/>
    <w:rsid w:val="00D22846"/>
    <w:rsid w:val="00D23069"/>
    <w:rsid w:val="00D245ED"/>
    <w:rsid w:val="00D264B4"/>
    <w:rsid w:val="00D306B1"/>
    <w:rsid w:val="00D31A19"/>
    <w:rsid w:val="00D407B0"/>
    <w:rsid w:val="00D41070"/>
    <w:rsid w:val="00D51E17"/>
    <w:rsid w:val="00D568C5"/>
    <w:rsid w:val="00D57F79"/>
    <w:rsid w:val="00D62C3F"/>
    <w:rsid w:val="00D631C4"/>
    <w:rsid w:val="00D64FAC"/>
    <w:rsid w:val="00D66A0C"/>
    <w:rsid w:val="00D712B3"/>
    <w:rsid w:val="00D72CB6"/>
    <w:rsid w:val="00D764F4"/>
    <w:rsid w:val="00D83390"/>
    <w:rsid w:val="00D87215"/>
    <w:rsid w:val="00D904F0"/>
    <w:rsid w:val="00D91378"/>
    <w:rsid w:val="00DA5FC3"/>
    <w:rsid w:val="00DB2EBF"/>
    <w:rsid w:val="00DC07BA"/>
    <w:rsid w:val="00DC5F0B"/>
    <w:rsid w:val="00DD1408"/>
    <w:rsid w:val="00DD141F"/>
    <w:rsid w:val="00DD1953"/>
    <w:rsid w:val="00DD1EBD"/>
    <w:rsid w:val="00DD2BC6"/>
    <w:rsid w:val="00DD356D"/>
    <w:rsid w:val="00DE269C"/>
    <w:rsid w:val="00DF0B75"/>
    <w:rsid w:val="00DF26EB"/>
    <w:rsid w:val="00DF4289"/>
    <w:rsid w:val="00DF4973"/>
    <w:rsid w:val="00DF6B81"/>
    <w:rsid w:val="00E0247A"/>
    <w:rsid w:val="00E02E45"/>
    <w:rsid w:val="00E14625"/>
    <w:rsid w:val="00E23C04"/>
    <w:rsid w:val="00E27755"/>
    <w:rsid w:val="00E304B3"/>
    <w:rsid w:val="00E3310F"/>
    <w:rsid w:val="00E35D96"/>
    <w:rsid w:val="00E3604F"/>
    <w:rsid w:val="00E5098C"/>
    <w:rsid w:val="00E51451"/>
    <w:rsid w:val="00E56381"/>
    <w:rsid w:val="00E63C48"/>
    <w:rsid w:val="00E6538F"/>
    <w:rsid w:val="00E667A4"/>
    <w:rsid w:val="00E77815"/>
    <w:rsid w:val="00E77E56"/>
    <w:rsid w:val="00E84012"/>
    <w:rsid w:val="00E93317"/>
    <w:rsid w:val="00EA0724"/>
    <w:rsid w:val="00EA6251"/>
    <w:rsid w:val="00EA6E06"/>
    <w:rsid w:val="00EB06A6"/>
    <w:rsid w:val="00EB435C"/>
    <w:rsid w:val="00EB613A"/>
    <w:rsid w:val="00EB6414"/>
    <w:rsid w:val="00EC51B0"/>
    <w:rsid w:val="00EC51D4"/>
    <w:rsid w:val="00ED05A0"/>
    <w:rsid w:val="00ED0C20"/>
    <w:rsid w:val="00ED11B9"/>
    <w:rsid w:val="00ED4493"/>
    <w:rsid w:val="00ED4EEB"/>
    <w:rsid w:val="00ED59ED"/>
    <w:rsid w:val="00EE10EC"/>
    <w:rsid w:val="00EF3804"/>
    <w:rsid w:val="00EF389B"/>
    <w:rsid w:val="00F13BDD"/>
    <w:rsid w:val="00F15CE9"/>
    <w:rsid w:val="00F300A3"/>
    <w:rsid w:val="00F32B5B"/>
    <w:rsid w:val="00F330BB"/>
    <w:rsid w:val="00F42B24"/>
    <w:rsid w:val="00F526CE"/>
    <w:rsid w:val="00F52B0D"/>
    <w:rsid w:val="00F5341C"/>
    <w:rsid w:val="00F55328"/>
    <w:rsid w:val="00F55750"/>
    <w:rsid w:val="00F60442"/>
    <w:rsid w:val="00F61C9E"/>
    <w:rsid w:val="00F67271"/>
    <w:rsid w:val="00FA1C60"/>
    <w:rsid w:val="00FA5A7B"/>
    <w:rsid w:val="00FB2895"/>
    <w:rsid w:val="00FB2CF1"/>
    <w:rsid w:val="00FB742E"/>
    <w:rsid w:val="00FB74BE"/>
    <w:rsid w:val="00FC7E5C"/>
    <w:rsid w:val="00FD030E"/>
    <w:rsid w:val="00FE330E"/>
    <w:rsid w:val="00FF38E1"/>
    <w:rsid w:val="00FF3945"/>
    <w:rsid w:val="018EA134"/>
    <w:rsid w:val="01DC63C5"/>
    <w:rsid w:val="020B55AC"/>
    <w:rsid w:val="027B0E5B"/>
    <w:rsid w:val="02D99B57"/>
    <w:rsid w:val="0306E1CA"/>
    <w:rsid w:val="0363A2A0"/>
    <w:rsid w:val="03A16F9E"/>
    <w:rsid w:val="0417AF86"/>
    <w:rsid w:val="042C132D"/>
    <w:rsid w:val="047CBD45"/>
    <w:rsid w:val="04F98F32"/>
    <w:rsid w:val="05679E6D"/>
    <w:rsid w:val="057FC5A9"/>
    <w:rsid w:val="059283B9"/>
    <w:rsid w:val="05B4AE02"/>
    <w:rsid w:val="05BF7D89"/>
    <w:rsid w:val="087C6233"/>
    <w:rsid w:val="0967438D"/>
    <w:rsid w:val="0ADDC7E8"/>
    <w:rsid w:val="0B047344"/>
    <w:rsid w:val="0C91B208"/>
    <w:rsid w:val="0DBD1271"/>
    <w:rsid w:val="0E1A4C1D"/>
    <w:rsid w:val="0EC002BE"/>
    <w:rsid w:val="0F738A1E"/>
    <w:rsid w:val="0F791806"/>
    <w:rsid w:val="10901B05"/>
    <w:rsid w:val="12478D62"/>
    <w:rsid w:val="13798149"/>
    <w:rsid w:val="1427F9F5"/>
    <w:rsid w:val="1472D938"/>
    <w:rsid w:val="15A468EF"/>
    <w:rsid w:val="15F5041E"/>
    <w:rsid w:val="1619D987"/>
    <w:rsid w:val="162FF45C"/>
    <w:rsid w:val="17019793"/>
    <w:rsid w:val="17A751D9"/>
    <w:rsid w:val="17CA7F18"/>
    <w:rsid w:val="1800C954"/>
    <w:rsid w:val="1832A438"/>
    <w:rsid w:val="18970B98"/>
    <w:rsid w:val="193D8FFC"/>
    <w:rsid w:val="1A8A687B"/>
    <w:rsid w:val="1AC55D77"/>
    <w:rsid w:val="1B63C970"/>
    <w:rsid w:val="1CFF520C"/>
    <w:rsid w:val="1D35B489"/>
    <w:rsid w:val="1D85AC70"/>
    <w:rsid w:val="1DD4EE43"/>
    <w:rsid w:val="1E03E9BC"/>
    <w:rsid w:val="1E35C3D4"/>
    <w:rsid w:val="1E96C5C1"/>
    <w:rsid w:val="1EA39A79"/>
    <w:rsid w:val="1F60F6DD"/>
    <w:rsid w:val="200DECA9"/>
    <w:rsid w:val="209E57A9"/>
    <w:rsid w:val="22B98EA2"/>
    <w:rsid w:val="255024F9"/>
    <w:rsid w:val="25521B77"/>
    <w:rsid w:val="273A962A"/>
    <w:rsid w:val="2799E69C"/>
    <w:rsid w:val="27B4C425"/>
    <w:rsid w:val="28CC916B"/>
    <w:rsid w:val="2993F233"/>
    <w:rsid w:val="29E505B5"/>
    <w:rsid w:val="2B4999DD"/>
    <w:rsid w:val="2B9DC7ED"/>
    <w:rsid w:val="2BB51EFD"/>
    <w:rsid w:val="2BEACE79"/>
    <w:rsid w:val="2C9C59FA"/>
    <w:rsid w:val="2CEDD7E4"/>
    <w:rsid w:val="2D175564"/>
    <w:rsid w:val="2DAB5987"/>
    <w:rsid w:val="2DD448CE"/>
    <w:rsid w:val="2F48BA0A"/>
    <w:rsid w:val="2F4E250E"/>
    <w:rsid w:val="2FE8C6FF"/>
    <w:rsid w:val="31237593"/>
    <w:rsid w:val="31462690"/>
    <w:rsid w:val="317C0D83"/>
    <w:rsid w:val="319E361D"/>
    <w:rsid w:val="3415CB50"/>
    <w:rsid w:val="345E2BD0"/>
    <w:rsid w:val="34704608"/>
    <w:rsid w:val="349701F3"/>
    <w:rsid w:val="34F29FBA"/>
    <w:rsid w:val="34FEA4BF"/>
    <w:rsid w:val="363C38AB"/>
    <w:rsid w:val="36F9B460"/>
    <w:rsid w:val="3707380F"/>
    <w:rsid w:val="381B8322"/>
    <w:rsid w:val="38C208E0"/>
    <w:rsid w:val="38D2A544"/>
    <w:rsid w:val="39118975"/>
    <w:rsid w:val="3988FBA9"/>
    <w:rsid w:val="39A79468"/>
    <w:rsid w:val="3A019E6E"/>
    <w:rsid w:val="3A637EB4"/>
    <w:rsid w:val="3AFF2FE0"/>
    <w:rsid w:val="3C30B658"/>
    <w:rsid w:val="3D0EB591"/>
    <w:rsid w:val="3E68C7A3"/>
    <w:rsid w:val="3EE0000A"/>
    <w:rsid w:val="40A90F14"/>
    <w:rsid w:val="40E669C2"/>
    <w:rsid w:val="416D17E6"/>
    <w:rsid w:val="4207F81E"/>
    <w:rsid w:val="429C74BF"/>
    <w:rsid w:val="43D83331"/>
    <w:rsid w:val="444AA788"/>
    <w:rsid w:val="449ED557"/>
    <w:rsid w:val="44B9D319"/>
    <w:rsid w:val="45A93EE0"/>
    <w:rsid w:val="46635119"/>
    <w:rsid w:val="47904F8E"/>
    <w:rsid w:val="48AD136D"/>
    <w:rsid w:val="49296A22"/>
    <w:rsid w:val="497AE809"/>
    <w:rsid w:val="49AC4556"/>
    <w:rsid w:val="49BEC1D6"/>
    <w:rsid w:val="49CA014B"/>
    <w:rsid w:val="4A6CFA3E"/>
    <w:rsid w:val="4B47AAC4"/>
    <w:rsid w:val="4B668006"/>
    <w:rsid w:val="4B975D77"/>
    <w:rsid w:val="4D1F6297"/>
    <w:rsid w:val="4E8DB863"/>
    <w:rsid w:val="4F12FBB2"/>
    <w:rsid w:val="4FD4E2A7"/>
    <w:rsid w:val="4FE5D18F"/>
    <w:rsid w:val="50231AA9"/>
    <w:rsid w:val="50936540"/>
    <w:rsid w:val="50C4E6F5"/>
    <w:rsid w:val="514309FF"/>
    <w:rsid w:val="52CBDB62"/>
    <w:rsid w:val="53415536"/>
    <w:rsid w:val="539E136E"/>
    <w:rsid w:val="53CC7688"/>
    <w:rsid w:val="5454EC9C"/>
    <w:rsid w:val="548BA56B"/>
    <w:rsid w:val="54F2B762"/>
    <w:rsid w:val="551F49D6"/>
    <w:rsid w:val="55768232"/>
    <w:rsid w:val="560B04E6"/>
    <w:rsid w:val="56FFA879"/>
    <w:rsid w:val="572FDAA0"/>
    <w:rsid w:val="573F7903"/>
    <w:rsid w:val="5851D0AC"/>
    <w:rsid w:val="59501666"/>
    <w:rsid w:val="59729D94"/>
    <w:rsid w:val="5AC6AEAA"/>
    <w:rsid w:val="5AF9B6DD"/>
    <w:rsid w:val="5B21A1A5"/>
    <w:rsid w:val="5B6F9CE1"/>
    <w:rsid w:val="5BC6D9B3"/>
    <w:rsid w:val="5C400E22"/>
    <w:rsid w:val="5DB8F81D"/>
    <w:rsid w:val="5E8EBDB6"/>
    <w:rsid w:val="5F0E3827"/>
    <w:rsid w:val="5F461402"/>
    <w:rsid w:val="60591087"/>
    <w:rsid w:val="6107D912"/>
    <w:rsid w:val="62D14460"/>
    <w:rsid w:val="650BB570"/>
    <w:rsid w:val="65DE7336"/>
    <w:rsid w:val="68C273F4"/>
    <w:rsid w:val="691E6736"/>
    <w:rsid w:val="69407A33"/>
    <w:rsid w:val="69EF0ED4"/>
    <w:rsid w:val="6A7B0AFA"/>
    <w:rsid w:val="6BE582FD"/>
    <w:rsid w:val="6C33F9D0"/>
    <w:rsid w:val="6C34747A"/>
    <w:rsid w:val="6C4AF45F"/>
    <w:rsid w:val="6CC2DBB2"/>
    <w:rsid w:val="6CC39D8B"/>
    <w:rsid w:val="6D3BCF4E"/>
    <w:rsid w:val="6D78E7E5"/>
    <w:rsid w:val="6D98BFE8"/>
    <w:rsid w:val="6DB54166"/>
    <w:rsid w:val="6DFF59A0"/>
    <w:rsid w:val="6E2E202C"/>
    <w:rsid w:val="6EB99081"/>
    <w:rsid w:val="6F043BE3"/>
    <w:rsid w:val="70C2EAB9"/>
    <w:rsid w:val="70F65496"/>
    <w:rsid w:val="719F5982"/>
    <w:rsid w:val="72F4B465"/>
    <w:rsid w:val="73A9F2AB"/>
    <w:rsid w:val="76A82022"/>
    <w:rsid w:val="76CC2B2D"/>
    <w:rsid w:val="7713BE65"/>
    <w:rsid w:val="7726AB9B"/>
    <w:rsid w:val="778AB298"/>
    <w:rsid w:val="7928A029"/>
    <w:rsid w:val="79984A70"/>
    <w:rsid w:val="79C6602B"/>
    <w:rsid w:val="79E0FF8D"/>
    <w:rsid w:val="7B79BF80"/>
    <w:rsid w:val="7C6C6CD9"/>
    <w:rsid w:val="7CDE0A7F"/>
    <w:rsid w:val="7D420918"/>
    <w:rsid w:val="7E0B725B"/>
    <w:rsid w:val="7E2B8591"/>
    <w:rsid w:val="7E7B3D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ACA5940E-2785-49A1-A663-FBCA1DA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6"/>
      </w:numPr>
    </w:pPr>
  </w:style>
  <w:style w:type="paragraph" w:customStyle="1" w:styleId="Bullets2">
    <w:name w:val="Bullets 2"/>
    <w:basedOn w:val="BodyText"/>
    <w:qFormat/>
    <w:rsid w:val="00EA6251"/>
    <w:pPr>
      <w:numPr>
        <w:ilvl w:val="1"/>
        <w:numId w:val="6"/>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6"/>
      </w:numPr>
    </w:pPr>
  </w:style>
  <w:style w:type="paragraph" w:customStyle="1" w:styleId="TableBullets1">
    <w:name w:val="Table Bullets 1"/>
    <w:basedOn w:val="TableText"/>
    <w:uiPriority w:val="20"/>
    <w:qFormat/>
    <w:rsid w:val="00EA6251"/>
    <w:pPr>
      <w:numPr>
        <w:ilvl w:val="6"/>
        <w:numId w:val="6"/>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Recommendation,List Paragraph11,L,List Paragraph2,CV text,Table text,F5 List Paragraph,Dot pt,List Paragraph111,Medium Grid 1 - Accent 21,Numbered Paragraph,Bullet text,Bulleted Para,NFP GP Bulleted List,FooterText,列出,列出段落,Bullet point"/>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8"/>
      </w:numPr>
    </w:pPr>
  </w:style>
  <w:style w:type="character" w:styleId="PageNumber">
    <w:name w:val="page number"/>
    <w:basedOn w:val="DefaultParagraphFont"/>
    <w:uiPriority w:val="99"/>
    <w:semiHidden/>
    <w:rsid w:val="00242CA5"/>
  </w:style>
  <w:style w:type="character" w:styleId="Mention">
    <w:name w:val="Mention"/>
    <w:basedOn w:val="DefaultParagraphFont"/>
    <w:uiPriority w:val="99"/>
    <w:unhideWhenUsed/>
    <w:rsid w:val="00DC5F0B"/>
    <w:rPr>
      <w:color w:val="2B579A"/>
      <w:shd w:val="clear" w:color="auto" w:fill="E6E6E6"/>
    </w:rPr>
  </w:style>
  <w:style w:type="character" w:styleId="CommentReference">
    <w:name w:val="annotation reference"/>
    <w:basedOn w:val="DefaultParagraphFont"/>
    <w:uiPriority w:val="99"/>
    <w:semiHidden/>
    <w:unhideWhenUsed/>
    <w:rsid w:val="00DC5F0B"/>
    <w:rPr>
      <w:sz w:val="16"/>
      <w:szCs w:val="16"/>
    </w:rPr>
  </w:style>
  <w:style w:type="character" w:styleId="Hyperlink">
    <w:name w:val="Hyperlink"/>
    <w:basedOn w:val="DefaultParagraphFont"/>
    <w:uiPriority w:val="99"/>
    <w:unhideWhenUsed/>
    <w:rsid w:val="00DC5F0B"/>
    <w:rPr>
      <w:color w:val="009CCC" w:themeColor="hyperlink"/>
      <w:u w:val="single"/>
    </w:rPr>
  </w:style>
  <w:style w:type="paragraph" w:styleId="CommentText">
    <w:name w:val="annotation text"/>
    <w:basedOn w:val="Normal"/>
    <w:link w:val="CommentTextChar1"/>
    <w:uiPriority w:val="99"/>
    <w:unhideWhenUsed/>
    <w:rsid w:val="00DC5F0B"/>
    <w:pPr>
      <w:spacing w:before="120" w:after="160" w:line="259" w:lineRule="auto"/>
      <w:jc w:val="both"/>
    </w:pPr>
    <w:rPr>
      <w:rFonts w:eastAsia="Calibri Light" w:cs="Calibri Light"/>
      <w:lang w:val="en-US"/>
    </w:rPr>
  </w:style>
  <w:style w:type="character" w:customStyle="1" w:styleId="CommentTextChar">
    <w:name w:val="Comment Text Char"/>
    <w:basedOn w:val="DefaultParagraphFont"/>
    <w:uiPriority w:val="99"/>
    <w:semiHidden/>
    <w:rsid w:val="00DC5F0B"/>
    <w:rPr>
      <w:rFonts w:asciiTheme="minorHAnsi" w:hAnsiTheme="minorHAnsi"/>
    </w:rPr>
  </w:style>
  <w:style w:type="character" w:customStyle="1" w:styleId="CommentTextChar1">
    <w:name w:val="Comment Text Char1"/>
    <w:basedOn w:val="DefaultParagraphFont"/>
    <w:link w:val="CommentText"/>
    <w:uiPriority w:val="99"/>
    <w:rsid w:val="00DC5F0B"/>
    <w:rPr>
      <w:rFonts w:asciiTheme="minorHAnsi" w:eastAsia="Calibri Light" w:hAnsiTheme="minorHAnsi" w:cs="Calibri Light"/>
      <w:lang w:val="en-US"/>
    </w:rPr>
  </w:style>
  <w:style w:type="character" w:customStyle="1" w:styleId="normaltextrun">
    <w:name w:val="normaltextrun"/>
    <w:basedOn w:val="DefaultParagraphFont"/>
    <w:rsid w:val="00DC5F0B"/>
  </w:style>
  <w:style w:type="character" w:customStyle="1" w:styleId="ListParagraphChar">
    <w:name w:val="List Paragraph Char"/>
    <w:aliases w:val="Recommendation Char,List Paragraph11 Char,L Char,List Paragraph2 Char,CV text Char,Table text Char,F5 List Paragraph Char,Dot pt Char,List Paragraph111 Char,Medium Grid 1 - Accent 21 Char,Numbered Paragraph Char,Bullet text Char"/>
    <w:basedOn w:val="DefaultParagraphFont"/>
    <w:link w:val="ListParagraph"/>
    <w:uiPriority w:val="34"/>
    <w:qFormat/>
    <w:locked/>
    <w:rsid w:val="00DC5F0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D407B0"/>
    <w:pPr>
      <w:spacing w:before="0" w:after="120" w:line="240" w:lineRule="auto"/>
      <w:jc w:val="left"/>
    </w:pPr>
    <w:rPr>
      <w:rFonts w:eastAsiaTheme="minorHAnsi" w:cs="Times New Roman"/>
      <w:b/>
      <w:bCs/>
      <w:lang w:val="en-AU"/>
    </w:rPr>
  </w:style>
  <w:style w:type="character" w:customStyle="1" w:styleId="CommentSubjectChar">
    <w:name w:val="Comment Subject Char"/>
    <w:basedOn w:val="CommentTextChar1"/>
    <w:link w:val="CommentSubject"/>
    <w:uiPriority w:val="99"/>
    <w:semiHidden/>
    <w:rsid w:val="00D407B0"/>
    <w:rPr>
      <w:rFonts w:asciiTheme="minorHAnsi" w:eastAsia="Calibri Light" w:hAnsiTheme="minorHAnsi" w:cs="Calibri Light"/>
      <w:b/>
      <w:bCs/>
      <w:lang w:val="en-US"/>
    </w:rPr>
  </w:style>
  <w:style w:type="character" w:styleId="UnresolvedMention">
    <w:name w:val="Unresolved Mention"/>
    <w:basedOn w:val="DefaultParagraphFont"/>
    <w:uiPriority w:val="99"/>
    <w:semiHidden/>
    <w:unhideWhenUsed/>
    <w:rsid w:val="00BF7C36"/>
    <w:rPr>
      <w:color w:val="605E5C"/>
      <w:shd w:val="clear" w:color="auto" w:fill="E1DFDD"/>
    </w:rPr>
  </w:style>
  <w:style w:type="character" w:styleId="FollowedHyperlink">
    <w:name w:val="FollowedHyperlink"/>
    <w:basedOn w:val="DefaultParagraphFont"/>
    <w:uiPriority w:val="99"/>
    <w:semiHidden/>
    <w:unhideWhenUsed/>
    <w:rsid w:val="006B6F3F"/>
    <w:rPr>
      <w:color w:val="252A82" w:themeColor="followedHyperlink"/>
      <w:u w:val="single"/>
    </w:rPr>
  </w:style>
  <w:style w:type="table" w:customStyle="1" w:styleId="DESE">
    <w:name w:val="DESE"/>
    <w:basedOn w:val="TableNormal"/>
    <w:uiPriority w:val="99"/>
    <w:rsid w:val="002E6653"/>
    <w:pPr>
      <w:spacing w:before="100" w:beforeAutospacing="1" w:after="100" w:afterAutospacing="1"/>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rPr>
      <w:tblPr/>
      <w:tcPr>
        <w:shd w:val="clear" w:color="auto" w:fill="404246"/>
      </w:tcPr>
    </w:tblStylePr>
    <w:tblStylePr w:type="lastRow">
      <w:rPr>
        <w:b/>
      </w:rPr>
    </w:tblStylePr>
    <w:tblStylePr w:type="firstCol">
      <w:rPr>
        <w:b w:val="0"/>
      </w:rPr>
    </w:tblStylePr>
    <w:tblStylePr w:type="nwCell">
      <w:rPr>
        <w:b w:val="0"/>
      </w:rPr>
    </w:tblStylePr>
  </w:style>
  <w:style w:type="table" w:customStyle="1" w:styleId="DESE1">
    <w:name w:val="DESE1"/>
    <w:basedOn w:val="TableNormal"/>
    <w:uiPriority w:val="99"/>
    <w:rsid w:val="00C41504"/>
    <w:pPr>
      <w:spacing w:before="100" w:beforeAutospacing="1" w:after="100" w:afterAutospacing="1"/>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rPr>
      <w:tblPr/>
      <w:tcPr>
        <w:shd w:val="clear" w:color="auto" w:fill="404246"/>
      </w:tcPr>
    </w:tblStylePr>
    <w:tblStylePr w:type="lastRow">
      <w:rPr>
        <w:b/>
      </w:r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E02E45"/>
    <w:pPr>
      <w:numPr>
        <w:numId w:val="9"/>
      </w:numPr>
      <w:spacing w:after="200" w:line="360" w:lineRule="auto"/>
    </w:pPr>
    <w:rPr>
      <w:rFonts w:cstheme="minorBidi"/>
      <w:sz w:val="22"/>
      <w:szCs w:val="22"/>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C7E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5219">
      <w:bodyDiv w:val="1"/>
      <w:marLeft w:val="0"/>
      <w:marRight w:val="0"/>
      <w:marTop w:val="0"/>
      <w:marBottom w:val="0"/>
      <w:divBdr>
        <w:top w:val="none" w:sz="0" w:space="0" w:color="auto"/>
        <w:left w:val="none" w:sz="0" w:space="0" w:color="auto"/>
        <w:bottom w:val="none" w:sz="0" w:space="0" w:color="auto"/>
        <w:right w:val="none" w:sz="0" w:space="0" w:color="auto"/>
      </w:divBdr>
    </w:div>
    <w:div w:id="216936986">
      <w:bodyDiv w:val="1"/>
      <w:marLeft w:val="0"/>
      <w:marRight w:val="0"/>
      <w:marTop w:val="0"/>
      <w:marBottom w:val="0"/>
      <w:divBdr>
        <w:top w:val="none" w:sz="0" w:space="0" w:color="auto"/>
        <w:left w:val="none" w:sz="0" w:space="0" w:color="auto"/>
        <w:bottom w:val="none" w:sz="0" w:space="0" w:color="auto"/>
        <w:right w:val="none" w:sz="0" w:space="0" w:color="auto"/>
      </w:divBdr>
    </w:div>
    <w:div w:id="340812904">
      <w:bodyDiv w:val="1"/>
      <w:marLeft w:val="0"/>
      <w:marRight w:val="0"/>
      <w:marTop w:val="0"/>
      <w:marBottom w:val="0"/>
      <w:divBdr>
        <w:top w:val="none" w:sz="0" w:space="0" w:color="auto"/>
        <w:left w:val="none" w:sz="0" w:space="0" w:color="auto"/>
        <w:bottom w:val="none" w:sz="0" w:space="0" w:color="auto"/>
        <w:right w:val="none" w:sz="0" w:space="0" w:color="auto"/>
      </w:divBdr>
      <w:divsChild>
        <w:div w:id="26028195">
          <w:marLeft w:val="0"/>
          <w:marRight w:val="0"/>
          <w:marTop w:val="0"/>
          <w:marBottom w:val="0"/>
          <w:divBdr>
            <w:top w:val="none" w:sz="0" w:space="0" w:color="auto"/>
            <w:left w:val="none" w:sz="0" w:space="0" w:color="auto"/>
            <w:bottom w:val="none" w:sz="0" w:space="0" w:color="auto"/>
            <w:right w:val="none" w:sz="0" w:space="0" w:color="auto"/>
          </w:divBdr>
        </w:div>
        <w:div w:id="50932359">
          <w:marLeft w:val="0"/>
          <w:marRight w:val="0"/>
          <w:marTop w:val="0"/>
          <w:marBottom w:val="0"/>
          <w:divBdr>
            <w:top w:val="none" w:sz="0" w:space="0" w:color="auto"/>
            <w:left w:val="none" w:sz="0" w:space="0" w:color="auto"/>
            <w:bottom w:val="none" w:sz="0" w:space="0" w:color="auto"/>
            <w:right w:val="none" w:sz="0" w:space="0" w:color="auto"/>
          </w:divBdr>
        </w:div>
      </w:divsChild>
    </w:div>
    <w:div w:id="427311046">
      <w:bodyDiv w:val="1"/>
      <w:marLeft w:val="0"/>
      <w:marRight w:val="0"/>
      <w:marTop w:val="0"/>
      <w:marBottom w:val="0"/>
      <w:divBdr>
        <w:top w:val="none" w:sz="0" w:space="0" w:color="auto"/>
        <w:left w:val="none" w:sz="0" w:space="0" w:color="auto"/>
        <w:bottom w:val="none" w:sz="0" w:space="0" w:color="auto"/>
        <w:right w:val="none" w:sz="0" w:space="0" w:color="auto"/>
      </w:divBdr>
    </w:div>
    <w:div w:id="655916177">
      <w:bodyDiv w:val="1"/>
      <w:marLeft w:val="0"/>
      <w:marRight w:val="0"/>
      <w:marTop w:val="0"/>
      <w:marBottom w:val="0"/>
      <w:divBdr>
        <w:top w:val="none" w:sz="0" w:space="0" w:color="auto"/>
        <w:left w:val="none" w:sz="0" w:space="0" w:color="auto"/>
        <w:bottom w:val="none" w:sz="0" w:space="0" w:color="auto"/>
        <w:right w:val="none" w:sz="0" w:space="0" w:color="auto"/>
      </w:divBdr>
    </w:div>
    <w:div w:id="702558134">
      <w:bodyDiv w:val="1"/>
      <w:marLeft w:val="0"/>
      <w:marRight w:val="0"/>
      <w:marTop w:val="0"/>
      <w:marBottom w:val="0"/>
      <w:divBdr>
        <w:top w:val="none" w:sz="0" w:space="0" w:color="auto"/>
        <w:left w:val="none" w:sz="0" w:space="0" w:color="auto"/>
        <w:bottom w:val="none" w:sz="0" w:space="0" w:color="auto"/>
        <w:right w:val="none" w:sz="0" w:space="0" w:color="auto"/>
      </w:divBdr>
    </w:div>
    <w:div w:id="728727451">
      <w:bodyDiv w:val="1"/>
      <w:marLeft w:val="0"/>
      <w:marRight w:val="0"/>
      <w:marTop w:val="0"/>
      <w:marBottom w:val="0"/>
      <w:divBdr>
        <w:top w:val="none" w:sz="0" w:space="0" w:color="auto"/>
        <w:left w:val="none" w:sz="0" w:space="0" w:color="auto"/>
        <w:bottom w:val="none" w:sz="0" w:space="0" w:color="auto"/>
        <w:right w:val="none" w:sz="0" w:space="0" w:color="auto"/>
      </w:divBdr>
    </w:div>
    <w:div w:id="860435828">
      <w:bodyDiv w:val="1"/>
      <w:marLeft w:val="0"/>
      <w:marRight w:val="0"/>
      <w:marTop w:val="0"/>
      <w:marBottom w:val="0"/>
      <w:divBdr>
        <w:top w:val="none" w:sz="0" w:space="0" w:color="auto"/>
        <w:left w:val="none" w:sz="0" w:space="0" w:color="auto"/>
        <w:bottom w:val="none" w:sz="0" w:space="0" w:color="auto"/>
        <w:right w:val="none" w:sz="0" w:space="0" w:color="auto"/>
      </w:divBdr>
    </w:div>
    <w:div w:id="1208489214">
      <w:bodyDiv w:val="1"/>
      <w:marLeft w:val="0"/>
      <w:marRight w:val="0"/>
      <w:marTop w:val="0"/>
      <w:marBottom w:val="0"/>
      <w:divBdr>
        <w:top w:val="none" w:sz="0" w:space="0" w:color="auto"/>
        <w:left w:val="none" w:sz="0" w:space="0" w:color="auto"/>
        <w:bottom w:val="none" w:sz="0" w:space="0" w:color="auto"/>
        <w:right w:val="none" w:sz="0" w:space="0" w:color="auto"/>
      </w:divBdr>
    </w:div>
    <w:div w:id="1408184301">
      <w:bodyDiv w:val="1"/>
      <w:marLeft w:val="0"/>
      <w:marRight w:val="0"/>
      <w:marTop w:val="0"/>
      <w:marBottom w:val="0"/>
      <w:divBdr>
        <w:top w:val="none" w:sz="0" w:space="0" w:color="auto"/>
        <w:left w:val="none" w:sz="0" w:space="0" w:color="auto"/>
        <w:bottom w:val="none" w:sz="0" w:space="0" w:color="auto"/>
        <w:right w:val="none" w:sz="0" w:space="0" w:color="auto"/>
      </w:divBdr>
      <w:divsChild>
        <w:div w:id="394353620">
          <w:marLeft w:val="0"/>
          <w:marRight w:val="0"/>
          <w:marTop w:val="0"/>
          <w:marBottom w:val="0"/>
          <w:divBdr>
            <w:top w:val="none" w:sz="0" w:space="0" w:color="auto"/>
            <w:left w:val="none" w:sz="0" w:space="0" w:color="auto"/>
            <w:bottom w:val="none" w:sz="0" w:space="0" w:color="auto"/>
            <w:right w:val="none" w:sz="0" w:space="0" w:color="auto"/>
          </w:divBdr>
        </w:div>
        <w:div w:id="1796176279">
          <w:marLeft w:val="0"/>
          <w:marRight w:val="0"/>
          <w:marTop w:val="0"/>
          <w:marBottom w:val="0"/>
          <w:divBdr>
            <w:top w:val="none" w:sz="0" w:space="0" w:color="auto"/>
            <w:left w:val="none" w:sz="0" w:space="0" w:color="auto"/>
            <w:bottom w:val="none" w:sz="0" w:space="0" w:color="auto"/>
            <w:right w:val="none" w:sz="0" w:space="0" w:color="auto"/>
          </w:divBdr>
        </w:div>
      </w:divsChild>
    </w:div>
    <w:div w:id="1614441926">
      <w:bodyDiv w:val="1"/>
      <w:marLeft w:val="0"/>
      <w:marRight w:val="0"/>
      <w:marTop w:val="0"/>
      <w:marBottom w:val="0"/>
      <w:divBdr>
        <w:top w:val="none" w:sz="0" w:space="0" w:color="auto"/>
        <w:left w:val="none" w:sz="0" w:space="0" w:color="auto"/>
        <w:bottom w:val="none" w:sz="0" w:space="0" w:color="auto"/>
        <w:right w:val="none" w:sz="0" w:space="0" w:color="auto"/>
      </w:divBdr>
    </w:div>
    <w:div w:id="1725517547">
      <w:bodyDiv w:val="1"/>
      <w:marLeft w:val="0"/>
      <w:marRight w:val="0"/>
      <w:marTop w:val="0"/>
      <w:marBottom w:val="0"/>
      <w:divBdr>
        <w:top w:val="none" w:sz="0" w:space="0" w:color="auto"/>
        <w:left w:val="none" w:sz="0" w:space="0" w:color="auto"/>
        <w:bottom w:val="none" w:sz="0" w:space="0" w:color="auto"/>
        <w:right w:val="none" w:sz="0" w:space="0" w:color="auto"/>
      </w:divBdr>
    </w:div>
    <w:div w:id="1746995139">
      <w:bodyDiv w:val="1"/>
      <w:marLeft w:val="0"/>
      <w:marRight w:val="0"/>
      <w:marTop w:val="0"/>
      <w:marBottom w:val="0"/>
      <w:divBdr>
        <w:top w:val="none" w:sz="0" w:space="0" w:color="auto"/>
        <w:left w:val="none" w:sz="0" w:space="0" w:color="auto"/>
        <w:bottom w:val="none" w:sz="0" w:space="0" w:color="auto"/>
        <w:right w:val="none" w:sz="0" w:space="0" w:color="auto"/>
      </w:divBdr>
    </w:div>
    <w:div w:id="1788886187">
      <w:bodyDiv w:val="1"/>
      <w:marLeft w:val="0"/>
      <w:marRight w:val="0"/>
      <w:marTop w:val="0"/>
      <w:marBottom w:val="0"/>
      <w:divBdr>
        <w:top w:val="none" w:sz="0" w:space="0" w:color="auto"/>
        <w:left w:val="none" w:sz="0" w:space="0" w:color="auto"/>
        <w:bottom w:val="none" w:sz="0" w:space="0" w:color="auto"/>
        <w:right w:val="none" w:sz="0" w:space="0" w:color="auto"/>
      </w:divBdr>
    </w:div>
    <w:div w:id="20903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ef62522ad9a47dd9defefbfaa6bd8fa xmlns="f03d5e79-7380-426f-ba02-e342402b61c5">
      <Terms xmlns="http://schemas.microsoft.com/office/infopath/2007/PartnerControls"/>
    </ief62522ad9a47dd9defefbfaa6bd8fa>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Datecreated xmlns="f03d5e79-7380-426f-ba02-e342402b61c5" xsi:nil="true"/>
    <lcf76f155ced4ddcb4097134ff3c332f xmlns="f03d5e79-7380-426f-ba02-e342402b61c5">
      <Terms xmlns="http://schemas.microsoft.com/office/infopath/2007/PartnerControls"/>
    </lcf76f155ced4ddcb4097134ff3c332f>
    <TaxCatchAll xmlns="da88f085-2cc6-4096-a6b8-bc6c7ff15bac">
      <Value>346</Value>
    </TaxCatchAll>
    <DocStatus xmlns="f03d5e79-7380-426f-ba02-e342402b61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23" ma:contentTypeDescription="Create a new document." ma:contentTypeScope="" ma:versionID="2ca1f0692de87bd62abc0d6036ad9d3a">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478731013a98bcdbf499384f025b0fb5"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f62522ad9a47dd9defefbfaa6bd8fa" minOccurs="0"/>
                <xsd:element ref="ns2:gc3439d29ce04e07b2e1df4e64a4f47c" minOccurs="0"/>
                <xsd:element ref="ns2:Datecreated" minOccurs="0"/>
                <xsd:element ref="ns2:Doc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ef62522ad9a47dd9defefbfaa6bd8fa" ma:index="21"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3" nillable="true" ma:taxonomy="true" ma:internalName="gc3439d29ce04e07b2e1df4e64a4f47c" ma:taxonomyFieldName="PLO_x0020_Team" ma:displayName="Team" ma:indexed="true" ma:readOnly="false" ma:default="346;#Public Information Team|1e463189-8038-4688-a3af-5da76ecd9b31"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element name="Datecreated" ma:index="24" nillable="true" ma:displayName="Date created" ma:format="DateOnly" ma:internalName="Datecreated">
      <xsd:simpleType>
        <xsd:restriction base="dms:DateTime"/>
      </xsd:simpleType>
    </xsd:element>
    <xsd:element name="DocStatus" ma:index="25" nillable="true" ma:displayName="DocStatus" ma:format="Dropdown" ma:indexed="true" ma:internalName="DocStatus">
      <xsd:simpleType>
        <xsd:restriction base="dms:Choice">
          <xsd:enumeration value="Not Started"/>
          <xsd:enumeration value="Draft"/>
          <xsd:enumeration value="Final"/>
          <xsd:enumeration value="Published"/>
          <xsd:enumeration value="Expired"/>
          <xsd:enumeration value="Template"/>
        </xsd:restriction>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3.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f03d5e79-7380-426f-ba02-e342402b61c5"/>
    <ds:schemaRef ds:uri="da88f085-2cc6-4096-a6b8-bc6c7ff15bac"/>
  </ds:schemaRefs>
</ds:datastoreItem>
</file>

<file path=customXml/itemProps4.xml><?xml version="1.0" encoding="utf-8"?>
<ds:datastoreItem xmlns:ds="http://schemas.openxmlformats.org/officeDocument/2006/customXml" ds:itemID="{17B4AB0B-B08B-42B2-BDD0-A53BDB973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6</TotalTime>
  <Pages>1</Pages>
  <Words>344</Words>
  <Characters>2145</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WILLIAMS,Kiara</cp:lastModifiedBy>
  <cp:revision>8</cp:revision>
  <dcterms:created xsi:type="dcterms:W3CDTF">2025-07-21T22:07:00Z</dcterms:created>
  <dcterms:modified xsi:type="dcterms:W3CDTF">2025-08-27T23:31:00Z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0x01010032697D56AE18CB48AEAE25F97242BCF2</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Category_x002f_Type">
    <vt:lpwstr/>
  </property>
  <property fmtid="{D5CDD505-2E9C-101B-9397-08002B2CF9AE}" pid="12" name="Category/Type">
    <vt:lpwstr/>
  </property>
  <property fmtid="{D5CDD505-2E9C-101B-9397-08002B2CF9AE}" pid="13" name="PLO_x0020_Team">
    <vt:lpwstr>346;#Public Information Team|1e463189-8038-4688-a3af-5da76ecd9b31</vt:lpwstr>
  </property>
  <property fmtid="{D5CDD505-2E9C-101B-9397-08002B2CF9AE}" pid="14" name="PLO Team">
    <vt:lpwstr>346;#Public Information Team|1e463189-8038-4688-a3af-5da76ecd9b31</vt:lpwstr>
  </property>
</Properties>
</file>