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FA134" w14:textId="728A54E4" w:rsidR="00F61DDA" w:rsidRPr="005A7763" w:rsidRDefault="006828CB" w:rsidP="00AB655E">
      <w:pPr>
        <w:pStyle w:val="Title"/>
        <w:rPr>
          <w:rFonts w:cs="Calibri"/>
        </w:rPr>
      </w:pPr>
      <w:r w:rsidRPr="005A7763">
        <w:rPr>
          <w:rFonts w:cs="Calibri"/>
          <w:noProof/>
          <w:color w:val="2B579A"/>
          <w:shd w:val="clear" w:color="auto" w:fill="E6E6E6"/>
          <w:lang w:val="en-GB" w:eastAsia="en-GB"/>
        </w:rPr>
        <w:drawing>
          <wp:anchor distT="0" distB="0" distL="114300" distR="114300" simplePos="0" relativeHeight="251658240" behindDoc="1" locked="0" layoutInCell="1" allowOverlap="1" wp14:anchorId="4CDA48DC" wp14:editId="79380990">
            <wp:simplePos x="0" y="0"/>
            <wp:positionH relativeFrom="margin">
              <wp:align>center</wp:align>
            </wp:positionH>
            <wp:positionV relativeFrom="page">
              <wp:align>top</wp:align>
            </wp:positionV>
            <wp:extent cx="7677162" cy="1075112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alphaModFix amt="50000"/>
                    </a:blip>
                    <a:stretch>
                      <a:fillRect/>
                    </a:stretch>
                  </pic:blipFill>
                  <pic:spPr>
                    <a:xfrm>
                      <a:off x="0" y="0"/>
                      <a:ext cx="7677162" cy="10751127"/>
                    </a:xfrm>
                    <a:prstGeom prst="rect">
                      <a:avLst/>
                    </a:prstGeom>
                  </pic:spPr>
                </pic:pic>
              </a:graphicData>
            </a:graphic>
            <wp14:sizeRelH relativeFrom="page">
              <wp14:pctWidth>0</wp14:pctWidth>
            </wp14:sizeRelH>
            <wp14:sizeRelV relativeFrom="page">
              <wp14:pctHeight>0</wp14:pctHeight>
            </wp14:sizeRelV>
          </wp:anchor>
        </w:drawing>
      </w:r>
    </w:p>
    <w:p w14:paraId="11BC03A3" w14:textId="77777777" w:rsidR="00F61DDA" w:rsidRPr="005A7763" w:rsidRDefault="00F61DDA" w:rsidP="00AB655E">
      <w:pPr>
        <w:pStyle w:val="Title"/>
        <w:rPr>
          <w:rFonts w:cs="Calibri"/>
        </w:rPr>
      </w:pPr>
    </w:p>
    <w:p w14:paraId="728CAF38" w14:textId="77777777" w:rsidR="00F61DDA" w:rsidRPr="005A7763" w:rsidRDefault="00F61DDA" w:rsidP="00AB655E">
      <w:pPr>
        <w:pStyle w:val="Title"/>
        <w:rPr>
          <w:rFonts w:cs="Calibri"/>
        </w:rPr>
      </w:pPr>
    </w:p>
    <w:p w14:paraId="161D3D33" w14:textId="77777777" w:rsidR="00F61DDA" w:rsidRPr="005A7763" w:rsidRDefault="00F61DDA" w:rsidP="00AB655E">
      <w:pPr>
        <w:pStyle w:val="Title"/>
        <w:rPr>
          <w:rFonts w:cs="Calibri"/>
        </w:rPr>
      </w:pPr>
    </w:p>
    <w:p w14:paraId="06BC0D3D" w14:textId="77777777" w:rsidR="00F61DDA" w:rsidRPr="005A7763" w:rsidRDefault="00F61DDA" w:rsidP="00AB655E">
      <w:pPr>
        <w:pStyle w:val="Title"/>
        <w:rPr>
          <w:rFonts w:cs="Calibri"/>
        </w:rPr>
      </w:pPr>
    </w:p>
    <w:p w14:paraId="2C352838" w14:textId="77777777" w:rsidR="00F61DDA" w:rsidRPr="005A7763" w:rsidRDefault="00F61DDA" w:rsidP="00AB655E">
      <w:pPr>
        <w:pStyle w:val="Title"/>
        <w:rPr>
          <w:rFonts w:cs="Calibri"/>
        </w:rPr>
      </w:pPr>
    </w:p>
    <w:p w14:paraId="4A57CF92" w14:textId="77777777" w:rsidR="00F61DDA" w:rsidRPr="005A7763" w:rsidRDefault="00F61DDA" w:rsidP="00AB655E">
      <w:pPr>
        <w:pStyle w:val="Title"/>
        <w:rPr>
          <w:rFonts w:cs="Calibri"/>
        </w:rPr>
      </w:pPr>
    </w:p>
    <w:p w14:paraId="5BA0E0B4" w14:textId="77777777" w:rsidR="00F61DDA" w:rsidRPr="005A7763" w:rsidRDefault="00F61DDA" w:rsidP="00AB655E">
      <w:pPr>
        <w:pStyle w:val="Title"/>
        <w:rPr>
          <w:rFonts w:cs="Calibri"/>
        </w:rPr>
      </w:pPr>
    </w:p>
    <w:p w14:paraId="2E82D803" w14:textId="77777777" w:rsidR="00F61DDA" w:rsidRPr="005A7763" w:rsidRDefault="00F61DDA" w:rsidP="00AB655E">
      <w:pPr>
        <w:pStyle w:val="Title"/>
        <w:rPr>
          <w:rFonts w:cs="Calibri"/>
        </w:rPr>
      </w:pPr>
    </w:p>
    <w:p w14:paraId="635C0434" w14:textId="77777777" w:rsidR="00F61DDA" w:rsidRPr="005A7763" w:rsidRDefault="00F61DDA" w:rsidP="00AB655E">
      <w:pPr>
        <w:pStyle w:val="Title"/>
        <w:rPr>
          <w:rFonts w:cs="Calibri"/>
        </w:rPr>
      </w:pPr>
    </w:p>
    <w:p w14:paraId="73D2BA45" w14:textId="77777777" w:rsidR="00F61DDA" w:rsidRPr="005A7763" w:rsidRDefault="00F61DDA" w:rsidP="00AB655E">
      <w:pPr>
        <w:pStyle w:val="Title"/>
        <w:rPr>
          <w:rFonts w:cs="Calibri"/>
        </w:rPr>
      </w:pPr>
    </w:p>
    <w:p w14:paraId="7F70F3AE" w14:textId="77777777" w:rsidR="00F61DDA" w:rsidRPr="005A7763" w:rsidRDefault="00F61DDA" w:rsidP="00AB655E">
      <w:pPr>
        <w:pStyle w:val="Title"/>
        <w:rPr>
          <w:rFonts w:cs="Calibri"/>
        </w:rPr>
      </w:pPr>
    </w:p>
    <w:p w14:paraId="4ADC0503" w14:textId="77777777" w:rsidR="00F61DDA" w:rsidRPr="005A7763" w:rsidRDefault="00F61DDA" w:rsidP="00AB655E">
      <w:pPr>
        <w:pStyle w:val="Title"/>
        <w:rPr>
          <w:rFonts w:cs="Calibri"/>
        </w:rPr>
      </w:pPr>
    </w:p>
    <w:p w14:paraId="7A9911B6" w14:textId="77777777" w:rsidR="00F61DDA" w:rsidRPr="005A7763" w:rsidRDefault="00F61DDA" w:rsidP="00AB655E">
      <w:pPr>
        <w:pStyle w:val="Title"/>
        <w:rPr>
          <w:rFonts w:cs="Calibri"/>
        </w:rPr>
      </w:pPr>
    </w:p>
    <w:p w14:paraId="32F0DF3F" w14:textId="24D7B5D9" w:rsidR="006972AA" w:rsidRPr="00D90CB5" w:rsidRDefault="00BE2769" w:rsidP="00AB655E">
      <w:pPr>
        <w:pStyle w:val="Title"/>
        <w:rPr>
          <w:rFonts w:asciiTheme="majorHAnsi" w:hAnsiTheme="majorHAnsi" w:cs="Calibri"/>
          <w:sz w:val="56"/>
          <w:szCs w:val="56"/>
        </w:rPr>
      </w:pPr>
      <w:r w:rsidRPr="00D90CB5">
        <w:rPr>
          <w:rFonts w:asciiTheme="majorHAnsi" w:hAnsiTheme="majorHAnsi" w:cs="Calibri"/>
          <w:sz w:val="56"/>
          <w:szCs w:val="56"/>
        </w:rPr>
        <w:t>P</w:t>
      </w:r>
      <w:r w:rsidR="006828CB" w:rsidRPr="00D90CB5">
        <w:rPr>
          <w:rFonts w:asciiTheme="majorHAnsi" w:hAnsiTheme="majorHAnsi" w:cs="Calibri"/>
          <w:sz w:val="56"/>
          <w:szCs w:val="56"/>
        </w:rPr>
        <w:t xml:space="preserve">acific </w:t>
      </w:r>
      <w:r w:rsidRPr="00D90CB5">
        <w:rPr>
          <w:rFonts w:asciiTheme="majorHAnsi" w:hAnsiTheme="majorHAnsi" w:cs="Calibri"/>
          <w:sz w:val="56"/>
          <w:szCs w:val="56"/>
        </w:rPr>
        <w:t>A</w:t>
      </w:r>
      <w:r w:rsidR="006828CB" w:rsidRPr="00D90CB5">
        <w:rPr>
          <w:rFonts w:asciiTheme="majorHAnsi" w:hAnsiTheme="majorHAnsi" w:cs="Calibri"/>
          <w:sz w:val="56"/>
          <w:szCs w:val="56"/>
        </w:rPr>
        <w:t xml:space="preserve">ustralia </w:t>
      </w:r>
      <w:r w:rsidRPr="00D90CB5">
        <w:rPr>
          <w:rFonts w:asciiTheme="majorHAnsi" w:hAnsiTheme="majorHAnsi" w:cs="Calibri"/>
          <w:sz w:val="56"/>
          <w:szCs w:val="56"/>
        </w:rPr>
        <w:t>L</w:t>
      </w:r>
      <w:r w:rsidR="006828CB" w:rsidRPr="00D90CB5">
        <w:rPr>
          <w:rFonts w:asciiTheme="majorHAnsi" w:hAnsiTheme="majorHAnsi" w:cs="Calibri"/>
          <w:sz w:val="56"/>
          <w:szCs w:val="56"/>
        </w:rPr>
        <w:t xml:space="preserve">abour </w:t>
      </w:r>
      <w:r w:rsidRPr="00D90CB5">
        <w:rPr>
          <w:rFonts w:asciiTheme="majorHAnsi" w:hAnsiTheme="majorHAnsi" w:cs="Calibri"/>
          <w:sz w:val="56"/>
          <w:szCs w:val="56"/>
        </w:rPr>
        <w:t>M</w:t>
      </w:r>
      <w:r w:rsidR="006828CB" w:rsidRPr="00D90CB5">
        <w:rPr>
          <w:rFonts w:asciiTheme="majorHAnsi" w:hAnsiTheme="majorHAnsi" w:cs="Calibri"/>
          <w:sz w:val="56"/>
          <w:szCs w:val="56"/>
        </w:rPr>
        <w:t>obility</w:t>
      </w:r>
      <w:r w:rsidR="00101CB8" w:rsidRPr="00D90CB5">
        <w:rPr>
          <w:rFonts w:asciiTheme="majorHAnsi" w:hAnsiTheme="majorHAnsi" w:cs="Calibri"/>
          <w:sz w:val="56"/>
          <w:szCs w:val="56"/>
        </w:rPr>
        <w:t xml:space="preserve"> </w:t>
      </w:r>
      <w:proofErr w:type="gramStart"/>
      <w:r w:rsidR="00101CB8" w:rsidRPr="00D90CB5">
        <w:rPr>
          <w:rFonts w:asciiTheme="majorHAnsi" w:hAnsiTheme="majorHAnsi" w:cs="Calibri"/>
          <w:sz w:val="56"/>
          <w:szCs w:val="56"/>
        </w:rPr>
        <w:t>scheme</w:t>
      </w:r>
      <w:proofErr w:type="gramEnd"/>
      <w:r w:rsidRPr="00D90CB5">
        <w:rPr>
          <w:rFonts w:asciiTheme="majorHAnsi" w:hAnsiTheme="majorHAnsi" w:cs="Calibri"/>
          <w:sz w:val="56"/>
          <w:szCs w:val="56"/>
        </w:rPr>
        <w:t xml:space="preserve"> </w:t>
      </w:r>
      <w:r w:rsidR="006972AA" w:rsidRPr="00D90CB5">
        <w:rPr>
          <w:rFonts w:asciiTheme="majorHAnsi" w:hAnsiTheme="majorHAnsi" w:cs="Calibri"/>
          <w:sz w:val="56"/>
          <w:szCs w:val="56"/>
        </w:rPr>
        <w:t>Approved Employer</w:t>
      </w:r>
      <w:r w:rsidR="00BE2A74" w:rsidRPr="00D90CB5">
        <w:rPr>
          <w:rFonts w:asciiTheme="majorHAnsi" w:hAnsiTheme="majorHAnsi" w:cs="Calibri"/>
          <w:sz w:val="56"/>
          <w:szCs w:val="56"/>
        </w:rPr>
        <w:t xml:space="preserve"> </w:t>
      </w:r>
      <w:r w:rsidR="006972AA" w:rsidRPr="00D90CB5">
        <w:rPr>
          <w:rFonts w:asciiTheme="majorHAnsi" w:hAnsiTheme="majorHAnsi" w:cs="Calibri"/>
          <w:sz w:val="56"/>
          <w:szCs w:val="56"/>
        </w:rPr>
        <w:t>Guidelines</w:t>
      </w:r>
      <w:r w:rsidR="00AB655E" w:rsidRPr="00D90CB5">
        <w:rPr>
          <w:rFonts w:asciiTheme="majorHAnsi" w:hAnsiTheme="majorHAnsi" w:cs="Calibri"/>
          <w:sz w:val="56"/>
          <w:szCs w:val="56"/>
        </w:rPr>
        <w:t xml:space="preserve"> </w:t>
      </w:r>
    </w:p>
    <w:p w14:paraId="78390F34" w14:textId="77777777" w:rsidR="00BE2A74" w:rsidRPr="005A7763" w:rsidRDefault="00BE2A74" w:rsidP="004F0551">
      <w:pPr>
        <w:pStyle w:val="Title"/>
        <w:rPr>
          <w:rFonts w:cs="Calibri"/>
          <w:b w:val="0"/>
          <w:bCs/>
          <w:sz w:val="40"/>
          <w:szCs w:val="40"/>
        </w:rPr>
      </w:pPr>
    </w:p>
    <w:p w14:paraId="683F0461" w14:textId="77777777" w:rsidR="00FD2B78" w:rsidRPr="005A7763" w:rsidRDefault="00FD2B78" w:rsidP="00A10956">
      <w:pPr>
        <w:tabs>
          <w:tab w:val="left" w:pos="5856"/>
        </w:tabs>
      </w:pPr>
    </w:p>
    <w:p w14:paraId="65FC888F" w14:textId="77777777" w:rsidR="00FD2B78" w:rsidRPr="005A7763" w:rsidRDefault="00FD2B78" w:rsidP="00A10956">
      <w:pPr>
        <w:tabs>
          <w:tab w:val="left" w:pos="5856"/>
        </w:tabs>
      </w:pPr>
    </w:p>
    <w:p w14:paraId="08F748A3" w14:textId="77777777" w:rsidR="00FD2B78" w:rsidRPr="005A7763" w:rsidRDefault="00FD2B78" w:rsidP="00A10956">
      <w:pPr>
        <w:tabs>
          <w:tab w:val="left" w:pos="5856"/>
        </w:tabs>
      </w:pPr>
    </w:p>
    <w:p w14:paraId="20F65F7B" w14:textId="77777777" w:rsidR="00A10956" w:rsidRPr="005A7763" w:rsidRDefault="00A10956" w:rsidP="00A10956">
      <w:pPr>
        <w:tabs>
          <w:tab w:val="left" w:pos="5856"/>
        </w:tabs>
      </w:pPr>
    </w:p>
    <w:p w14:paraId="3BFEDC30" w14:textId="77777777" w:rsidR="00A10956" w:rsidRPr="005A7763" w:rsidRDefault="00A10956" w:rsidP="00A10956">
      <w:pPr>
        <w:tabs>
          <w:tab w:val="left" w:pos="5856"/>
        </w:tabs>
      </w:pPr>
    </w:p>
    <w:p w14:paraId="4FDC0F3E" w14:textId="77777777" w:rsidR="00A10956" w:rsidRPr="005A7763" w:rsidRDefault="00A10956" w:rsidP="00A10956">
      <w:pPr>
        <w:tabs>
          <w:tab w:val="left" w:pos="5856"/>
        </w:tabs>
      </w:pPr>
    </w:p>
    <w:p w14:paraId="1A88F7BB" w14:textId="77777777" w:rsidR="00A10956" w:rsidRPr="005A7763" w:rsidRDefault="00A10956" w:rsidP="00A10956">
      <w:pPr>
        <w:tabs>
          <w:tab w:val="left" w:pos="5856"/>
        </w:tabs>
      </w:pPr>
    </w:p>
    <w:p w14:paraId="4405D201" w14:textId="77777777" w:rsidR="00A10956" w:rsidRPr="005A7763" w:rsidRDefault="00A10956" w:rsidP="00A10956">
      <w:pPr>
        <w:tabs>
          <w:tab w:val="left" w:pos="5856"/>
        </w:tabs>
      </w:pPr>
    </w:p>
    <w:p w14:paraId="10886E35" w14:textId="5CF8A49E" w:rsidR="006966A2" w:rsidRPr="005A7763" w:rsidRDefault="006966A2" w:rsidP="00AE2A78">
      <w:pPr>
        <w:spacing w:after="80"/>
        <w:rPr>
          <w:sz w:val="20"/>
        </w:rPr>
      </w:pPr>
      <w:bookmarkStart w:id="0" w:name="_Toc117840334"/>
    </w:p>
    <w:p w14:paraId="49D03889" w14:textId="5415B244" w:rsidR="006966A2" w:rsidRPr="005A7763" w:rsidRDefault="006966A2" w:rsidP="00AE2A78">
      <w:pPr>
        <w:spacing w:after="80"/>
        <w:rPr>
          <w:sz w:val="20"/>
        </w:rPr>
      </w:pPr>
    </w:p>
    <w:p w14:paraId="5F64B404" w14:textId="7BF907C6" w:rsidR="006966A2" w:rsidRPr="005A7763" w:rsidRDefault="006966A2" w:rsidP="00AE2A78">
      <w:pPr>
        <w:spacing w:after="80"/>
        <w:rPr>
          <w:sz w:val="20"/>
        </w:rPr>
      </w:pPr>
    </w:p>
    <w:p w14:paraId="1BAC28E6" w14:textId="36A9BDAC" w:rsidR="006966A2" w:rsidRPr="005A7763" w:rsidRDefault="006966A2" w:rsidP="00AE2A78">
      <w:pPr>
        <w:spacing w:after="80"/>
        <w:rPr>
          <w:sz w:val="20"/>
        </w:rPr>
      </w:pPr>
    </w:p>
    <w:p w14:paraId="28DE3937" w14:textId="77777777" w:rsidR="006966A2" w:rsidRPr="005A7763" w:rsidRDefault="006966A2" w:rsidP="00AE2A78">
      <w:pPr>
        <w:spacing w:after="80"/>
        <w:rPr>
          <w:sz w:val="20"/>
        </w:rPr>
      </w:pPr>
    </w:p>
    <w:p w14:paraId="7FFA7C30" w14:textId="77777777" w:rsidR="006828CB" w:rsidRPr="005A7763" w:rsidRDefault="006828CB" w:rsidP="00AE2A78">
      <w:pPr>
        <w:spacing w:after="80"/>
        <w:rPr>
          <w:sz w:val="20"/>
        </w:rPr>
      </w:pPr>
    </w:p>
    <w:p w14:paraId="51CCE691" w14:textId="77777777" w:rsidR="006828CB" w:rsidRPr="005A7763" w:rsidRDefault="006828CB" w:rsidP="00AE2A78">
      <w:pPr>
        <w:spacing w:after="80"/>
        <w:rPr>
          <w:sz w:val="20"/>
        </w:rPr>
      </w:pPr>
    </w:p>
    <w:p w14:paraId="6ABF83E6" w14:textId="77777777" w:rsidR="006828CB" w:rsidRPr="005A7763" w:rsidRDefault="006828CB" w:rsidP="00AE2A78">
      <w:pPr>
        <w:spacing w:after="80"/>
        <w:rPr>
          <w:sz w:val="20"/>
        </w:rPr>
      </w:pPr>
    </w:p>
    <w:p w14:paraId="226B3589" w14:textId="77777777" w:rsidR="006828CB" w:rsidRPr="005A7763" w:rsidRDefault="006828CB" w:rsidP="00AE2A78">
      <w:pPr>
        <w:spacing w:after="80"/>
        <w:rPr>
          <w:sz w:val="20"/>
        </w:rPr>
      </w:pPr>
    </w:p>
    <w:p w14:paraId="19B327BC" w14:textId="77777777" w:rsidR="006828CB" w:rsidRPr="005A7763" w:rsidRDefault="006828CB" w:rsidP="00AE2A78">
      <w:pPr>
        <w:spacing w:after="80"/>
        <w:rPr>
          <w:sz w:val="20"/>
        </w:rPr>
      </w:pPr>
    </w:p>
    <w:p w14:paraId="0D82EFDF" w14:textId="77777777" w:rsidR="006828CB" w:rsidRPr="005A7763" w:rsidRDefault="006828CB" w:rsidP="00AE2A78">
      <w:pPr>
        <w:spacing w:after="80"/>
        <w:rPr>
          <w:sz w:val="20"/>
        </w:rPr>
      </w:pPr>
    </w:p>
    <w:p w14:paraId="313CF5B4" w14:textId="77777777" w:rsidR="006828CB" w:rsidRPr="005A7763" w:rsidRDefault="006828CB" w:rsidP="00AE2A78">
      <w:pPr>
        <w:spacing w:after="80"/>
        <w:rPr>
          <w:sz w:val="20"/>
        </w:rPr>
      </w:pPr>
    </w:p>
    <w:p w14:paraId="09067AEE" w14:textId="77777777" w:rsidR="006828CB" w:rsidRPr="005A7763" w:rsidRDefault="006828CB" w:rsidP="00AE2A78">
      <w:pPr>
        <w:spacing w:after="80"/>
        <w:rPr>
          <w:sz w:val="20"/>
        </w:rPr>
      </w:pPr>
    </w:p>
    <w:p w14:paraId="0F000D1F" w14:textId="77777777" w:rsidR="006828CB" w:rsidRPr="005A7763" w:rsidRDefault="006828CB" w:rsidP="00AE2A78">
      <w:pPr>
        <w:spacing w:after="80"/>
        <w:rPr>
          <w:sz w:val="20"/>
        </w:rPr>
      </w:pPr>
    </w:p>
    <w:p w14:paraId="05ADE268" w14:textId="77777777" w:rsidR="006828CB" w:rsidRPr="005A7763" w:rsidRDefault="006828CB" w:rsidP="00AE2A78">
      <w:pPr>
        <w:spacing w:after="80"/>
        <w:rPr>
          <w:sz w:val="20"/>
        </w:rPr>
      </w:pPr>
    </w:p>
    <w:p w14:paraId="1B8AE187" w14:textId="77777777" w:rsidR="006828CB" w:rsidRPr="005A7763" w:rsidRDefault="006828CB" w:rsidP="00AE2A78">
      <w:pPr>
        <w:spacing w:after="80"/>
        <w:rPr>
          <w:sz w:val="20"/>
        </w:rPr>
      </w:pPr>
    </w:p>
    <w:p w14:paraId="39E152B0" w14:textId="77777777" w:rsidR="006828CB" w:rsidRPr="005A7763" w:rsidRDefault="006828CB" w:rsidP="00AE2A78">
      <w:pPr>
        <w:spacing w:after="80"/>
        <w:rPr>
          <w:sz w:val="20"/>
        </w:rPr>
      </w:pPr>
    </w:p>
    <w:p w14:paraId="7F229CDC" w14:textId="77777777" w:rsidR="006828CB" w:rsidRPr="005A7763" w:rsidRDefault="006828CB" w:rsidP="00AE2A78">
      <w:pPr>
        <w:spacing w:after="80"/>
        <w:rPr>
          <w:sz w:val="20"/>
        </w:rPr>
      </w:pPr>
    </w:p>
    <w:p w14:paraId="0537AC4F" w14:textId="77777777" w:rsidR="006828CB" w:rsidRPr="005A7763" w:rsidRDefault="006828CB" w:rsidP="00AE2A78">
      <w:pPr>
        <w:spacing w:after="80"/>
        <w:rPr>
          <w:sz w:val="20"/>
        </w:rPr>
      </w:pPr>
    </w:p>
    <w:p w14:paraId="1BB8225E" w14:textId="77777777" w:rsidR="006828CB" w:rsidRPr="005A7763" w:rsidRDefault="006828CB" w:rsidP="00AE2A78">
      <w:pPr>
        <w:spacing w:after="80"/>
        <w:rPr>
          <w:sz w:val="20"/>
        </w:rPr>
      </w:pPr>
    </w:p>
    <w:p w14:paraId="39C5C581" w14:textId="77777777" w:rsidR="006828CB" w:rsidRPr="005A7763" w:rsidRDefault="006828CB" w:rsidP="00AE2A78">
      <w:pPr>
        <w:spacing w:after="80"/>
        <w:rPr>
          <w:sz w:val="20"/>
        </w:rPr>
      </w:pPr>
    </w:p>
    <w:p w14:paraId="55A5A459" w14:textId="77777777" w:rsidR="006828CB" w:rsidRPr="005A7763" w:rsidRDefault="006828CB" w:rsidP="00AE2A78">
      <w:pPr>
        <w:spacing w:after="80"/>
        <w:rPr>
          <w:sz w:val="20"/>
        </w:rPr>
      </w:pPr>
    </w:p>
    <w:p w14:paraId="104F4F6F" w14:textId="77777777" w:rsidR="006828CB" w:rsidRPr="005A7763" w:rsidRDefault="006828CB" w:rsidP="00AE2A78">
      <w:pPr>
        <w:spacing w:after="80"/>
        <w:rPr>
          <w:sz w:val="20"/>
        </w:rPr>
      </w:pPr>
    </w:p>
    <w:p w14:paraId="55E62ED2" w14:textId="77777777" w:rsidR="006828CB" w:rsidRPr="005A7763" w:rsidRDefault="006828CB" w:rsidP="00AE2A78">
      <w:pPr>
        <w:spacing w:after="80"/>
        <w:rPr>
          <w:sz w:val="20"/>
        </w:rPr>
      </w:pPr>
    </w:p>
    <w:p w14:paraId="33F251A8" w14:textId="77777777" w:rsidR="00392F2E" w:rsidRPr="005A7763" w:rsidRDefault="00392F2E" w:rsidP="00AE2A78">
      <w:pPr>
        <w:spacing w:after="80"/>
        <w:rPr>
          <w:sz w:val="20"/>
        </w:rPr>
      </w:pPr>
    </w:p>
    <w:p w14:paraId="3695B5DD" w14:textId="77777777" w:rsidR="00392F2E" w:rsidRPr="005A7763" w:rsidRDefault="00392F2E" w:rsidP="00AE2A78">
      <w:pPr>
        <w:spacing w:after="80"/>
        <w:rPr>
          <w:sz w:val="20"/>
        </w:rPr>
      </w:pPr>
    </w:p>
    <w:p w14:paraId="38DDE806" w14:textId="77777777" w:rsidR="00392F2E" w:rsidRPr="005A7763" w:rsidRDefault="00392F2E" w:rsidP="00AE2A78">
      <w:pPr>
        <w:spacing w:after="80"/>
        <w:rPr>
          <w:sz w:val="20"/>
        </w:rPr>
      </w:pPr>
    </w:p>
    <w:p w14:paraId="1B79CF5E" w14:textId="77777777" w:rsidR="00BE2A74" w:rsidRPr="005A7763" w:rsidRDefault="00BE2A74" w:rsidP="00AE2A78">
      <w:pPr>
        <w:spacing w:after="80"/>
        <w:rPr>
          <w:sz w:val="20"/>
        </w:rPr>
      </w:pPr>
    </w:p>
    <w:p w14:paraId="75A8452D" w14:textId="28888852" w:rsidR="00AE2A78" w:rsidRPr="005A7763" w:rsidRDefault="00AE2A78" w:rsidP="00AE2A78">
      <w:pPr>
        <w:spacing w:after="80"/>
        <w:rPr>
          <w:rStyle w:val="CUNote"/>
        </w:rPr>
      </w:pPr>
      <w:r w:rsidRPr="005A7763">
        <w:rPr>
          <w:sz w:val="20"/>
        </w:rPr>
        <w:t>© Commonwealth of Australia 2023</w:t>
      </w:r>
      <w:bookmarkEnd w:id="0"/>
      <w:r w:rsidRPr="005A7763">
        <w:t xml:space="preserve"> </w:t>
      </w:r>
    </w:p>
    <w:p w14:paraId="5477E11F" w14:textId="355AEB13" w:rsidR="006966A2" w:rsidRPr="00D90CB5" w:rsidRDefault="00AE2A78" w:rsidP="006966A2">
      <w:pPr>
        <w:spacing w:after="80"/>
        <w:rPr>
          <w:rFonts w:asciiTheme="minorHAnsi" w:hAnsiTheme="minorHAnsi"/>
          <w:sz w:val="20"/>
        </w:rPr>
      </w:pPr>
      <w:bookmarkStart w:id="1" w:name="_Toc117840335"/>
      <w:r w:rsidRPr="00D90CB5">
        <w:rPr>
          <w:rFonts w:asciiTheme="minorHAnsi" w:hAnsiTheme="minorHAnsi"/>
          <w:sz w:val="20"/>
        </w:rPr>
        <w:lastRenderedPageBreak/>
        <w:t xml:space="preserve">This work is copyright. You may display, print and reproduce this material in unaltered form only (retaining this notice) for your personal, non-commercial use or use within your organisation. Apart from any use as permitted under the </w:t>
      </w:r>
      <w:r w:rsidRPr="00D90CB5">
        <w:rPr>
          <w:rFonts w:asciiTheme="minorHAnsi" w:hAnsiTheme="minorHAnsi"/>
          <w:i/>
          <w:iCs/>
          <w:sz w:val="20"/>
        </w:rPr>
        <w:t>Copyright Act 1968</w:t>
      </w:r>
      <w:r w:rsidRPr="00D90CB5">
        <w:rPr>
          <w:rFonts w:asciiTheme="minorHAnsi" w:hAnsiTheme="minorHAnsi"/>
        </w:rPr>
        <w:t xml:space="preserve"> (Cth)</w:t>
      </w:r>
      <w:r w:rsidRPr="00D90CB5">
        <w:rPr>
          <w:rFonts w:asciiTheme="minorHAnsi" w:hAnsiTheme="minorHAnsi"/>
          <w:sz w:val="20"/>
        </w:rPr>
        <w:t>, all other rights are reserved.</w:t>
      </w:r>
      <w:bookmarkEnd w:id="1"/>
    </w:p>
    <w:p w14:paraId="018AA747" w14:textId="5631342B" w:rsidR="007A47D6" w:rsidRPr="005A7763" w:rsidRDefault="007A47D6" w:rsidP="00BE2A74">
      <w:pPr>
        <w:spacing w:before="0" w:after="0" w:line="240" w:lineRule="auto"/>
      </w:pPr>
    </w:p>
    <w:sdt>
      <w:sdtPr>
        <w:rPr>
          <w:rFonts w:asciiTheme="minorHAnsi" w:eastAsiaTheme="minorHAnsi" w:hAnsiTheme="minorHAnsi" w:cs="Times New Roman"/>
          <w:b w:val="0"/>
          <w:bCs w:val="0"/>
          <w:smallCaps/>
          <w:color w:val="auto"/>
          <w:sz w:val="20"/>
          <w:szCs w:val="20"/>
          <w:lang w:val="en-AU"/>
        </w:rPr>
        <w:id w:val="-683664325"/>
        <w:docPartObj>
          <w:docPartGallery w:val="Table of Contents"/>
          <w:docPartUnique/>
        </w:docPartObj>
      </w:sdtPr>
      <w:sdtEndPr>
        <w:rPr>
          <w:rFonts w:cs="Calibri"/>
          <w:noProof/>
        </w:rPr>
      </w:sdtEndPr>
      <w:sdtContent>
        <w:p w14:paraId="42FC7692" w14:textId="3229F88B" w:rsidR="00E10FC8" w:rsidRPr="00D90CB5" w:rsidRDefault="00E10FC8" w:rsidP="005D66E9">
          <w:pPr>
            <w:pStyle w:val="Contents"/>
            <w:rPr>
              <w:rFonts w:asciiTheme="majorHAnsi" w:hAnsiTheme="majorHAnsi"/>
            </w:rPr>
          </w:pPr>
          <w:r w:rsidRPr="00D90CB5">
            <w:rPr>
              <w:rFonts w:asciiTheme="majorHAnsi" w:hAnsiTheme="majorHAnsi"/>
            </w:rPr>
            <w:t>Contents</w:t>
          </w:r>
        </w:p>
        <w:p w14:paraId="26B170B4" w14:textId="55BF51AB" w:rsidR="000A0CED" w:rsidRPr="00D90CB5" w:rsidRDefault="00070F91">
          <w:pPr>
            <w:pStyle w:val="TOC1"/>
            <w:tabs>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r w:rsidRPr="00D90CB5">
            <w:rPr>
              <w:rFonts w:asciiTheme="minorHAnsi" w:hAnsiTheme="minorHAnsi" w:cs="Calibri"/>
              <w:b w:val="0"/>
              <w:bCs w:val="0"/>
              <w:noProof/>
            </w:rPr>
            <w:fldChar w:fldCharType="begin"/>
          </w:r>
          <w:r w:rsidRPr="00D90CB5">
            <w:rPr>
              <w:rFonts w:asciiTheme="minorHAnsi" w:hAnsiTheme="minorHAnsi" w:cs="Calibri"/>
              <w:b w:val="0"/>
              <w:bCs w:val="0"/>
              <w:noProof/>
            </w:rPr>
            <w:instrText xml:space="preserve"> TOC \o "2-2" \h \z \t "Heading 1,1,Heading 3,3,Attachment - Annex,1" </w:instrText>
          </w:r>
          <w:r w:rsidRPr="00D90CB5">
            <w:rPr>
              <w:rFonts w:asciiTheme="minorHAnsi" w:hAnsiTheme="minorHAnsi" w:cs="Calibri"/>
              <w:b w:val="0"/>
              <w:bCs w:val="0"/>
              <w:noProof/>
            </w:rPr>
            <w:fldChar w:fldCharType="separate"/>
          </w:r>
          <w:hyperlink w:anchor="_Toc138347887" w:history="1">
            <w:r w:rsidR="000A0CED" w:rsidRPr="00D90CB5">
              <w:rPr>
                <w:rStyle w:val="Hyperlink"/>
                <w:rFonts w:asciiTheme="minorHAnsi" w:hAnsiTheme="minorHAnsi"/>
                <w:noProof/>
              </w:rPr>
              <w:t>Version history</w:t>
            </w:r>
            <w:r w:rsidR="000A0CED" w:rsidRPr="00D90CB5">
              <w:rPr>
                <w:rFonts w:asciiTheme="minorHAnsi" w:hAnsiTheme="minorHAnsi"/>
                <w:noProof/>
                <w:webHidden/>
              </w:rPr>
              <w:tab/>
            </w:r>
            <w:r w:rsidR="000A0CED" w:rsidRPr="00D90CB5">
              <w:rPr>
                <w:rFonts w:asciiTheme="minorHAnsi" w:hAnsiTheme="minorHAnsi"/>
                <w:noProof/>
                <w:webHidden/>
              </w:rPr>
              <w:fldChar w:fldCharType="begin"/>
            </w:r>
            <w:r w:rsidR="000A0CED" w:rsidRPr="00D90CB5">
              <w:rPr>
                <w:rFonts w:asciiTheme="minorHAnsi" w:hAnsiTheme="minorHAnsi"/>
                <w:noProof/>
                <w:webHidden/>
              </w:rPr>
              <w:instrText xml:space="preserve"> PAGEREF _Toc138347887 \h </w:instrText>
            </w:r>
            <w:r w:rsidR="000A0CED" w:rsidRPr="00D90CB5">
              <w:rPr>
                <w:rFonts w:asciiTheme="minorHAnsi" w:hAnsiTheme="minorHAnsi"/>
                <w:noProof/>
                <w:webHidden/>
              </w:rPr>
            </w:r>
            <w:r w:rsidR="000A0CED" w:rsidRPr="00D90CB5">
              <w:rPr>
                <w:rFonts w:asciiTheme="minorHAnsi" w:hAnsiTheme="minorHAnsi"/>
                <w:noProof/>
                <w:webHidden/>
              </w:rPr>
              <w:fldChar w:fldCharType="separate"/>
            </w:r>
            <w:r w:rsidR="00232771" w:rsidRPr="00D90CB5">
              <w:rPr>
                <w:rFonts w:asciiTheme="minorHAnsi" w:hAnsiTheme="minorHAnsi"/>
                <w:noProof/>
                <w:webHidden/>
              </w:rPr>
              <w:t>6</w:t>
            </w:r>
            <w:r w:rsidR="000A0CED" w:rsidRPr="00D90CB5">
              <w:rPr>
                <w:rFonts w:asciiTheme="minorHAnsi" w:hAnsiTheme="minorHAnsi"/>
                <w:noProof/>
                <w:webHidden/>
              </w:rPr>
              <w:fldChar w:fldCharType="end"/>
            </w:r>
          </w:hyperlink>
        </w:p>
        <w:p w14:paraId="003D712D" w14:textId="76D0ACC3" w:rsidR="000A0CED" w:rsidRPr="00D90CB5" w:rsidRDefault="00D90CB5">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7888" w:history="1">
            <w:r w:rsidR="000A0CED" w:rsidRPr="00D90CB5">
              <w:rPr>
                <w:rStyle w:val="Hyperlink"/>
                <w:rFonts w:asciiTheme="minorHAnsi" w:hAnsiTheme="minorHAnsi"/>
                <w:noProof/>
              </w:rPr>
              <w:t>Chapter 1:</w:t>
            </w:r>
            <w:r w:rsidR="000A0CED" w:rsidRPr="00D90CB5">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D90CB5">
              <w:rPr>
                <w:rStyle w:val="Hyperlink"/>
                <w:rFonts w:asciiTheme="minorHAnsi" w:hAnsiTheme="minorHAnsi"/>
                <w:noProof/>
              </w:rPr>
              <w:t>Overview</w:t>
            </w:r>
            <w:r w:rsidR="000A0CED" w:rsidRPr="00D90CB5">
              <w:rPr>
                <w:rFonts w:asciiTheme="minorHAnsi" w:hAnsiTheme="minorHAnsi"/>
                <w:noProof/>
                <w:webHidden/>
              </w:rPr>
              <w:tab/>
            </w:r>
            <w:r w:rsidR="000A0CED" w:rsidRPr="00D90CB5">
              <w:rPr>
                <w:rFonts w:asciiTheme="minorHAnsi" w:hAnsiTheme="minorHAnsi"/>
                <w:noProof/>
                <w:webHidden/>
              </w:rPr>
              <w:fldChar w:fldCharType="begin"/>
            </w:r>
            <w:r w:rsidR="000A0CED" w:rsidRPr="00D90CB5">
              <w:rPr>
                <w:rFonts w:asciiTheme="minorHAnsi" w:hAnsiTheme="minorHAnsi"/>
                <w:noProof/>
                <w:webHidden/>
              </w:rPr>
              <w:instrText xml:space="preserve"> PAGEREF _Toc138347888 \h </w:instrText>
            </w:r>
            <w:r w:rsidR="000A0CED" w:rsidRPr="00D90CB5">
              <w:rPr>
                <w:rFonts w:asciiTheme="minorHAnsi" w:hAnsiTheme="minorHAnsi"/>
                <w:noProof/>
                <w:webHidden/>
              </w:rPr>
            </w:r>
            <w:r w:rsidR="000A0CED" w:rsidRPr="00D90CB5">
              <w:rPr>
                <w:rFonts w:asciiTheme="minorHAnsi" w:hAnsiTheme="minorHAnsi"/>
                <w:noProof/>
                <w:webHidden/>
              </w:rPr>
              <w:fldChar w:fldCharType="separate"/>
            </w:r>
            <w:r w:rsidR="00232771" w:rsidRPr="00D90CB5">
              <w:rPr>
                <w:rFonts w:asciiTheme="minorHAnsi" w:hAnsiTheme="minorHAnsi"/>
                <w:noProof/>
                <w:webHidden/>
              </w:rPr>
              <w:t>7</w:t>
            </w:r>
            <w:r w:rsidR="000A0CED" w:rsidRPr="00D90CB5">
              <w:rPr>
                <w:rFonts w:asciiTheme="minorHAnsi" w:hAnsiTheme="minorHAnsi"/>
                <w:noProof/>
                <w:webHidden/>
              </w:rPr>
              <w:fldChar w:fldCharType="end"/>
            </w:r>
          </w:hyperlink>
        </w:p>
        <w:p w14:paraId="502B7F46" w14:textId="687DB1E2" w:rsidR="000A0CED" w:rsidRPr="00D90CB5" w:rsidRDefault="00D90CB5">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889" w:history="1">
            <w:r w:rsidR="000A0CED" w:rsidRPr="00D90CB5">
              <w:rPr>
                <w:rStyle w:val="Hyperlink"/>
                <w:rFonts w:asciiTheme="minorHAnsi" w:hAnsiTheme="minorHAnsi"/>
                <w:iCs/>
                <w:noProof/>
              </w:rPr>
              <w:t>1.1.</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Introduction and Purpose</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_Toc138347889 \h </w:instrText>
            </w:r>
            <w:r w:rsidR="000A0CED" w:rsidRPr="00D90CB5">
              <w:rPr>
                <w:noProof/>
                <w:webHidden/>
              </w:rPr>
            </w:r>
            <w:r w:rsidR="000A0CED" w:rsidRPr="00D90CB5">
              <w:rPr>
                <w:noProof/>
                <w:webHidden/>
              </w:rPr>
              <w:fldChar w:fldCharType="separate"/>
            </w:r>
            <w:r w:rsidR="00232771" w:rsidRPr="00D90CB5">
              <w:rPr>
                <w:noProof/>
                <w:webHidden/>
              </w:rPr>
              <w:t>7</w:t>
            </w:r>
            <w:r w:rsidR="000A0CED" w:rsidRPr="00D90CB5">
              <w:rPr>
                <w:noProof/>
                <w:webHidden/>
              </w:rPr>
              <w:fldChar w:fldCharType="end"/>
            </w:r>
          </w:hyperlink>
        </w:p>
        <w:p w14:paraId="2FBE758D" w14:textId="55114546" w:rsidR="000A0CED" w:rsidRPr="00D90CB5" w:rsidRDefault="00D90CB5">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890" w:history="1">
            <w:r w:rsidR="000A0CED" w:rsidRPr="00D90CB5">
              <w:rPr>
                <w:rStyle w:val="Hyperlink"/>
                <w:rFonts w:asciiTheme="minorHAnsi" w:hAnsiTheme="minorHAnsi"/>
                <w:iCs/>
                <w:noProof/>
              </w:rPr>
              <w:t>1.2.</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Definitions and Interpretation</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_Toc138347890 \h </w:instrText>
            </w:r>
            <w:r w:rsidR="000A0CED" w:rsidRPr="00D90CB5">
              <w:rPr>
                <w:noProof/>
                <w:webHidden/>
              </w:rPr>
            </w:r>
            <w:r w:rsidR="000A0CED" w:rsidRPr="00D90CB5">
              <w:rPr>
                <w:noProof/>
                <w:webHidden/>
              </w:rPr>
              <w:fldChar w:fldCharType="separate"/>
            </w:r>
            <w:r w:rsidR="00232771" w:rsidRPr="00D90CB5">
              <w:rPr>
                <w:noProof/>
                <w:webHidden/>
              </w:rPr>
              <w:t>8</w:t>
            </w:r>
            <w:r w:rsidR="000A0CED" w:rsidRPr="00D90CB5">
              <w:rPr>
                <w:noProof/>
                <w:webHidden/>
              </w:rPr>
              <w:fldChar w:fldCharType="end"/>
            </w:r>
          </w:hyperlink>
        </w:p>
        <w:p w14:paraId="38B07146" w14:textId="720CAD6E" w:rsidR="000A0CED" w:rsidRPr="00D90CB5" w:rsidRDefault="00D90CB5">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891" w:history="1">
            <w:r w:rsidR="000A0CED" w:rsidRPr="00D90CB5">
              <w:rPr>
                <w:rStyle w:val="Hyperlink"/>
                <w:rFonts w:asciiTheme="minorHAnsi" w:hAnsiTheme="minorHAnsi"/>
                <w:iCs/>
                <w:noProof/>
              </w:rPr>
              <w:t>1.3.</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Notices and Contact Details</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_Toc138347891 \h </w:instrText>
            </w:r>
            <w:r w:rsidR="000A0CED" w:rsidRPr="00D90CB5">
              <w:rPr>
                <w:noProof/>
                <w:webHidden/>
              </w:rPr>
            </w:r>
            <w:r w:rsidR="000A0CED" w:rsidRPr="00D90CB5">
              <w:rPr>
                <w:noProof/>
                <w:webHidden/>
              </w:rPr>
              <w:fldChar w:fldCharType="separate"/>
            </w:r>
            <w:r w:rsidR="00232771" w:rsidRPr="00D90CB5">
              <w:rPr>
                <w:noProof/>
                <w:webHidden/>
              </w:rPr>
              <w:t>10</w:t>
            </w:r>
            <w:r w:rsidR="000A0CED" w:rsidRPr="00D90CB5">
              <w:rPr>
                <w:noProof/>
                <w:webHidden/>
              </w:rPr>
              <w:fldChar w:fldCharType="end"/>
            </w:r>
          </w:hyperlink>
        </w:p>
        <w:p w14:paraId="63F6561B" w14:textId="4DECB474" w:rsidR="000A0CED" w:rsidRPr="00D90CB5" w:rsidRDefault="00D90CB5">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7892" w:history="1">
            <w:r w:rsidR="000A0CED" w:rsidRPr="00D90CB5">
              <w:rPr>
                <w:rStyle w:val="Hyperlink"/>
                <w:rFonts w:asciiTheme="minorHAnsi" w:hAnsiTheme="minorHAnsi"/>
                <w:noProof/>
              </w:rPr>
              <w:t>Chapter 2:</w:t>
            </w:r>
            <w:r w:rsidR="000A0CED" w:rsidRPr="00D90CB5">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D90CB5">
              <w:rPr>
                <w:rStyle w:val="Hyperlink"/>
                <w:rFonts w:asciiTheme="minorHAnsi" w:hAnsiTheme="minorHAnsi"/>
                <w:noProof/>
              </w:rPr>
              <w:t>Recruiting Workers from Participating Countries</w:t>
            </w:r>
            <w:r w:rsidR="000A0CED" w:rsidRPr="00D90CB5">
              <w:rPr>
                <w:rFonts w:asciiTheme="minorHAnsi" w:hAnsiTheme="minorHAnsi"/>
                <w:noProof/>
                <w:webHidden/>
              </w:rPr>
              <w:tab/>
            </w:r>
            <w:r w:rsidR="000A0CED" w:rsidRPr="00D90CB5">
              <w:rPr>
                <w:rFonts w:asciiTheme="minorHAnsi" w:hAnsiTheme="minorHAnsi"/>
                <w:noProof/>
                <w:webHidden/>
              </w:rPr>
              <w:fldChar w:fldCharType="begin"/>
            </w:r>
            <w:r w:rsidR="000A0CED" w:rsidRPr="00D90CB5">
              <w:rPr>
                <w:rFonts w:asciiTheme="minorHAnsi" w:hAnsiTheme="minorHAnsi"/>
                <w:noProof/>
                <w:webHidden/>
              </w:rPr>
              <w:instrText xml:space="preserve"> PAGEREF _Toc138347892 \h </w:instrText>
            </w:r>
            <w:r w:rsidR="000A0CED" w:rsidRPr="00D90CB5">
              <w:rPr>
                <w:rFonts w:asciiTheme="minorHAnsi" w:hAnsiTheme="minorHAnsi"/>
                <w:noProof/>
                <w:webHidden/>
              </w:rPr>
            </w:r>
            <w:r w:rsidR="000A0CED" w:rsidRPr="00D90CB5">
              <w:rPr>
                <w:rFonts w:asciiTheme="minorHAnsi" w:hAnsiTheme="minorHAnsi"/>
                <w:noProof/>
                <w:webHidden/>
              </w:rPr>
              <w:fldChar w:fldCharType="separate"/>
            </w:r>
            <w:r w:rsidR="00232771" w:rsidRPr="00D90CB5">
              <w:rPr>
                <w:rFonts w:asciiTheme="minorHAnsi" w:hAnsiTheme="minorHAnsi"/>
                <w:noProof/>
                <w:webHidden/>
              </w:rPr>
              <w:t>12</w:t>
            </w:r>
            <w:r w:rsidR="000A0CED" w:rsidRPr="00D90CB5">
              <w:rPr>
                <w:rFonts w:asciiTheme="minorHAnsi" w:hAnsiTheme="minorHAnsi"/>
                <w:noProof/>
                <w:webHidden/>
              </w:rPr>
              <w:fldChar w:fldCharType="end"/>
            </w:r>
          </w:hyperlink>
        </w:p>
        <w:p w14:paraId="7C52352D" w14:textId="2D5135FF" w:rsidR="000A0CED" w:rsidRPr="00D90CB5" w:rsidRDefault="00D90CB5">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893" w:history="1">
            <w:r w:rsidR="000A0CED" w:rsidRPr="00D90CB5">
              <w:rPr>
                <w:rStyle w:val="Hyperlink"/>
                <w:rFonts w:asciiTheme="minorHAnsi" w:hAnsiTheme="minorHAnsi"/>
                <w:iCs/>
                <w:noProof/>
              </w:rPr>
              <w:t>2.1.</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Recruitment Requirements</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_Toc138347893 \h </w:instrText>
            </w:r>
            <w:r w:rsidR="000A0CED" w:rsidRPr="00D90CB5">
              <w:rPr>
                <w:noProof/>
                <w:webHidden/>
              </w:rPr>
            </w:r>
            <w:r w:rsidR="000A0CED" w:rsidRPr="00D90CB5">
              <w:rPr>
                <w:noProof/>
                <w:webHidden/>
              </w:rPr>
              <w:fldChar w:fldCharType="separate"/>
            </w:r>
            <w:r w:rsidR="00232771" w:rsidRPr="00D90CB5">
              <w:rPr>
                <w:noProof/>
                <w:webHidden/>
              </w:rPr>
              <w:t>12</w:t>
            </w:r>
            <w:r w:rsidR="000A0CED" w:rsidRPr="00D90CB5">
              <w:rPr>
                <w:noProof/>
                <w:webHidden/>
              </w:rPr>
              <w:fldChar w:fldCharType="end"/>
            </w:r>
          </w:hyperlink>
        </w:p>
        <w:p w14:paraId="78CF0AB6" w14:textId="21A26D04" w:rsidR="000A0CED" w:rsidRPr="00D90CB5" w:rsidRDefault="00D90CB5">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894" w:history="1">
            <w:r w:rsidR="000A0CED" w:rsidRPr="00D90CB5">
              <w:rPr>
                <w:rStyle w:val="Hyperlink"/>
                <w:rFonts w:asciiTheme="minorHAnsi" w:hAnsiTheme="minorHAnsi"/>
                <w:iCs/>
                <w:noProof/>
              </w:rPr>
              <w:t>2.2.</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Recruitment methods in Participating Countries</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_Toc138347894 \h </w:instrText>
            </w:r>
            <w:r w:rsidR="000A0CED" w:rsidRPr="00D90CB5">
              <w:rPr>
                <w:noProof/>
                <w:webHidden/>
              </w:rPr>
            </w:r>
            <w:r w:rsidR="000A0CED" w:rsidRPr="00D90CB5">
              <w:rPr>
                <w:noProof/>
                <w:webHidden/>
              </w:rPr>
              <w:fldChar w:fldCharType="separate"/>
            </w:r>
            <w:r w:rsidR="00232771" w:rsidRPr="00D90CB5">
              <w:rPr>
                <w:noProof/>
                <w:webHidden/>
              </w:rPr>
              <w:t>15</w:t>
            </w:r>
            <w:r w:rsidR="000A0CED" w:rsidRPr="00D90CB5">
              <w:rPr>
                <w:noProof/>
                <w:webHidden/>
              </w:rPr>
              <w:fldChar w:fldCharType="end"/>
            </w:r>
          </w:hyperlink>
        </w:p>
        <w:p w14:paraId="39DAE2A0" w14:textId="1195075F" w:rsidR="000A0CED" w:rsidRPr="00D90CB5" w:rsidRDefault="00D90CB5">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895" w:history="1">
            <w:r w:rsidR="000A0CED" w:rsidRPr="00D90CB5">
              <w:rPr>
                <w:rStyle w:val="Hyperlink"/>
                <w:rFonts w:asciiTheme="minorHAnsi" w:hAnsiTheme="minorHAnsi"/>
                <w:iCs/>
                <w:noProof/>
              </w:rPr>
              <w:t>2.3.</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Pay Parity</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_Toc138347895 \h </w:instrText>
            </w:r>
            <w:r w:rsidR="000A0CED" w:rsidRPr="00D90CB5">
              <w:rPr>
                <w:noProof/>
                <w:webHidden/>
              </w:rPr>
            </w:r>
            <w:r w:rsidR="000A0CED" w:rsidRPr="00D90CB5">
              <w:rPr>
                <w:noProof/>
                <w:webHidden/>
              </w:rPr>
              <w:fldChar w:fldCharType="separate"/>
            </w:r>
            <w:r w:rsidR="00232771" w:rsidRPr="00D90CB5">
              <w:rPr>
                <w:noProof/>
                <w:webHidden/>
              </w:rPr>
              <w:t>16</w:t>
            </w:r>
            <w:r w:rsidR="000A0CED" w:rsidRPr="00D90CB5">
              <w:rPr>
                <w:noProof/>
                <w:webHidden/>
              </w:rPr>
              <w:fldChar w:fldCharType="end"/>
            </w:r>
          </w:hyperlink>
        </w:p>
        <w:p w14:paraId="1D34ED5E" w14:textId="043AE434" w:rsidR="000A0CED" w:rsidRPr="00D90CB5" w:rsidRDefault="00D90CB5">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896" w:history="1">
            <w:r w:rsidR="000A0CED" w:rsidRPr="00D90CB5">
              <w:rPr>
                <w:rStyle w:val="Hyperlink"/>
                <w:rFonts w:asciiTheme="minorHAnsi" w:hAnsiTheme="minorHAnsi"/>
                <w:iCs/>
                <w:noProof/>
              </w:rPr>
              <w:t>2.4.</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Net Financial Benefit</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_Toc138347896 \h </w:instrText>
            </w:r>
            <w:r w:rsidR="000A0CED" w:rsidRPr="00D90CB5">
              <w:rPr>
                <w:noProof/>
                <w:webHidden/>
              </w:rPr>
            </w:r>
            <w:r w:rsidR="000A0CED" w:rsidRPr="00D90CB5">
              <w:rPr>
                <w:noProof/>
                <w:webHidden/>
              </w:rPr>
              <w:fldChar w:fldCharType="separate"/>
            </w:r>
            <w:r w:rsidR="00232771" w:rsidRPr="00D90CB5">
              <w:rPr>
                <w:noProof/>
                <w:webHidden/>
              </w:rPr>
              <w:t>16</w:t>
            </w:r>
            <w:r w:rsidR="000A0CED" w:rsidRPr="00D90CB5">
              <w:rPr>
                <w:noProof/>
                <w:webHidden/>
              </w:rPr>
              <w:fldChar w:fldCharType="end"/>
            </w:r>
          </w:hyperlink>
        </w:p>
        <w:p w14:paraId="1282EF71" w14:textId="62988B6D" w:rsidR="000A0CED" w:rsidRPr="00D90CB5" w:rsidRDefault="00D90CB5">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7897" w:history="1">
            <w:r w:rsidR="000A0CED" w:rsidRPr="00D90CB5">
              <w:rPr>
                <w:rStyle w:val="Hyperlink"/>
                <w:rFonts w:asciiTheme="minorHAnsi" w:hAnsiTheme="minorHAnsi"/>
                <w:noProof/>
              </w:rPr>
              <w:t>Chapter 3:</w:t>
            </w:r>
            <w:r w:rsidR="000A0CED" w:rsidRPr="00D90CB5">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D90CB5">
              <w:rPr>
                <w:rStyle w:val="Hyperlink"/>
                <w:rFonts w:asciiTheme="minorHAnsi" w:hAnsiTheme="minorHAnsi"/>
                <w:noProof/>
              </w:rPr>
              <w:t>Recruitment Application</w:t>
            </w:r>
            <w:r w:rsidR="000A0CED" w:rsidRPr="00D90CB5">
              <w:rPr>
                <w:rFonts w:asciiTheme="minorHAnsi" w:hAnsiTheme="minorHAnsi"/>
                <w:noProof/>
                <w:webHidden/>
              </w:rPr>
              <w:tab/>
            </w:r>
            <w:r w:rsidR="000A0CED" w:rsidRPr="00D90CB5">
              <w:rPr>
                <w:rFonts w:asciiTheme="minorHAnsi" w:hAnsiTheme="minorHAnsi"/>
                <w:noProof/>
                <w:webHidden/>
              </w:rPr>
              <w:fldChar w:fldCharType="begin"/>
            </w:r>
            <w:r w:rsidR="000A0CED" w:rsidRPr="00D90CB5">
              <w:rPr>
                <w:rFonts w:asciiTheme="minorHAnsi" w:hAnsiTheme="minorHAnsi"/>
                <w:noProof/>
                <w:webHidden/>
              </w:rPr>
              <w:instrText xml:space="preserve"> PAGEREF _Toc138347897 \h </w:instrText>
            </w:r>
            <w:r w:rsidR="000A0CED" w:rsidRPr="00D90CB5">
              <w:rPr>
                <w:rFonts w:asciiTheme="minorHAnsi" w:hAnsiTheme="minorHAnsi"/>
                <w:noProof/>
                <w:webHidden/>
              </w:rPr>
            </w:r>
            <w:r w:rsidR="000A0CED" w:rsidRPr="00D90CB5">
              <w:rPr>
                <w:rFonts w:asciiTheme="minorHAnsi" w:hAnsiTheme="minorHAnsi"/>
                <w:noProof/>
                <w:webHidden/>
              </w:rPr>
              <w:fldChar w:fldCharType="separate"/>
            </w:r>
            <w:r w:rsidR="00232771" w:rsidRPr="00D90CB5">
              <w:rPr>
                <w:rFonts w:asciiTheme="minorHAnsi" w:hAnsiTheme="minorHAnsi"/>
                <w:noProof/>
                <w:webHidden/>
              </w:rPr>
              <w:t>17</w:t>
            </w:r>
            <w:r w:rsidR="000A0CED" w:rsidRPr="00D90CB5">
              <w:rPr>
                <w:rFonts w:asciiTheme="minorHAnsi" w:hAnsiTheme="minorHAnsi"/>
                <w:noProof/>
                <w:webHidden/>
              </w:rPr>
              <w:fldChar w:fldCharType="end"/>
            </w:r>
          </w:hyperlink>
        </w:p>
        <w:p w14:paraId="44286FAF" w14:textId="08913F4B" w:rsidR="000A0CED" w:rsidRPr="00D90CB5" w:rsidRDefault="00D90CB5">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898" w:history="1">
            <w:r w:rsidR="000A0CED" w:rsidRPr="00D90CB5">
              <w:rPr>
                <w:rStyle w:val="Hyperlink"/>
                <w:rFonts w:asciiTheme="minorHAnsi" w:hAnsiTheme="minorHAnsi"/>
                <w:iCs/>
                <w:noProof/>
              </w:rPr>
              <w:t>3.1.</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Recruitment Application and related matters</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_Toc138347898 \h </w:instrText>
            </w:r>
            <w:r w:rsidR="000A0CED" w:rsidRPr="00D90CB5">
              <w:rPr>
                <w:noProof/>
                <w:webHidden/>
              </w:rPr>
            </w:r>
            <w:r w:rsidR="000A0CED" w:rsidRPr="00D90CB5">
              <w:rPr>
                <w:noProof/>
                <w:webHidden/>
              </w:rPr>
              <w:fldChar w:fldCharType="separate"/>
            </w:r>
            <w:r w:rsidR="00232771" w:rsidRPr="00D90CB5">
              <w:rPr>
                <w:noProof/>
                <w:webHidden/>
              </w:rPr>
              <w:t>17</w:t>
            </w:r>
            <w:r w:rsidR="000A0CED" w:rsidRPr="00D90CB5">
              <w:rPr>
                <w:noProof/>
                <w:webHidden/>
              </w:rPr>
              <w:fldChar w:fldCharType="end"/>
            </w:r>
          </w:hyperlink>
        </w:p>
        <w:p w14:paraId="5E5157CD" w14:textId="75EE7E8D" w:rsidR="000A0CED" w:rsidRPr="00D90CB5" w:rsidRDefault="00D90CB5">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899" w:history="1">
            <w:r w:rsidR="000A0CED" w:rsidRPr="00D90CB5">
              <w:rPr>
                <w:rStyle w:val="Hyperlink"/>
                <w:rFonts w:asciiTheme="minorHAnsi" w:hAnsiTheme="minorHAnsi"/>
                <w:iCs/>
                <w:noProof/>
              </w:rPr>
              <w:t>3.2.</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Recruitment Approval</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_Toc138347899 \h </w:instrText>
            </w:r>
            <w:r w:rsidR="000A0CED" w:rsidRPr="00D90CB5">
              <w:rPr>
                <w:noProof/>
                <w:webHidden/>
              </w:rPr>
            </w:r>
            <w:r w:rsidR="000A0CED" w:rsidRPr="00D90CB5">
              <w:rPr>
                <w:noProof/>
                <w:webHidden/>
              </w:rPr>
              <w:fldChar w:fldCharType="separate"/>
            </w:r>
            <w:r w:rsidR="00232771" w:rsidRPr="00D90CB5">
              <w:rPr>
                <w:noProof/>
                <w:webHidden/>
              </w:rPr>
              <w:t>18</w:t>
            </w:r>
            <w:r w:rsidR="000A0CED" w:rsidRPr="00D90CB5">
              <w:rPr>
                <w:noProof/>
                <w:webHidden/>
              </w:rPr>
              <w:fldChar w:fldCharType="end"/>
            </w:r>
          </w:hyperlink>
        </w:p>
        <w:p w14:paraId="71A23B65" w14:textId="31E7326B" w:rsidR="000A0CED" w:rsidRPr="00D90CB5" w:rsidRDefault="00D90CB5">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00" w:history="1">
            <w:r w:rsidR="000A0CED" w:rsidRPr="00D90CB5">
              <w:rPr>
                <w:rStyle w:val="Hyperlink"/>
                <w:rFonts w:asciiTheme="minorHAnsi" w:hAnsiTheme="minorHAnsi"/>
                <w:iCs/>
                <w:noProof/>
              </w:rPr>
              <w:t>3.3.</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Labour Market Testing</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_Toc138347900 \h </w:instrText>
            </w:r>
            <w:r w:rsidR="000A0CED" w:rsidRPr="00D90CB5">
              <w:rPr>
                <w:noProof/>
                <w:webHidden/>
              </w:rPr>
            </w:r>
            <w:r w:rsidR="000A0CED" w:rsidRPr="00D90CB5">
              <w:rPr>
                <w:noProof/>
                <w:webHidden/>
              </w:rPr>
              <w:fldChar w:fldCharType="separate"/>
            </w:r>
            <w:r w:rsidR="00232771" w:rsidRPr="00D90CB5">
              <w:rPr>
                <w:noProof/>
                <w:webHidden/>
              </w:rPr>
              <w:t>19</w:t>
            </w:r>
            <w:r w:rsidR="000A0CED" w:rsidRPr="00D90CB5">
              <w:rPr>
                <w:noProof/>
                <w:webHidden/>
              </w:rPr>
              <w:fldChar w:fldCharType="end"/>
            </w:r>
          </w:hyperlink>
        </w:p>
        <w:p w14:paraId="77CD8F6B" w14:textId="698BA055" w:rsidR="000A0CED" w:rsidRPr="00D90CB5" w:rsidRDefault="00D90CB5">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01" w:history="1">
            <w:r w:rsidR="000A0CED" w:rsidRPr="00D90CB5">
              <w:rPr>
                <w:rStyle w:val="Hyperlink"/>
                <w:rFonts w:asciiTheme="minorHAnsi" w:hAnsiTheme="minorHAnsi"/>
                <w:iCs/>
                <w:noProof/>
              </w:rPr>
              <w:t>3.4.</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Contingency Planning</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_Toc138347901 \h </w:instrText>
            </w:r>
            <w:r w:rsidR="000A0CED" w:rsidRPr="00D90CB5">
              <w:rPr>
                <w:noProof/>
                <w:webHidden/>
              </w:rPr>
            </w:r>
            <w:r w:rsidR="000A0CED" w:rsidRPr="00D90CB5">
              <w:rPr>
                <w:noProof/>
                <w:webHidden/>
              </w:rPr>
              <w:fldChar w:fldCharType="separate"/>
            </w:r>
            <w:r w:rsidR="00232771" w:rsidRPr="00D90CB5">
              <w:rPr>
                <w:noProof/>
                <w:webHidden/>
              </w:rPr>
              <w:t>20</w:t>
            </w:r>
            <w:r w:rsidR="000A0CED" w:rsidRPr="00D90CB5">
              <w:rPr>
                <w:noProof/>
                <w:webHidden/>
              </w:rPr>
              <w:fldChar w:fldCharType="end"/>
            </w:r>
          </w:hyperlink>
        </w:p>
        <w:p w14:paraId="2403F448" w14:textId="15D1477D" w:rsidR="000A0CED" w:rsidRPr="00D90CB5" w:rsidRDefault="00D90CB5">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02" w:history="1">
            <w:r w:rsidR="000A0CED" w:rsidRPr="00D90CB5">
              <w:rPr>
                <w:rStyle w:val="Hyperlink"/>
                <w:rFonts w:asciiTheme="minorHAnsi" w:hAnsiTheme="minorHAnsi"/>
                <w:iCs/>
                <w:noProof/>
              </w:rPr>
              <w:t>3.5.</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Recruitment Caps</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_Toc138347902 \h </w:instrText>
            </w:r>
            <w:r w:rsidR="000A0CED" w:rsidRPr="00D90CB5">
              <w:rPr>
                <w:noProof/>
                <w:webHidden/>
              </w:rPr>
            </w:r>
            <w:r w:rsidR="000A0CED" w:rsidRPr="00D90CB5">
              <w:rPr>
                <w:noProof/>
                <w:webHidden/>
              </w:rPr>
              <w:fldChar w:fldCharType="separate"/>
            </w:r>
            <w:r w:rsidR="00232771" w:rsidRPr="00D90CB5">
              <w:rPr>
                <w:noProof/>
                <w:webHidden/>
              </w:rPr>
              <w:t>20</w:t>
            </w:r>
            <w:r w:rsidR="000A0CED" w:rsidRPr="00D90CB5">
              <w:rPr>
                <w:noProof/>
                <w:webHidden/>
              </w:rPr>
              <w:fldChar w:fldCharType="end"/>
            </w:r>
          </w:hyperlink>
        </w:p>
        <w:p w14:paraId="46BF4419" w14:textId="3EC00793" w:rsidR="000A0CED" w:rsidRPr="00D90CB5" w:rsidRDefault="00D90CB5">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03" w:history="1">
            <w:r w:rsidR="000A0CED" w:rsidRPr="00D90CB5">
              <w:rPr>
                <w:rStyle w:val="Hyperlink"/>
                <w:rFonts w:asciiTheme="minorHAnsi" w:hAnsiTheme="minorHAnsi"/>
                <w:iCs/>
                <w:noProof/>
              </w:rPr>
              <w:t>3.6.</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Offer of Employment (OoE)</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_Toc138347903 \h </w:instrText>
            </w:r>
            <w:r w:rsidR="000A0CED" w:rsidRPr="00D90CB5">
              <w:rPr>
                <w:noProof/>
                <w:webHidden/>
              </w:rPr>
            </w:r>
            <w:r w:rsidR="000A0CED" w:rsidRPr="00D90CB5">
              <w:rPr>
                <w:noProof/>
                <w:webHidden/>
              </w:rPr>
              <w:fldChar w:fldCharType="separate"/>
            </w:r>
            <w:r w:rsidR="00232771" w:rsidRPr="00D90CB5">
              <w:rPr>
                <w:noProof/>
                <w:webHidden/>
              </w:rPr>
              <w:t>21</w:t>
            </w:r>
            <w:r w:rsidR="000A0CED" w:rsidRPr="00D90CB5">
              <w:rPr>
                <w:noProof/>
                <w:webHidden/>
              </w:rPr>
              <w:fldChar w:fldCharType="end"/>
            </w:r>
          </w:hyperlink>
        </w:p>
        <w:p w14:paraId="32A45A09" w14:textId="63EADCCB" w:rsidR="000A0CED" w:rsidRPr="00D90CB5" w:rsidRDefault="00D90CB5">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04" w:history="1">
            <w:r w:rsidR="000A0CED" w:rsidRPr="00D90CB5">
              <w:rPr>
                <w:rStyle w:val="Hyperlink"/>
                <w:rFonts w:asciiTheme="minorHAnsi" w:hAnsiTheme="minorHAnsi"/>
                <w:iCs/>
                <w:noProof/>
              </w:rPr>
              <w:t>3.7.</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Minimum Hours</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_Toc138347904 \h </w:instrText>
            </w:r>
            <w:r w:rsidR="000A0CED" w:rsidRPr="00D90CB5">
              <w:rPr>
                <w:noProof/>
                <w:webHidden/>
              </w:rPr>
            </w:r>
            <w:r w:rsidR="000A0CED" w:rsidRPr="00D90CB5">
              <w:rPr>
                <w:noProof/>
                <w:webHidden/>
              </w:rPr>
              <w:fldChar w:fldCharType="separate"/>
            </w:r>
            <w:r w:rsidR="00232771" w:rsidRPr="00D90CB5">
              <w:rPr>
                <w:noProof/>
                <w:webHidden/>
              </w:rPr>
              <w:t>24</w:t>
            </w:r>
            <w:r w:rsidR="000A0CED" w:rsidRPr="00D90CB5">
              <w:rPr>
                <w:noProof/>
                <w:webHidden/>
              </w:rPr>
              <w:fldChar w:fldCharType="end"/>
            </w:r>
          </w:hyperlink>
        </w:p>
        <w:p w14:paraId="661ED4C6" w14:textId="64281F6D" w:rsidR="000A0CED" w:rsidRPr="00D90CB5" w:rsidRDefault="00D90CB5">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7905" w:history="1">
            <w:r w:rsidR="000A0CED" w:rsidRPr="00D90CB5">
              <w:rPr>
                <w:rStyle w:val="Hyperlink"/>
                <w:rFonts w:asciiTheme="minorHAnsi" w:hAnsiTheme="minorHAnsi"/>
                <w:noProof/>
              </w:rPr>
              <w:t>Chapter 4:</w:t>
            </w:r>
            <w:r w:rsidR="000A0CED" w:rsidRPr="00D90CB5">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D90CB5">
              <w:rPr>
                <w:rStyle w:val="Hyperlink"/>
                <w:rFonts w:asciiTheme="minorHAnsi" w:hAnsiTheme="minorHAnsi"/>
                <w:noProof/>
              </w:rPr>
              <w:t>Changes to Approved Recruitments and Employment Conditions</w:t>
            </w:r>
            <w:r w:rsidR="000A0CED" w:rsidRPr="00D90CB5">
              <w:rPr>
                <w:rFonts w:asciiTheme="minorHAnsi" w:hAnsiTheme="minorHAnsi"/>
                <w:noProof/>
                <w:webHidden/>
              </w:rPr>
              <w:tab/>
            </w:r>
            <w:r w:rsidR="000A0CED" w:rsidRPr="00D90CB5">
              <w:rPr>
                <w:rFonts w:asciiTheme="minorHAnsi" w:hAnsiTheme="minorHAnsi"/>
                <w:noProof/>
                <w:webHidden/>
              </w:rPr>
              <w:fldChar w:fldCharType="begin"/>
            </w:r>
            <w:r w:rsidR="000A0CED" w:rsidRPr="00D90CB5">
              <w:rPr>
                <w:rFonts w:asciiTheme="minorHAnsi" w:hAnsiTheme="minorHAnsi"/>
                <w:noProof/>
                <w:webHidden/>
              </w:rPr>
              <w:instrText xml:space="preserve"> PAGEREF _Toc138347905 \h </w:instrText>
            </w:r>
            <w:r w:rsidR="000A0CED" w:rsidRPr="00D90CB5">
              <w:rPr>
                <w:rFonts w:asciiTheme="minorHAnsi" w:hAnsiTheme="minorHAnsi"/>
                <w:noProof/>
                <w:webHidden/>
              </w:rPr>
            </w:r>
            <w:r w:rsidR="000A0CED" w:rsidRPr="00D90CB5">
              <w:rPr>
                <w:rFonts w:asciiTheme="minorHAnsi" w:hAnsiTheme="minorHAnsi"/>
                <w:noProof/>
                <w:webHidden/>
              </w:rPr>
              <w:fldChar w:fldCharType="separate"/>
            </w:r>
            <w:r w:rsidR="00232771" w:rsidRPr="00D90CB5">
              <w:rPr>
                <w:rFonts w:asciiTheme="minorHAnsi" w:hAnsiTheme="minorHAnsi"/>
                <w:noProof/>
                <w:webHidden/>
              </w:rPr>
              <w:t>27</w:t>
            </w:r>
            <w:r w:rsidR="000A0CED" w:rsidRPr="00D90CB5">
              <w:rPr>
                <w:rFonts w:asciiTheme="minorHAnsi" w:hAnsiTheme="minorHAnsi"/>
                <w:noProof/>
                <w:webHidden/>
              </w:rPr>
              <w:fldChar w:fldCharType="end"/>
            </w:r>
          </w:hyperlink>
        </w:p>
        <w:p w14:paraId="47D59109" w14:textId="3098BBE2" w:rsidR="000A0CED" w:rsidRPr="00D90CB5" w:rsidRDefault="00D90CB5">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06" w:history="1">
            <w:r w:rsidR="000A0CED" w:rsidRPr="00D90CB5">
              <w:rPr>
                <w:rStyle w:val="Hyperlink"/>
                <w:rFonts w:asciiTheme="minorHAnsi" w:hAnsiTheme="minorHAnsi"/>
                <w:iCs/>
                <w:noProof/>
              </w:rPr>
              <w:t>4.1.</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Changes to Approved Recruitments</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_Toc138347906 \h </w:instrText>
            </w:r>
            <w:r w:rsidR="000A0CED" w:rsidRPr="00D90CB5">
              <w:rPr>
                <w:noProof/>
                <w:webHidden/>
              </w:rPr>
            </w:r>
            <w:r w:rsidR="000A0CED" w:rsidRPr="00D90CB5">
              <w:rPr>
                <w:noProof/>
                <w:webHidden/>
              </w:rPr>
              <w:fldChar w:fldCharType="separate"/>
            </w:r>
            <w:r w:rsidR="00232771" w:rsidRPr="00D90CB5">
              <w:rPr>
                <w:noProof/>
                <w:webHidden/>
              </w:rPr>
              <w:t>27</w:t>
            </w:r>
            <w:r w:rsidR="000A0CED" w:rsidRPr="00D90CB5">
              <w:rPr>
                <w:noProof/>
                <w:webHidden/>
              </w:rPr>
              <w:fldChar w:fldCharType="end"/>
            </w:r>
          </w:hyperlink>
        </w:p>
        <w:p w14:paraId="6729EFB1" w14:textId="55A9E720" w:rsidR="000A0CED" w:rsidRPr="00D90CB5" w:rsidRDefault="00D90CB5">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07" w:history="1">
            <w:r w:rsidR="000A0CED" w:rsidRPr="00D90CB5">
              <w:rPr>
                <w:rStyle w:val="Hyperlink"/>
                <w:rFonts w:asciiTheme="minorHAnsi" w:hAnsiTheme="minorHAnsi"/>
                <w:iCs/>
                <w:noProof/>
              </w:rPr>
              <w:t>4.2.</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Transitioning or Extending a Worker’s Placement Onshore in Australia</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_Toc138347907 \h </w:instrText>
            </w:r>
            <w:r w:rsidR="000A0CED" w:rsidRPr="00D90CB5">
              <w:rPr>
                <w:noProof/>
                <w:webHidden/>
              </w:rPr>
            </w:r>
            <w:r w:rsidR="000A0CED" w:rsidRPr="00D90CB5">
              <w:rPr>
                <w:noProof/>
                <w:webHidden/>
              </w:rPr>
              <w:fldChar w:fldCharType="separate"/>
            </w:r>
            <w:r w:rsidR="00232771" w:rsidRPr="00D90CB5">
              <w:rPr>
                <w:noProof/>
                <w:webHidden/>
              </w:rPr>
              <w:t>31</w:t>
            </w:r>
            <w:r w:rsidR="000A0CED" w:rsidRPr="00D90CB5">
              <w:rPr>
                <w:noProof/>
                <w:webHidden/>
              </w:rPr>
              <w:fldChar w:fldCharType="end"/>
            </w:r>
          </w:hyperlink>
        </w:p>
        <w:p w14:paraId="4EDD48F1" w14:textId="18CC045B" w:rsidR="000A0CED" w:rsidRPr="00D90CB5" w:rsidRDefault="00D90CB5">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7908" w:history="1">
            <w:r w:rsidR="000A0CED" w:rsidRPr="00D90CB5">
              <w:rPr>
                <w:rStyle w:val="Hyperlink"/>
                <w:rFonts w:asciiTheme="minorHAnsi" w:hAnsiTheme="minorHAnsi"/>
                <w:noProof/>
              </w:rPr>
              <w:t>Chapter 5:</w:t>
            </w:r>
            <w:r w:rsidR="000A0CED" w:rsidRPr="00D90CB5">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D90CB5">
              <w:rPr>
                <w:rStyle w:val="Hyperlink"/>
                <w:rFonts w:asciiTheme="minorHAnsi" w:hAnsiTheme="minorHAnsi"/>
                <w:noProof/>
              </w:rPr>
              <w:t>Wage Deductions</w:t>
            </w:r>
            <w:r w:rsidR="000A0CED" w:rsidRPr="00D90CB5">
              <w:rPr>
                <w:rFonts w:asciiTheme="minorHAnsi" w:hAnsiTheme="minorHAnsi"/>
                <w:noProof/>
                <w:webHidden/>
              </w:rPr>
              <w:tab/>
            </w:r>
            <w:r w:rsidR="000A0CED" w:rsidRPr="00D90CB5">
              <w:rPr>
                <w:rFonts w:asciiTheme="minorHAnsi" w:hAnsiTheme="minorHAnsi"/>
                <w:noProof/>
                <w:webHidden/>
              </w:rPr>
              <w:fldChar w:fldCharType="begin"/>
            </w:r>
            <w:r w:rsidR="000A0CED" w:rsidRPr="00D90CB5">
              <w:rPr>
                <w:rFonts w:asciiTheme="minorHAnsi" w:hAnsiTheme="minorHAnsi"/>
                <w:noProof/>
                <w:webHidden/>
              </w:rPr>
              <w:instrText xml:space="preserve"> PAGEREF _Toc138347908 \h </w:instrText>
            </w:r>
            <w:r w:rsidR="000A0CED" w:rsidRPr="00D90CB5">
              <w:rPr>
                <w:rFonts w:asciiTheme="minorHAnsi" w:hAnsiTheme="minorHAnsi"/>
                <w:noProof/>
                <w:webHidden/>
              </w:rPr>
            </w:r>
            <w:r w:rsidR="000A0CED" w:rsidRPr="00D90CB5">
              <w:rPr>
                <w:rFonts w:asciiTheme="minorHAnsi" w:hAnsiTheme="minorHAnsi"/>
                <w:noProof/>
                <w:webHidden/>
              </w:rPr>
              <w:fldChar w:fldCharType="separate"/>
            </w:r>
            <w:r w:rsidR="00232771" w:rsidRPr="00D90CB5">
              <w:rPr>
                <w:rFonts w:asciiTheme="minorHAnsi" w:hAnsiTheme="minorHAnsi"/>
                <w:noProof/>
                <w:webHidden/>
              </w:rPr>
              <w:t>33</w:t>
            </w:r>
            <w:r w:rsidR="000A0CED" w:rsidRPr="00D90CB5">
              <w:rPr>
                <w:rFonts w:asciiTheme="minorHAnsi" w:hAnsiTheme="minorHAnsi"/>
                <w:noProof/>
                <w:webHidden/>
              </w:rPr>
              <w:fldChar w:fldCharType="end"/>
            </w:r>
          </w:hyperlink>
        </w:p>
        <w:p w14:paraId="1A44381E" w14:textId="708B3093" w:rsidR="000A0CED" w:rsidRPr="00D90CB5" w:rsidRDefault="00D90CB5">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09" w:history="1">
            <w:r w:rsidR="000A0CED" w:rsidRPr="00D90CB5">
              <w:rPr>
                <w:rStyle w:val="Hyperlink"/>
                <w:rFonts w:asciiTheme="minorHAnsi" w:hAnsiTheme="minorHAnsi"/>
                <w:iCs/>
                <w:noProof/>
              </w:rPr>
              <w:t>5.1.</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What is covered by You</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_Toc138347909 \h </w:instrText>
            </w:r>
            <w:r w:rsidR="000A0CED" w:rsidRPr="00D90CB5">
              <w:rPr>
                <w:noProof/>
                <w:webHidden/>
              </w:rPr>
            </w:r>
            <w:r w:rsidR="000A0CED" w:rsidRPr="00D90CB5">
              <w:rPr>
                <w:noProof/>
                <w:webHidden/>
              </w:rPr>
              <w:fldChar w:fldCharType="separate"/>
            </w:r>
            <w:r w:rsidR="00232771" w:rsidRPr="00D90CB5">
              <w:rPr>
                <w:noProof/>
                <w:webHidden/>
              </w:rPr>
              <w:t>33</w:t>
            </w:r>
            <w:r w:rsidR="000A0CED" w:rsidRPr="00D90CB5">
              <w:rPr>
                <w:noProof/>
                <w:webHidden/>
              </w:rPr>
              <w:fldChar w:fldCharType="end"/>
            </w:r>
          </w:hyperlink>
        </w:p>
        <w:p w14:paraId="4629A653" w14:textId="196C8963" w:rsidR="000A0CED" w:rsidRPr="00D90CB5" w:rsidRDefault="00D90CB5">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10" w:history="1">
            <w:r w:rsidR="000A0CED" w:rsidRPr="00D90CB5">
              <w:rPr>
                <w:rStyle w:val="Hyperlink"/>
                <w:rFonts w:asciiTheme="minorHAnsi" w:hAnsiTheme="minorHAnsi"/>
                <w:iCs/>
                <w:noProof/>
              </w:rPr>
              <w:t>5.2.</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Education on deductions</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_Toc138347910 \h </w:instrText>
            </w:r>
            <w:r w:rsidR="000A0CED" w:rsidRPr="00D90CB5">
              <w:rPr>
                <w:noProof/>
                <w:webHidden/>
              </w:rPr>
            </w:r>
            <w:r w:rsidR="000A0CED" w:rsidRPr="00D90CB5">
              <w:rPr>
                <w:noProof/>
                <w:webHidden/>
              </w:rPr>
              <w:fldChar w:fldCharType="separate"/>
            </w:r>
            <w:r w:rsidR="00232771" w:rsidRPr="00D90CB5">
              <w:rPr>
                <w:noProof/>
                <w:webHidden/>
              </w:rPr>
              <w:t>36</w:t>
            </w:r>
            <w:r w:rsidR="000A0CED" w:rsidRPr="00D90CB5">
              <w:rPr>
                <w:noProof/>
                <w:webHidden/>
              </w:rPr>
              <w:fldChar w:fldCharType="end"/>
            </w:r>
          </w:hyperlink>
        </w:p>
        <w:p w14:paraId="46DE864F" w14:textId="59696FDE" w:rsidR="000A0CED" w:rsidRPr="00D90CB5" w:rsidRDefault="00D90CB5">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11" w:history="1">
            <w:r w:rsidR="000A0CED" w:rsidRPr="00D90CB5">
              <w:rPr>
                <w:rStyle w:val="Hyperlink"/>
                <w:rFonts w:asciiTheme="minorHAnsi" w:hAnsiTheme="minorHAnsi"/>
                <w:iCs/>
                <w:noProof/>
              </w:rPr>
              <w:t>5.3.</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Unauthorised deductions</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_Toc138347911 \h </w:instrText>
            </w:r>
            <w:r w:rsidR="000A0CED" w:rsidRPr="00D90CB5">
              <w:rPr>
                <w:noProof/>
                <w:webHidden/>
              </w:rPr>
            </w:r>
            <w:r w:rsidR="000A0CED" w:rsidRPr="00D90CB5">
              <w:rPr>
                <w:noProof/>
                <w:webHidden/>
              </w:rPr>
              <w:fldChar w:fldCharType="separate"/>
            </w:r>
            <w:r w:rsidR="00232771" w:rsidRPr="00D90CB5">
              <w:rPr>
                <w:noProof/>
                <w:webHidden/>
              </w:rPr>
              <w:t>36</w:t>
            </w:r>
            <w:r w:rsidR="000A0CED" w:rsidRPr="00D90CB5">
              <w:rPr>
                <w:noProof/>
                <w:webHidden/>
              </w:rPr>
              <w:fldChar w:fldCharType="end"/>
            </w:r>
          </w:hyperlink>
        </w:p>
        <w:p w14:paraId="61D35B77" w14:textId="30C4866D" w:rsidR="000A0CED" w:rsidRPr="00D90CB5" w:rsidRDefault="00D90CB5">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12" w:history="1">
            <w:r w:rsidR="000A0CED" w:rsidRPr="00D90CB5">
              <w:rPr>
                <w:rStyle w:val="Hyperlink"/>
                <w:rFonts w:asciiTheme="minorHAnsi" w:hAnsiTheme="minorHAnsi"/>
                <w:iCs/>
                <w:noProof/>
              </w:rPr>
              <w:t>5.4.</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Record keeping</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_Toc138347912 \h </w:instrText>
            </w:r>
            <w:r w:rsidR="000A0CED" w:rsidRPr="00D90CB5">
              <w:rPr>
                <w:noProof/>
                <w:webHidden/>
              </w:rPr>
            </w:r>
            <w:r w:rsidR="000A0CED" w:rsidRPr="00D90CB5">
              <w:rPr>
                <w:noProof/>
                <w:webHidden/>
              </w:rPr>
              <w:fldChar w:fldCharType="separate"/>
            </w:r>
            <w:r w:rsidR="00232771" w:rsidRPr="00D90CB5">
              <w:rPr>
                <w:noProof/>
                <w:webHidden/>
              </w:rPr>
              <w:t>37</w:t>
            </w:r>
            <w:r w:rsidR="000A0CED" w:rsidRPr="00D90CB5">
              <w:rPr>
                <w:noProof/>
                <w:webHidden/>
              </w:rPr>
              <w:fldChar w:fldCharType="end"/>
            </w:r>
          </w:hyperlink>
        </w:p>
        <w:p w14:paraId="0468CB1C" w14:textId="22F8B9DD" w:rsidR="000A0CED" w:rsidRPr="00D90CB5" w:rsidRDefault="00D90CB5">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13" w:history="1">
            <w:r w:rsidR="000A0CED" w:rsidRPr="00D90CB5">
              <w:rPr>
                <w:rStyle w:val="Hyperlink"/>
                <w:rFonts w:asciiTheme="minorHAnsi" w:hAnsiTheme="minorHAnsi"/>
                <w:iCs/>
                <w:noProof/>
              </w:rPr>
              <w:t>5.5.</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Pay and pay slips</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_Toc138347913 \h </w:instrText>
            </w:r>
            <w:r w:rsidR="000A0CED" w:rsidRPr="00D90CB5">
              <w:rPr>
                <w:noProof/>
                <w:webHidden/>
              </w:rPr>
            </w:r>
            <w:r w:rsidR="000A0CED" w:rsidRPr="00D90CB5">
              <w:rPr>
                <w:noProof/>
                <w:webHidden/>
              </w:rPr>
              <w:fldChar w:fldCharType="separate"/>
            </w:r>
            <w:r w:rsidR="00232771" w:rsidRPr="00D90CB5">
              <w:rPr>
                <w:noProof/>
                <w:webHidden/>
              </w:rPr>
              <w:t>38</w:t>
            </w:r>
            <w:r w:rsidR="000A0CED" w:rsidRPr="00D90CB5">
              <w:rPr>
                <w:noProof/>
                <w:webHidden/>
              </w:rPr>
              <w:fldChar w:fldCharType="end"/>
            </w:r>
          </w:hyperlink>
        </w:p>
        <w:p w14:paraId="4344B3B5" w14:textId="689B8B81" w:rsidR="000A0CED" w:rsidRPr="00D90CB5" w:rsidRDefault="00D90CB5">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7914" w:history="1">
            <w:r w:rsidR="000A0CED" w:rsidRPr="00D90CB5">
              <w:rPr>
                <w:rStyle w:val="Hyperlink"/>
                <w:rFonts w:asciiTheme="minorHAnsi" w:hAnsiTheme="minorHAnsi"/>
                <w:noProof/>
              </w:rPr>
              <w:t>Chapter 6:</w:t>
            </w:r>
            <w:r w:rsidR="000A0CED" w:rsidRPr="00D90CB5">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D90CB5">
              <w:rPr>
                <w:rStyle w:val="Hyperlink"/>
                <w:rFonts w:asciiTheme="minorHAnsi" w:hAnsiTheme="minorHAnsi"/>
                <w:noProof/>
              </w:rPr>
              <w:t>Worker Visa Application and Pre-departure Preparations</w:t>
            </w:r>
            <w:r w:rsidR="000A0CED" w:rsidRPr="00D90CB5">
              <w:rPr>
                <w:rFonts w:asciiTheme="minorHAnsi" w:hAnsiTheme="minorHAnsi"/>
                <w:noProof/>
                <w:webHidden/>
              </w:rPr>
              <w:tab/>
            </w:r>
            <w:r w:rsidR="000A0CED" w:rsidRPr="00D90CB5">
              <w:rPr>
                <w:rFonts w:asciiTheme="minorHAnsi" w:hAnsiTheme="minorHAnsi"/>
                <w:noProof/>
                <w:webHidden/>
              </w:rPr>
              <w:fldChar w:fldCharType="begin"/>
            </w:r>
            <w:r w:rsidR="000A0CED" w:rsidRPr="00D90CB5">
              <w:rPr>
                <w:rFonts w:asciiTheme="minorHAnsi" w:hAnsiTheme="minorHAnsi"/>
                <w:noProof/>
                <w:webHidden/>
              </w:rPr>
              <w:instrText xml:space="preserve"> PAGEREF _Toc138347914 \h </w:instrText>
            </w:r>
            <w:r w:rsidR="000A0CED" w:rsidRPr="00D90CB5">
              <w:rPr>
                <w:rFonts w:asciiTheme="minorHAnsi" w:hAnsiTheme="minorHAnsi"/>
                <w:noProof/>
                <w:webHidden/>
              </w:rPr>
            </w:r>
            <w:r w:rsidR="000A0CED" w:rsidRPr="00D90CB5">
              <w:rPr>
                <w:rFonts w:asciiTheme="minorHAnsi" w:hAnsiTheme="minorHAnsi"/>
                <w:noProof/>
                <w:webHidden/>
              </w:rPr>
              <w:fldChar w:fldCharType="separate"/>
            </w:r>
            <w:r w:rsidR="00232771" w:rsidRPr="00D90CB5">
              <w:rPr>
                <w:rFonts w:asciiTheme="minorHAnsi" w:hAnsiTheme="minorHAnsi"/>
                <w:noProof/>
                <w:webHidden/>
              </w:rPr>
              <w:t>39</w:t>
            </w:r>
            <w:r w:rsidR="000A0CED" w:rsidRPr="00D90CB5">
              <w:rPr>
                <w:rFonts w:asciiTheme="minorHAnsi" w:hAnsiTheme="minorHAnsi"/>
                <w:noProof/>
                <w:webHidden/>
              </w:rPr>
              <w:fldChar w:fldCharType="end"/>
            </w:r>
          </w:hyperlink>
        </w:p>
        <w:p w14:paraId="3DAF0BFC" w14:textId="6CE6BBF8" w:rsidR="000A0CED" w:rsidRPr="00D90CB5" w:rsidRDefault="00D90CB5">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15" w:history="1">
            <w:r w:rsidR="000A0CED" w:rsidRPr="00D90CB5">
              <w:rPr>
                <w:rStyle w:val="Hyperlink"/>
                <w:rFonts w:asciiTheme="minorHAnsi" w:hAnsiTheme="minorHAnsi"/>
                <w:iCs/>
                <w:noProof/>
              </w:rPr>
              <w:t>6.1.</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Visa Application</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_Toc138347915 \h </w:instrText>
            </w:r>
            <w:r w:rsidR="000A0CED" w:rsidRPr="00D90CB5">
              <w:rPr>
                <w:noProof/>
                <w:webHidden/>
              </w:rPr>
            </w:r>
            <w:r w:rsidR="000A0CED" w:rsidRPr="00D90CB5">
              <w:rPr>
                <w:noProof/>
                <w:webHidden/>
              </w:rPr>
              <w:fldChar w:fldCharType="separate"/>
            </w:r>
            <w:r w:rsidR="00232771" w:rsidRPr="00D90CB5">
              <w:rPr>
                <w:noProof/>
                <w:webHidden/>
              </w:rPr>
              <w:t>39</w:t>
            </w:r>
            <w:r w:rsidR="000A0CED" w:rsidRPr="00D90CB5">
              <w:rPr>
                <w:noProof/>
                <w:webHidden/>
              </w:rPr>
              <w:fldChar w:fldCharType="end"/>
            </w:r>
          </w:hyperlink>
        </w:p>
        <w:p w14:paraId="7F6B853B" w14:textId="4AF95F0C" w:rsidR="000A0CED" w:rsidRPr="00D90CB5" w:rsidRDefault="00D90CB5">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16" w:history="1">
            <w:r w:rsidR="000A0CED" w:rsidRPr="00D90CB5">
              <w:rPr>
                <w:rStyle w:val="Hyperlink"/>
                <w:rFonts w:asciiTheme="minorHAnsi" w:hAnsiTheme="minorHAnsi"/>
                <w:iCs/>
                <w:noProof/>
              </w:rPr>
              <w:t>6.2.</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Worker Pre-Departure Briefing (PDB)</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_Toc138347916 \h </w:instrText>
            </w:r>
            <w:r w:rsidR="000A0CED" w:rsidRPr="00D90CB5">
              <w:rPr>
                <w:noProof/>
                <w:webHidden/>
              </w:rPr>
            </w:r>
            <w:r w:rsidR="000A0CED" w:rsidRPr="00D90CB5">
              <w:rPr>
                <w:noProof/>
                <w:webHidden/>
              </w:rPr>
              <w:fldChar w:fldCharType="separate"/>
            </w:r>
            <w:r w:rsidR="00232771" w:rsidRPr="00D90CB5">
              <w:rPr>
                <w:noProof/>
                <w:webHidden/>
              </w:rPr>
              <w:t>41</w:t>
            </w:r>
            <w:r w:rsidR="000A0CED" w:rsidRPr="00D90CB5">
              <w:rPr>
                <w:noProof/>
                <w:webHidden/>
              </w:rPr>
              <w:fldChar w:fldCharType="end"/>
            </w:r>
          </w:hyperlink>
        </w:p>
        <w:p w14:paraId="5AE31B99" w14:textId="780A4366" w:rsidR="000A0CED" w:rsidRPr="00D90CB5" w:rsidRDefault="00D90CB5">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7917" w:history="1">
            <w:r w:rsidR="000A0CED" w:rsidRPr="00D90CB5">
              <w:rPr>
                <w:rStyle w:val="Hyperlink"/>
                <w:rFonts w:asciiTheme="minorHAnsi" w:hAnsiTheme="minorHAnsi"/>
                <w:noProof/>
              </w:rPr>
              <w:t>Chapter 7:</w:t>
            </w:r>
            <w:r w:rsidR="000A0CED" w:rsidRPr="00D90CB5">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D90CB5">
              <w:rPr>
                <w:rStyle w:val="Hyperlink"/>
                <w:rFonts w:asciiTheme="minorHAnsi" w:hAnsiTheme="minorHAnsi"/>
                <w:noProof/>
              </w:rPr>
              <w:t>International Flights and transfers</w:t>
            </w:r>
            <w:r w:rsidR="000A0CED" w:rsidRPr="00D90CB5">
              <w:rPr>
                <w:rFonts w:asciiTheme="minorHAnsi" w:hAnsiTheme="minorHAnsi"/>
                <w:noProof/>
                <w:webHidden/>
              </w:rPr>
              <w:tab/>
            </w:r>
            <w:r w:rsidR="000A0CED" w:rsidRPr="00D90CB5">
              <w:rPr>
                <w:rFonts w:asciiTheme="minorHAnsi" w:hAnsiTheme="minorHAnsi"/>
                <w:noProof/>
                <w:webHidden/>
              </w:rPr>
              <w:fldChar w:fldCharType="begin"/>
            </w:r>
            <w:r w:rsidR="000A0CED" w:rsidRPr="00D90CB5">
              <w:rPr>
                <w:rFonts w:asciiTheme="minorHAnsi" w:hAnsiTheme="minorHAnsi"/>
                <w:noProof/>
                <w:webHidden/>
              </w:rPr>
              <w:instrText xml:space="preserve"> PAGEREF _Toc138347917 \h </w:instrText>
            </w:r>
            <w:r w:rsidR="000A0CED" w:rsidRPr="00D90CB5">
              <w:rPr>
                <w:rFonts w:asciiTheme="minorHAnsi" w:hAnsiTheme="minorHAnsi"/>
                <w:noProof/>
                <w:webHidden/>
              </w:rPr>
            </w:r>
            <w:r w:rsidR="000A0CED" w:rsidRPr="00D90CB5">
              <w:rPr>
                <w:rFonts w:asciiTheme="minorHAnsi" w:hAnsiTheme="minorHAnsi"/>
                <w:noProof/>
                <w:webHidden/>
              </w:rPr>
              <w:fldChar w:fldCharType="separate"/>
            </w:r>
            <w:r w:rsidR="00232771" w:rsidRPr="00D90CB5">
              <w:rPr>
                <w:rFonts w:asciiTheme="minorHAnsi" w:hAnsiTheme="minorHAnsi"/>
                <w:noProof/>
                <w:webHidden/>
              </w:rPr>
              <w:t>42</w:t>
            </w:r>
            <w:r w:rsidR="000A0CED" w:rsidRPr="00D90CB5">
              <w:rPr>
                <w:rFonts w:asciiTheme="minorHAnsi" w:hAnsiTheme="minorHAnsi"/>
                <w:noProof/>
                <w:webHidden/>
              </w:rPr>
              <w:fldChar w:fldCharType="end"/>
            </w:r>
          </w:hyperlink>
        </w:p>
        <w:p w14:paraId="55A69D77" w14:textId="790086FA" w:rsidR="000A0CED" w:rsidRPr="00D90CB5" w:rsidRDefault="00D90CB5">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18" w:history="1">
            <w:r w:rsidR="000A0CED" w:rsidRPr="00D90CB5">
              <w:rPr>
                <w:rStyle w:val="Hyperlink"/>
                <w:rFonts w:asciiTheme="minorHAnsi" w:hAnsiTheme="minorHAnsi"/>
                <w:iCs/>
                <w:noProof/>
              </w:rPr>
              <w:t>7.1.</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General conditions</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_Toc138347918 \h </w:instrText>
            </w:r>
            <w:r w:rsidR="000A0CED" w:rsidRPr="00D90CB5">
              <w:rPr>
                <w:noProof/>
                <w:webHidden/>
              </w:rPr>
            </w:r>
            <w:r w:rsidR="000A0CED" w:rsidRPr="00D90CB5">
              <w:rPr>
                <w:noProof/>
                <w:webHidden/>
              </w:rPr>
              <w:fldChar w:fldCharType="separate"/>
            </w:r>
            <w:r w:rsidR="00232771" w:rsidRPr="00D90CB5">
              <w:rPr>
                <w:noProof/>
                <w:webHidden/>
              </w:rPr>
              <w:t>42</w:t>
            </w:r>
            <w:r w:rsidR="000A0CED" w:rsidRPr="00D90CB5">
              <w:rPr>
                <w:noProof/>
                <w:webHidden/>
              </w:rPr>
              <w:fldChar w:fldCharType="end"/>
            </w:r>
          </w:hyperlink>
        </w:p>
        <w:p w14:paraId="73F3B2BF" w14:textId="57F40DE5" w:rsidR="000A0CED" w:rsidRPr="00D90CB5" w:rsidRDefault="00D90CB5">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19" w:history="1">
            <w:r w:rsidR="000A0CED" w:rsidRPr="00D90CB5">
              <w:rPr>
                <w:rStyle w:val="Hyperlink"/>
                <w:rFonts w:asciiTheme="minorHAnsi" w:hAnsiTheme="minorHAnsi"/>
                <w:iCs/>
                <w:noProof/>
              </w:rPr>
              <w:t>7.2.</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Arrivals</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_Toc138347919 \h </w:instrText>
            </w:r>
            <w:r w:rsidR="000A0CED" w:rsidRPr="00D90CB5">
              <w:rPr>
                <w:noProof/>
                <w:webHidden/>
              </w:rPr>
            </w:r>
            <w:r w:rsidR="000A0CED" w:rsidRPr="00D90CB5">
              <w:rPr>
                <w:noProof/>
                <w:webHidden/>
              </w:rPr>
              <w:fldChar w:fldCharType="separate"/>
            </w:r>
            <w:r w:rsidR="00232771" w:rsidRPr="00D90CB5">
              <w:rPr>
                <w:noProof/>
                <w:webHidden/>
              </w:rPr>
              <w:t>42</w:t>
            </w:r>
            <w:r w:rsidR="000A0CED" w:rsidRPr="00D90CB5">
              <w:rPr>
                <w:noProof/>
                <w:webHidden/>
              </w:rPr>
              <w:fldChar w:fldCharType="end"/>
            </w:r>
          </w:hyperlink>
        </w:p>
        <w:p w14:paraId="671D4564" w14:textId="6BCF6CCF" w:rsidR="000A0CED" w:rsidRPr="00D90CB5" w:rsidRDefault="00D90CB5">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20" w:history="1">
            <w:r w:rsidR="000A0CED" w:rsidRPr="00D90CB5">
              <w:rPr>
                <w:rStyle w:val="Hyperlink"/>
                <w:rFonts w:asciiTheme="minorHAnsi" w:hAnsiTheme="minorHAnsi"/>
                <w:iCs/>
                <w:noProof/>
              </w:rPr>
              <w:t>7.3.</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Departures</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_Toc138347920 \h </w:instrText>
            </w:r>
            <w:r w:rsidR="000A0CED" w:rsidRPr="00D90CB5">
              <w:rPr>
                <w:noProof/>
                <w:webHidden/>
              </w:rPr>
            </w:r>
            <w:r w:rsidR="000A0CED" w:rsidRPr="00D90CB5">
              <w:rPr>
                <w:noProof/>
                <w:webHidden/>
              </w:rPr>
              <w:fldChar w:fldCharType="separate"/>
            </w:r>
            <w:r w:rsidR="00232771" w:rsidRPr="00D90CB5">
              <w:rPr>
                <w:noProof/>
                <w:webHidden/>
              </w:rPr>
              <w:t>43</w:t>
            </w:r>
            <w:r w:rsidR="000A0CED" w:rsidRPr="00D90CB5">
              <w:rPr>
                <w:noProof/>
                <w:webHidden/>
              </w:rPr>
              <w:fldChar w:fldCharType="end"/>
            </w:r>
          </w:hyperlink>
        </w:p>
        <w:p w14:paraId="68FBFED8" w14:textId="5AE97235" w:rsidR="000A0CED" w:rsidRPr="00D90CB5" w:rsidRDefault="00D90CB5">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21" w:history="1">
            <w:r w:rsidR="000A0CED" w:rsidRPr="00D90CB5">
              <w:rPr>
                <w:rStyle w:val="Hyperlink"/>
                <w:rFonts w:asciiTheme="minorHAnsi" w:hAnsiTheme="minorHAnsi"/>
                <w:iCs/>
                <w:noProof/>
              </w:rPr>
              <w:t>7.4.</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Flights and Transfers for Workers with Multiple Placements</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_Toc138347921 \h </w:instrText>
            </w:r>
            <w:r w:rsidR="000A0CED" w:rsidRPr="00D90CB5">
              <w:rPr>
                <w:noProof/>
                <w:webHidden/>
              </w:rPr>
            </w:r>
            <w:r w:rsidR="000A0CED" w:rsidRPr="00D90CB5">
              <w:rPr>
                <w:noProof/>
                <w:webHidden/>
              </w:rPr>
              <w:fldChar w:fldCharType="separate"/>
            </w:r>
            <w:r w:rsidR="00232771" w:rsidRPr="00D90CB5">
              <w:rPr>
                <w:noProof/>
                <w:webHidden/>
              </w:rPr>
              <w:t>44</w:t>
            </w:r>
            <w:r w:rsidR="000A0CED" w:rsidRPr="00D90CB5">
              <w:rPr>
                <w:noProof/>
                <w:webHidden/>
              </w:rPr>
              <w:fldChar w:fldCharType="end"/>
            </w:r>
          </w:hyperlink>
        </w:p>
        <w:p w14:paraId="266C856E" w14:textId="51CFB8E5" w:rsidR="000A0CED" w:rsidRPr="00D90CB5" w:rsidRDefault="00D90CB5">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22" w:history="1">
            <w:r w:rsidR="000A0CED" w:rsidRPr="00D90CB5">
              <w:rPr>
                <w:rStyle w:val="Hyperlink"/>
                <w:rFonts w:asciiTheme="minorHAnsi" w:hAnsiTheme="minorHAnsi"/>
                <w:iCs/>
                <w:noProof/>
              </w:rPr>
              <w:t>7.5.</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Reimbursement of Travel Costs for Short-Term Placements</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_Toc138347922 \h </w:instrText>
            </w:r>
            <w:r w:rsidR="000A0CED" w:rsidRPr="00D90CB5">
              <w:rPr>
                <w:noProof/>
                <w:webHidden/>
              </w:rPr>
            </w:r>
            <w:r w:rsidR="000A0CED" w:rsidRPr="00D90CB5">
              <w:rPr>
                <w:noProof/>
                <w:webHidden/>
              </w:rPr>
              <w:fldChar w:fldCharType="separate"/>
            </w:r>
            <w:r w:rsidR="00232771" w:rsidRPr="00D90CB5">
              <w:rPr>
                <w:noProof/>
                <w:webHidden/>
              </w:rPr>
              <w:t>44</w:t>
            </w:r>
            <w:r w:rsidR="000A0CED" w:rsidRPr="00D90CB5">
              <w:rPr>
                <w:noProof/>
                <w:webHidden/>
              </w:rPr>
              <w:fldChar w:fldCharType="end"/>
            </w:r>
          </w:hyperlink>
        </w:p>
        <w:p w14:paraId="2C478216" w14:textId="5E1CD210" w:rsidR="000A0CED" w:rsidRPr="00D90CB5" w:rsidRDefault="00D90CB5">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7923" w:history="1">
            <w:r w:rsidR="000A0CED" w:rsidRPr="00D90CB5">
              <w:rPr>
                <w:rStyle w:val="Hyperlink"/>
                <w:rFonts w:asciiTheme="minorHAnsi" w:hAnsiTheme="minorHAnsi"/>
                <w:noProof/>
              </w:rPr>
              <w:t>Chapter 8:</w:t>
            </w:r>
            <w:r w:rsidR="000A0CED" w:rsidRPr="00D90CB5">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D90CB5">
              <w:rPr>
                <w:rStyle w:val="Hyperlink"/>
                <w:rFonts w:asciiTheme="minorHAnsi" w:hAnsiTheme="minorHAnsi"/>
                <w:noProof/>
              </w:rPr>
              <w:t>Mobilisation of Workers</w:t>
            </w:r>
            <w:r w:rsidR="000A0CED" w:rsidRPr="00D90CB5">
              <w:rPr>
                <w:rFonts w:asciiTheme="minorHAnsi" w:hAnsiTheme="minorHAnsi"/>
                <w:noProof/>
                <w:webHidden/>
              </w:rPr>
              <w:tab/>
            </w:r>
            <w:r w:rsidR="000A0CED" w:rsidRPr="00D90CB5">
              <w:rPr>
                <w:rFonts w:asciiTheme="minorHAnsi" w:hAnsiTheme="minorHAnsi"/>
                <w:noProof/>
                <w:webHidden/>
              </w:rPr>
              <w:fldChar w:fldCharType="begin"/>
            </w:r>
            <w:r w:rsidR="000A0CED" w:rsidRPr="00D90CB5">
              <w:rPr>
                <w:rFonts w:asciiTheme="minorHAnsi" w:hAnsiTheme="minorHAnsi"/>
                <w:noProof/>
                <w:webHidden/>
              </w:rPr>
              <w:instrText xml:space="preserve"> PAGEREF _Toc138347923 \h </w:instrText>
            </w:r>
            <w:r w:rsidR="000A0CED" w:rsidRPr="00D90CB5">
              <w:rPr>
                <w:rFonts w:asciiTheme="minorHAnsi" w:hAnsiTheme="minorHAnsi"/>
                <w:noProof/>
                <w:webHidden/>
              </w:rPr>
            </w:r>
            <w:r w:rsidR="000A0CED" w:rsidRPr="00D90CB5">
              <w:rPr>
                <w:rFonts w:asciiTheme="minorHAnsi" w:hAnsiTheme="minorHAnsi"/>
                <w:noProof/>
                <w:webHidden/>
              </w:rPr>
              <w:fldChar w:fldCharType="separate"/>
            </w:r>
            <w:r w:rsidR="00232771" w:rsidRPr="00D90CB5">
              <w:rPr>
                <w:rFonts w:asciiTheme="minorHAnsi" w:hAnsiTheme="minorHAnsi"/>
                <w:noProof/>
                <w:webHidden/>
              </w:rPr>
              <w:t>45</w:t>
            </w:r>
            <w:r w:rsidR="000A0CED" w:rsidRPr="00D90CB5">
              <w:rPr>
                <w:rFonts w:asciiTheme="minorHAnsi" w:hAnsiTheme="minorHAnsi"/>
                <w:noProof/>
                <w:webHidden/>
              </w:rPr>
              <w:fldChar w:fldCharType="end"/>
            </w:r>
          </w:hyperlink>
        </w:p>
        <w:p w14:paraId="4E565783" w14:textId="0F9D1BD9" w:rsidR="000A0CED" w:rsidRPr="00D90CB5" w:rsidRDefault="00D90CB5">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24" w:history="1">
            <w:r w:rsidR="000A0CED" w:rsidRPr="00D90CB5">
              <w:rPr>
                <w:rStyle w:val="Hyperlink"/>
                <w:rFonts w:asciiTheme="minorHAnsi" w:hAnsiTheme="minorHAnsi"/>
                <w:iCs/>
                <w:noProof/>
              </w:rPr>
              <w:t>8.1.</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Arrival of Workers</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_Toc138347924 \h </w:instrText>
            </w:r>
            <w:r w:rsidR="000A0CED" w:rsidRPr="00D90CB5">
              <w:rPr>
                <w:noProof/>
                <w:webHidden/>
              </w:rPr>
            </w:r>
            <w:r w:rsidR="000A0CED" w:rsidRPr="00D90CB5">
              <w:rPr>
                <w:noProof/>
                <w:webHidden/>
              </w:rPr>
              <w:fldChar w:fldCharType="separate"/>
            </w:r>
            <w:r w:rsidR="00232771" w:rsidRPr="00D90CB5">
              <w:rPr>
                <w:noProof/>
                <w:webHidden/>
              </w:rPr>
              <w:t>45</w:t>
            </w:r>
            <w:r w:rsidR="000A0CED" w:rsidRPr="00D90CB5">
              <w:rPr>
                <w:noProof/>
                <w:webHidden/>
              </w:rPr>
              <w:fldChar w:fldCharType="end"/>
            </w:r>
          </w:hyperlink>
        </w:p>
        <w:p w14:paraId="61682E67" w14:textId="16138862" w:rsidR="000A0CED" w:rsidRPr="00D90CB5" w:rsidRDefault="00D90CB5">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25" w:history="1">
            <w:r w:rsidR="000A0CED" w:rsidRPr="00D90CB5">
              <w:rPr>
                <w:rStyle w:val="Hyperlink"/>
                <w:rFonts w:asciiTheme="minorHAnsi" w:hAnsiTheme="minorHAnsi"/>
                <w:iCs/>
                <w:noProof/>
              </w:rPr>
              <w:t>8.2.</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On Arrival</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_Toc138347925 \h </w:instrText>
            </w:r>
            <w:r w:rsidR="000A0CED" w:rsidRPr="00D90CB5">
              <w:rPr>
                <w:noProof/>
                <w:webHidden/>
              </w:rPr>
            </w:r>
            <w:r w:rsidR="000A0CED" w:rsidRPr="00D90CB5">
              <w:rPr>
                <w:noProof/>
                <w:webHidden/>
              </w:rPr>
              <w:fldChar w:fldCharType="separate"/>
            </w:r>
            <w:r w:rsidR="00232771" w:rsidRPr="00D90CB5">
              <w:rPr>
                <w:noProof/>
                <w:webHidden/>
              </w:rPr>
              <w:t>45</w:t>
            </w:r>
            <w:r w:rsidR="000A0CED" w:rsidRPr="00D90CB5">
              <w:rPr>
                <w:noProof/>
                <w:webHidden/>
              </w:rPr>
              <w:fldChar w:fldCharType="end"/>
            </w:r>
          </w:hyperlink>
        </w:p>
        <w:p w14:paraId="74C9223F" w14:textId="3CA0B961" w:rsidR="000A0CED" w:rsidRPr="00D90CB5" w:rsidRDefault="00D90CB5">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26" w:history="1">
            <w:r w:rsidR="000A0CED" w:rsidRPr="00D90CB5">
              <w:rPr>
                <w:rStyle w:val="Hyperlink"/>
                <w:rFonts w:asciiTheme="minorHAnsi" w:hAnsiTheme="minorHAnsi"/>
                <w:iCs/>
                <w:noProof/>
              </w:rPr>
              <w:t>8.3.</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Arrival Briefing</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_Toc138347926 \h </w:instrText>
            </w:r>
            <w:r w:rsidR="000A0CED" w:rsidRPr="00D90CB5">
              <w:rPr>
                <w:noProof/>
                <w:webHidden/>
              </w:rPr>
            </w:r>
            <w:r w:rsidR="000A0CED" w:rsidRPr="00D90CB5">
              <w:rPr>
                <w:noProof/>
                <w:webHidden/>
              </w:rPr>
              <w:fldChar w:fldCharType="separate"/>
            </w:r>
            <w:r w:rsidR="00232771" w:rsidRPr="00D90CB5">
              <w:rPr>
                <w:noProof/>
                <w:webHidden/>
              </w:rPr>
              <w:t>46</w:t>
            </w:r>
            <w:r w:rsidR="000A0CED" w:rsidRPr="00D90CB5">
              <w:rPr>
                <w:noProof/>
                <w:webHidden/>
              </w:rPr>
              <w:fldChar w:fldCharType="end"/>
            </w:r>
          </w:hyperlink>
        </w:p>
        <w:p w14:paraId="6333BC40" w14:textId="4D80F430" w:rsidR="000A0CED" w:rsidRPr="00D90CB5" w:rsidRDefault="00D90CB5">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27" w:history="1">
            <w:r w:rsidR="000A0CED" w:rsidRPr="00D90CB5">
              <w:rPr>
                <w:rStyle w:val="Hyperlink"/>
                <w:rFonts w:asciiTheme="minorHAnsi" w:hAnsiTheme="minorHAnsi"/>
                <w:iCs/>
                <w:noProof/>
              </w:rPr>
              <w:t>8.4.</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Work health and safety</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_Toc138347927 \h </w:instrText>
            </w:r>
            <w:r w:rsidR="000A0CED" w:rsidRPr="00D90CB5">
              <w:rPr>
                <w:noProof/>
                <w:webHidden/>
              </w:rPr>
            </w:r>
            <w:r w:rsidR="000A0CED" w:rsidRPr="00D90CB5">
              <w:rPr>
                <w:noProof/>
                <w:webHidden/>
              </w:rPr>
              <w:fldChar w:fldCharType="separate"/>
            </w:r>
            <w:r w:rsidR="00232771" w:rsidRPr="00D90CB5">
              <w:rPr>
                <w:noProof/>
                <w:webHidden/>
              </w:rPr>
              <w:t>48</w:t>
            </w:r>
            <w:r w:rsidR="000A0CED" w:rsidRPr="00D90CB5">
              <w:rPr>
                <w:noProof/>
                <w:webHidden/>
              </w:rPr>
              <w:fldChar w:fldCharType="end"/>
            </w:r>
          </w:hyperlink>
        </w:p>
        <w:p w14:paraId="52C9DCB5" w14:textId="07537239" w:rsidR="000A0CED" w:rsidRPr="00D90CB5" w:rsidRDefault="00D90CB5">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28" w:history="1">
            <w:r w:rsidR="000A0CED" w:rsidRPr="00D90CB5">
              <w:rPr>
                <w:rStyle w:val="Hyperlink"/>
                <w:rFonts w:asciiTheme="minorHAnsi" w:hAnsiTheme="minorHAnsi"/>
                <w:iCs/>
                <w:noProof/>
              </w:rPr>
              <w:t>8.5.</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Risk Assessment</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_Toc138347928 \h </w:instrText>
            </w:r>
            <w:r w:rsidR="000A0CED" w:rsidRPr="00D90CB5">
              <w:rPr>
                <w:noProof/>
                <w:webHidden/>
              </w:rPr>
            </w:r>
            <w:r w:rsidR="000A0CED" w:rsidRPr="00D90CB5">
              <w:rPr>
                <w:noProof/>
                <w:webHidden/>
              </w:rPr>
              <w:fldChar w:fldCharType="separate"/>
            </w:r>
            <w:r w:rsidR="00232771" w:rsidRPr="00D90CB5">
              <w:rPr>
                <w:noProof/>
                <w:webHidden/>
              </w:rPr>
              <w:t>49</w:t>
            </w:r>
            <w:r w:rsidR="000A0CED" w:rsidRPr="00D90CB5">
              <w:rPr>
                <w:noProof/>
                <w:webHidden/>
              </w:rPr>
              <w:fldChar w:fldCharType="end"/>
            </w:r>
          </w:hyperlink>
        </w:p>
        <w:p w14:paraId="2524F674" w14:textId="059F02DE" w:rsidR="000A0CED" w:rsidRPr="00D90CB5" w:rsidRDefault="00D90CB5">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29" w:history="1">
            <w:r w:rsidR="000A0CED" w:rsidRPr="00D90CB5">
              <w:rPr>
                <w:rStyle w:val="Hyperlink"/>
                <w:rFonts w:asciiTheme="minorHAnsi" w:hAnsiTheme="minorHAnsi"/>
                <w:iCs/>
                <w:noProof/>
              </w:rPr>
              <w:t>8.6.</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Workplace Induction</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_Toc138347929 \h </w:instrText>
            </w:r>
            <w:r w:rsidR="000A0CED" w:rsidRPr="00D90CB5">
              <w:rPr>
                <w:noProof/>
                <w:webHidden/>
              </w:rPr>
            </w:r>
            <w:r w:rsidR="000A0CED" w:rsidRPr="00D90CB5">
              <w:rPr>
                <w:noProof/>
                <w:webHidden/>
              </w:rPr>
              <w:fldChar w:fldCharType="separate"/>
            </w:r>
            <w:r w:rsidR="00232771" w:rsidRPr="00D90CB5">
              <w:rPr>
                <w:noProof/>
                <w:webHidden/>
              </w:rPr>
              <w:t>49</w:t>
            </w:r>
            <w:r w:rsidR="000A0CED" w:rsidRPr="00D90CB5">
              <w:rPr>
                <w:noProof/>
                <w:webHidden/>
              </w:rPr>
              <w:fldChar w:fldCharType="end"/>
            </w:r>
          </w:hyperlink>
        </w:p>
        <w:p w14:paraId="160F8CCC" w14:textId="190151A5" w:rsidR="000A0CED" w:rsidRPr="00D90CB5" w:rsidRDefault="00D90CB5">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30" w:history="1">
            <w:r w:rsidR="000A0CED" w:rsidRPr="00D90CB5">
              <w:rPr>
                <w:rStyle w:val="Hyperlink"/>
                <w:rFonts w:asciiTheme="minorHAnsi" w:hAnsiTheme="minorHAnsi"/>
                <w:iCs/>
                <w:noProof/>
              </w:rPr>
              <w:t>8.7.</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Portability Arrangements and Worker conditions</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_Toc138347930 \h </w:instrText>
            </w:r>
            <w:r w:rsidR="000A0CED" w:rsidRPr="00D90CB5">
              <w:rPr>
                <w:noProof/>
                <w:webHidden/>
              </w:rPr>
            </w:r>
            <w:r w:rsidR="000A0CED" w:rsidRPr="00D90CB5">
              <w:rPr>
                <w:noProof/>
                <w:webHidden/>
              </w:rPr>
              <w:fldChar w:fldCharType="separate"/>
            </w:r>
            <w:r w:rsidR="00232771" w:rsidRPr="00D90CB5">
              <w:rPr>
                <w:noProof/>
                <w:webHidden/>
              </w:rPr>
              <w:t>50</w:t>
            </w:r>
            <w:r w:rsidR="000A0CED" w:rsidRPr="00D90CB5">
              <w:rPr>
                <w:noProof/>
                <w:webHidden/>
              </w:rPr>
              <w:fldChar w:fldCharType="end"/>
            </w:r>
          </w:hyperlink>
        </w:p>
        <w:p w14:paraId="6D991A9D" w14:textId="1311A602" w:rsidR="000A0CED" w:rsidRPr="00D90CB5" w:rsidRDefault="00D90CB5">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7931" w:history="1">
            <w:r w:rsidR="000A0CED" w:rsidRPr="00D90CB5">
              <w:rPr>
                <w:rStyle w:val="Hyperlink"/>
                <w:rFonts w:asciiTheme="minorHAnsi" w:hAnsiTheme="minorHAnsi"/>
                <w:noProof/>
              </w:rPr>
              <w:t>Chapter 9:</w:t>
            </w:r>
            <w:r w:rsidR="000A0CED" w:rsidRPr="00D90CB5">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D90CB5">
              <w:rPr>
                <w:rStyle w:val="Hyperlink"/>
                <w:rFonts w:asciiTheme="minorHAnsi" w:hAnsiTheme="minorHAnsi"/>
                <w:noProof/>
              </w:rPr>
              <w:t>Enhancing Worker Welfare, Wellbeing, and Capacity</w:t>
            </w:r>
            <w:r w:rsidR="000A0CED" w:rsidRPr="00D90CB5">
              <w:rPr>
                <w:rFonts w:asciiTheme="minorHAnsi" w:hAnsiTheme="minorHAnsi"/>
                <w:noProof/>
                <w:webHidden/>
              </w:rPr>
              <w:tab/>
            </w:r>
            <w:r w:rsidR="000A0CED" w:rsidRPr="00D90CB5">
              <w:rPr>
                <w:rFonts w:asciiTheme="minorHAnsi" w:hAnsiTheme="minorHAnsi"/>
                <w:noProof/>
                <w:webHidden/>
              </w:rPr>
              <w:fldChar w:fldCharType="begin"/>
            </w:r>
            <w:r w:rsidR="000A0CED" w:rsidRPr="00D90CB5">
              <w:rPr>
                <w:rFonts w:asciiTheme="minorHAnsi" w:hAnsiTheme="minorHAnsi"/>
                <w:noProof/>
                <w:webHidden/>
              </w:rPr>
              <w:instrText xml:space="preserve"> PAGEREF _Toc138347931 \h </w:instrText>
            </w:r>
            <w:r w:rsidR="000A0CED" w:rsidRPr="00D90CB5">
              <w:rPr>
                <w:rFonts w:asciiTheme="minorHAnsi" w:hAnsiTheme="minorHAnsi"/>
                <w:noProof/>
                <w:webHidden/>
              </w:rPr>
            </w:r>
            <w:r w:rsidR="000A0CED" w:rsidRPr="00D90CB5">
              <w:rPr>
                <w:rFonts w:asciiTheme="minorHAnsi" w:hAnsiTheme="minorHAnsi"/>
                <w:noProof/>
                <w:webHidden/>
              </w:rPr>
              <w:fldChar w:fldCharType="separate"/>
            </w:r>
            <w:r w:rsidR="00232771" w:rsidRPr="00D90CB5">
              <w:rPr>
                <w:rFonts w:asciiTheme="minorHAnsi" w:hAnsiTheme="minorHAnsi"/>
                <w:noProof/>
                <w:webHidden/>
              </w:rPr>
              <w:t>55</w:t>
            </w:r>
            <w:r w:rsidR="000A0CED" w:rsidRPr="00D90CB5">
              <w:rPr>
                <w:rFonts w:asciiTheme="minorHAnsi" w:hAnsiTheme="minorHAnsi"/>
                <w:noProof/>
                <w:webHidden/>
              </w:rPr>
              <w:fldChar w:fldCharType="end"/>
            </w:r>
          </w:hyperlink>
        </w:p>
        <w:p w14:paraId="259EF531" w14:textId="3714741E" w:rsidR="000A0CED" w:rsidRPr="00D90CB5" w:rsidRDefault="00D90CB5">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32" w:history="1">
            <w:r w:rsidR="000A0CED" w:rsidRPr="00D90CB5">
              <w:rPr>
                <w:rStyle w:val="Hyperlink"/>
                <w:rFonts w:asciiTheme="minorHAnsi" w:hAnsiTheme="minorHAnsi"/>
                <w:iCs/>
                <w:noProof/>
              </w:rPr>
              <w:t>9.1.</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Your Worker Welfare Responsibilities</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_Toc138347932 \h </w:instrText>
            </w:r>
            <w:r w:rsidR="000A0CED" w:rsidRPr="00D90CB5">
              <w:rPr>
                <w:noProof/>
                <w:webHidden/>
              </w:rPr>
            </w:r>
            <w:r w:rsidR="000A0CED" w:rsidRPr="00D90CB5">
              <w:rPr>
                <w:noProof/>
                <w:webHidden/>
              </w:rPr>
              <w:fldChar w:fldCharType="separate"/>
            </w:r>
            <w:r w:rsidR="00232771" w:rsidRPr="00D90CB5">
              <w:rPr>
                <w:noProof/>
                <w:webHidden/>
              </w:rPr>
              <w:t>55</w:t>
            </w:r>
            <w:r w:rsidR="000A0CED" w:rsidRPr="00D90CB5">
              <w:rPr>
                <w:noProof/>
                <w:webHidden/>
              </w:rPr>
              <w:fldChar w:fldCharType="end"/>
            </w:r>
          </w:hyperlink>
        </w:p>
        <w:p w14:paraId="5E3131E4" w14:textId="6411A02E" w:rsidR="000A0CED" w:rsidRPr="00D90CB5" w:rsidRDefault="00D90CB5">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33" w:history="1">
            <w:r w:rsidR="000A0CED" w:rsidRPr="00D90CB5">
              <w:rPr>
                <w:rStyle w:val="Hyperlink"/>
                <w:rFonts w:asciiTheme="minorHAnsi" w:hAnsiTheme="minorHAnsi"/>
                <w:iCs/>
                <w:noProof/>
              </w:rPr>
              <w:t>9.2.</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Cultural Competency and Effective Communication</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_Toc138347933 \h </w:instrText>
            </w:r>
            <w:r w:rsidR="000A0CED" w:rsidRPr="00D90CB5">
              <w:rPr>
                <w:noProof/>
                <w:webHidden/>
              </w:rPr>
            </w:r>
            <w:r w:rsidR="000A0CED" w:rsidRPr="00D90CB5">
              <w:rPr>
                <w:noProof/>
                <w:webHidden/>
              </w:rPr>
              <w:fldChar w:fldCharType="separate"/>
            </w:r>
            <w:r w:rsidR="00232771" w:rsidRPr="00D90CB5">
              <w:rPr>
                <w:noProof/>
                <w:webHidden/>
              </w:rPr>
              <w:t>56</w:t>
            </w:r>
            <w:r w:rsidR="000A0CED" w:rsidRPr="00D90CB5">
              <w:rPr>
                <w:noProof/>
                <w:webHidden/>
              </w:rPr>
              <w:fldChar w:fldCharType="end"/>
            </w:r>
          </w:hyperlink>
        </w:p>
        <w:p w14:paraId="2053D08C" w14:textId="58B16844" w:rsidR="000A0CED" w:rsidRPr="00D90CB5" w:rsidRDefault="00D90CB5">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34" w:history="1">
            <w:r w:rsidR="000A0CED" w:rsidRPr="00D90CB5">
              <w:rPr>
                <w:rStyle w:val="Hyperlink"/>
                <w:rFonts w:asciiTheme="minorHAnsi" w:hAnsiTheme="minorHAnsi"/>
                <w:iCs/>
                <w:noProof/>
              </w:rPr>
              <w:t>9.3.</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Workers’ Health Insurance</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_Toc138347934 \h </w:instrText>
            </w:r>
            <w:r w:rsidR="000A0CED" w:rsidRPr="00D90CB5">
              <w:rPr>
                <w:noProof/>
                <w:webHidden/>
              </w:rPr>
            </w:r>
            <w:r w:rsidR="000A0CED" w:rsidRPr="00D90CB5">
              <w:rPr>
                <w:noProof/>
                <w:webHidden/>
              </w:rPr>
              <w:fldChar w:fldCharType="separate"/>
            </w:r>
            <w:r w:rsidR="00232771" w:rsidRPr="00D90CB5">
              <w:rPr>
                <w:noProof/>
                <w:webHidden/>
              </w:rPr>
              <w:t>56</w:t>
            </w:r>
            <w:r w:rsidR="000A0CED" w:rsidRPr="00D90CB5">
              <w:rPr>
                <w:noProof/>
                <w:webHidden/>
              </w:rPr>
              <w:fldChar w:fldCharType="end"/>
            </w:r>
          </w:hyperlink>
        </w:p>
        <w:p w14:paraId="4A7440BC" w14:textId="167E8899" w:rsidR="000A0CED" w:rsidRPr="00D90CB5" w:rsidRDefault="00D90CB5">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35" w:history="1">
            <w:r w:rsidR="000A0CED" w:rsidRPr="00D90CB5">
              <w:rPr>
                <w:rStyle w:val="Hyperlink"/>
                <w:rFonts w:asciiTheme="minorHAnsi" w:hAnsiTheme="minorHAnsi"/>
                <w:iCs/>
                <w:noProof/>
              </w:rPr>
              <w:t>9.4.</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Medical care</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_Toc138347935 \h </w:instrText>
            </w:r>
            <w:r w:rsidR="000A0CED" w:rsidRPr="00D90CB5">
              <w:rPr>
                <w:noProof/>
                <w:webHidden/>
              </w:rPr>
            </w:r>
            <w:r w:rsidR="000A0CED" w:rsidRPr="00D90CB5">
              <w:rPr>
                <w:noProof/>
                <w:webHidden/>
              </w:rPr>
              <w:fldChar w:fldCharType="separate"/>
            </w:r>
            <w:r w:rsidR="00232771" w:rsidRPr="00D90CB5">
              <w:rPr>
                <w:noProof/>
                <w:webHidden/>
              </w:rPr>
              <w:t>57</w:t>
            </w:r>
            <w:r w:rsidR="000A0CED" w:rsidRPr="00D90CB5">
              <w:rPr>
                <w:noProof/>
                <w:webHidden/>
              </w:rPr>
              <w:fldChar w:fldCharType="end"/>
            </w:r>
          </w:hyperlink>
        </w:p>
        <w:p w14:paraId="68E436C6" w14:textId="4D53CE5C" w:rsidR="000A0CED" w:rsidRPr="00D90CB5" w:rsidRDefault="00D90CB5">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36" w:history="1">
            <w:r w:rsidR="000A0CED" w:rsidRPr="00D90CB5">
              <w:rPr>
                <w:rStyle w:val="Hyperlink"/>
                <w:rFonts w:asciiTheme="minorHAnsi" w:hAnsiTheme="minorHAnsi"/>
                <w:iCs/>
                <w:noProof/>
              </w:rPr>
              <w:t>9.5.</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Welfare and Wellbeing Plan</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_Toc138347936 \h </w:instrText>
            </w:r>
            <w:r w:rsidR="000A0CED" w:rsidRPr="00D90CB5">
              <w:rPr>
                <w:noProof/>
                <w:webHidden/>
              </w:rPr>
            </w:r>
            <w:r w:rsidR="000A0CED" w:rsidRPr="00D90CB5">
              <w:rPr>
                <w:noProof/>
                <w:webHidden/>
              </w:rPr>
              <w:fldChar w:fldCharType="separate"/>
            </w:r>
            <w:r w:rsidR="00232771" w:rsidRPr="00D90CB5">
              <w:rPr>
                <w:noProof/>
                <w:webHidden/>
              </w:rPr>
              <w:t>58</w:t>
            </w:r>
            <w:r w:rsidR="000A0CED" w:rsidRPr="00D90CB5">
              <w:rPr>
                <w:noProof/>
                <w:webHidden/>
              </w:rPr>
              <w:fldChar w:fldCharType="end"/>
            </w:r>
          </w:hyperlink>
        </w:p>
        <w:p w14:paraId="161638E7" w14:textId="32F7ED0F" w:rsidR="000A0CED" w:rsidRPr="00D90CB5" w:rsidRDefault="00D90CB5">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37" w:history="1">
            <w:r w:rsidR="000A0CED" w:rsidRPr="00D90CB5">
              <w:rPr>
                <w:rStyle w:val="Hyperlink"/>
                <w:rFonts w:asciiTheme="minorHAnsi" w:hAnsiTheme="minorHAnsi"/>
                <w:iCs/>
                <w:noProof/>
              </w:rPr>
              <w:t>9.6.</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Welfare and Wellbeing Support Person</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_Toc138347937 \h </w:instrText>
            </w:r>
            <w:r w:rsidR="000A0CED" w:rsidRPr="00D90CB5">
              <w:rPr>
                <w:noProof/>
                <w:webHidden/>
              </w:rPr>
            </w:r>
            <w:r w:rsidR="000A0CED" w:rsidRPr="00D90CB5">
              <w:rPr>
                <w:noProof/>
                <w:webHidden/>
              </w:rPr>
              <w:fldChar w:fldCharType="separate"/>
            </w:r>
            <w:r w:rsidR="00232771" w:rsidRPr="00D90CB5">
              <w:rPr>
                <w:noProof/>
                <w:webHidden/>
              </w:rPr>
              <w:t>61</w:t>
            </w:r>
            <w:r w:rsidR="000A0CED" w:rsidRPr="00D90CB5">
              <w:rPr>
                <w:noProof/>
                <w:webHidden/>
              </w:rPr>
              <w:fldChar w:fldCharType="end"/>
            </w:r>
          </w:hyperlink>
        </w:p>
        <w:p w14:paraId="6D91A9C4" w14:textId="0FA40A48" w:rsidR="000A0CED" w:rsidRPr="00D90CB5" w:rsidRDefault="00D90CB5">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38" w:history="1">
            <w:r w:rsidR="000A0CED" w:rsidRPr="00D90CB5">
              <w:rPr>
                <w:rStyle w:val="Hyperlink"/>
                <w:rFonts w:asciiTheme="minorHAnsi" w:hAnsiTheme="minorHAnsi"/>
                <w:iCs/>
                <w:noProof/>
              </w:rPr>
              <w:t>9.7.</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Unforeseen events and financial support</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_Toc138347938 \h </w:instrText>
            </w:r>
            <w:r w:rsidR="000A0CED" w:rsidRPr="00D90CB5">
              <w:rPr>
                <w:noProof/>
                <w:webHidden/>
              </w:rPr>
            </w:r>
            <w:r w:rsidR="000A0CED" w:rsidRPr="00D90CB5">
              <w:rPr>
                <w:noProof/>
                <w:webHidden/>
              </w:rPr>
              <w:fldChar w:fldCharType="separate"/>
            </w:r>
            <w:r w:rsidR="00232771" w:rsidRPr="00D90CB5">
              <w:rPr>
                <w:noProof/>
                <w:webHidden/>
              </w:rPr>
              <w:t>62</w:t>
            </w:r>
            <w:r w:rsidR="000A0CED" w:rsidRPr="00D90CB5">
              <w:rPr>
                <w:noProof/>
                <w:webHidden/>
              </w:rPr>
              <w:fldChar w:fldCharType="end"/>
            </w:r>
          </w:hyperlink>
        </w:p>
        <w:p w14:paraId="082AB8B8" w14:textId="4915D3C3" w:rsidR="000A0CED" w:rsidRPr="00D90CB5" w:rsidRDefault="00D90CB5">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39" w:history="1">
            <w:r w:rsidR="000A0CED" w:rsidRPr="00D90CB5">
              <w:rPr>
                <w:rStyle w:val="Hyperlink"/>
                <w:rFonts w:asciiTheme="minorHAnsi" w:hAnsiTheme="minorHAnsi"/>
                <w:iCs/>
                <w:noProof/>
              </w:rPr>
              <w:t>9.8.</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Safety in the community</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_Toc138347939 \h </w:instrText>
            </w:r>
            <w:r w:rsidR="000A0CED" w:rsidRPr="00D90CB5">
              <w:rPr>
                <w:noProof/>
                <w:webHidden/>
              </w:rPr>
            </w:r>
            <w:r w:rsidR="000A0CED" w:rsidRPr="00D90CB5">
              <w:rPr>
                <w:noProof/>
                <w:webHidden/>
              </w:rPr>
              <w:fldChar w:fldCharType="separate"/>
            </w:r>
            <w:r w:rsidR="00232771" w:rsidRPr="00D90CB5">
              <w:rPr>
                <w:noProof/>
                <w:webHidden/>
              </w:rPr>
              <w:t>62</w:t>
            </w:r>
            <w:r w:rsidR="000A0CED" w:rsidRPr="00D90CB5">
              <w:rPr>
                <w:noProof/>
                <w:webHidden/>
              </w:rPr>
              <w:fldChar w:fldCharType="end"/>
            </w:r>
          </w:hyperlink>
        </w:p>
        <w:p w14:paraId="69FD2FB3" w14:textId="272435EF" w:rsidR="000A0CED" w:rsidRPr="00D90CB5" w:rsidRDefault="00D90CB5">
          <w:pPr>
            <w:pStyle w:val="TOC2"/>
            <w:tabs>
              <w:tab w:val="right" w:leader="dot" w:pos="9628"/>
            </w:tabs>
            <w:rPr>
              <w:rFonts w:eastAsiaTheme="minorEastAsia" w:cstheme="minorBidi"/>
              <w:smallCaps w:val="0"/>
              <w:noProof/>
              <w:kern w:val="2"/>
              <w:sz w:val="22"/>
              <w:szCs w:val="22"/>
              <w:lang w:eastAsia="en-AU"/>
              <w14:ligatures w14:val="standardContextual"/>
            </w:rPr>
          </w:pPr>
          <w:hyperlink w:anchor="_Toc138347940" w:history="1">
            <w:r w:rsidR="000A0CED" w:rsidRPr="00D90CB5">
              <w:rPr>
                <w:rStyle w:val="Hyperlink"/>
                <w:rFonts w:asciiTheme="minorHAnsi" w:hAnsiTheme="minorHAnsi"/>
                <w:iCs/>
                <w:noProof/>
              </w:rPr>
              <w:t>9.9.</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Freedom of Movement in the Community</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_Toc138347940 \h </w:instrText>
            </w:r>
            <w:r w:rsidR="000A0CED" w:rsidRPr="00D90CB5">
              <w:rPr>
                <w:noProof/>
                <w:webHidden/>
              </w:rPr>
            </w:r>
            <w:r w:rsidR="000A0CED" w:rsidRPr="00D90CB5">
              <w:rPr>
                <w:noProof/>
                <w:webHidden/>
              </w:rPr>
              <w:fldChar w:fldCharType="separate"/>
            </w:r>
            <w:r w:rsidR="00232771" w:rsidRPr="00D90CB5">
              <w:rPr>
                <w:noProof/>
                <w:webHidden/>
              </w:rPr>
              <w:t>63</w:t>
            </w:r>
            <w:r w:rsidR="000A0CED" w:rsidRPr="00D90CB5">
              <w:rPr>
                <w:noProof/>
                <w:webHidden/>
              </w:rPr>
              <w:fldChar w:fldCharType="end"/>
            </w:r>
          </w:hyperlink>
        </w:p>
        <w:p w14:paraId="311BE375" w14:textId="3196E45E" w:rsidR="000A0CED" w:rsidRPr="00D90CB5" w:rsidRDefault="00D90CB5">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41" w:history="1">
            <w:r w:rsidR="000A0CED" w:rsidRPr="00D90CB5">
              <w:rPr>
                <w:rStyle w:val="Hyperlink"/>
                <w:rFonts w:asciiTheme="minorHAnsi" w:hAnsiTheme="minorHAnsi"/>
                <w:iCs/>
                <w:noProof/>
              </w:rPr>
              <w:t>9.10.</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Supporting Worker Community Engagement</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_Toc138347941 \h </w:instrText>
            </w:r>
            <w:r w:rsidR="000A0CED" w:rsidRPr="00D90CB5">
              <w:rPr>
                <w:noProof/>
                <w:webHidden/>
              </w:rPr>
            </w:r>
            <w:r w:rsidR="000A0CED" w:rsidRPr="00D90CB5">
              <w:rPr>
                <w:noProof/>
                <w:webHidden/>
              </w:rPr>
              <w:fldChar w:fldCharType="separate"/>
            </w:r>
            <w:r w:rsidR="00232771" w:rsidRPr="00D90CB5">
              <w:rPr>
                <w:noProof/>
                <w:webHidden/>
              </w:rPr>
              <w:t>63</w:t>
            </w:r>
            <w:r w:rsidR="000A0CED" w:rsidRPr="00D90CB5">
              <w:rPr>
                <w:noProof/>
                <w:webHidden/>
              </w:rPr>
              <w:fldChar w:fldCharType="end"/>
            </w:r>
          </w:hyperlink>
        </w:p>
        <w:p w14:paraId="15F1DBE5" w14:textId="65E94B14" w:rsidR="000A0CED" w:rsidRPr="00D90CB5" w:rsidRDefault="00D90CB5">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42" w:history="1">
            <w:r w:rsidR="000A0CED" w:rsidRPr="00D90CB5">
              <w:rPr>
                <w:rStyle w:val="Hyperlink"/>
                <w:rFonts w:asciiTheme="minorHAnsi" w:hAnsiTheme="minorHAnsi"/>
                <w:iCs/>
                <w:noProof/>
              </w:rPr>
              <w:t>9.11.</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Skills development</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_Toc138347942 \h </w:instrText>
            </w:r>
            <w:r w:rsidR="000A0CED" w:rsidRPr="00D90CB5">
              <w:rPr>
                <w:noProof/>
                <w:webHidden/>
              </w:rPr>
            </w:r>
            <w:r w:rsidR="000A0CED" w:rsidRPr="00D90CB5">
              <w:rPr>
                <w:noProof/>
                <w:webHidden/>
              </w:rPr>
              <w:fldChar w:fldCharType="separate"/>
            </w:r>
            <w:r w:rsidR="00232771" w:rsidRPr="00D90CB5">
              <w:rPr>
                <w:noProof/>
                <w:webHidden/>
              </w:rPr>
              <w:t>63</w:t>
            </w:r>
            <w:r w:rsidR="000A0CED" w:rsidRPr="00D90CB5">
              <w:rPr>
                <w:noProof/>
                <w:webHidden/>
              </w:rPr>
              <w:fldChar w:fldCharType="end"/>
            </w:r>
          </w:hyperlink>
        </w:p>
        <w:p w14:paraId="7A8D923E" w14:textId="03EEE34E" w:rsidR="000A0CED" w:rsidRPr="00D90CB5" w:rsidRDefault="00D90CB5">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43" w:history="1">
            <w:r w:rsidR="000A0CED" w:rsidRPr="00D90CB5">
              <w:rPr>
                <w:rStyle w:val="Hyperlink"/>
                <w:rFonts w:asciiTheme="minorHAnsi" w:hAnsiTheme="minorHAnsi"/>
                <w:iCs/>
                <w:noProof/>
              </w:rPr>
              <w:t>9.12.</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Managing Worker Grievances</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_Toc138347943 \h </w:instrText>
            </w:r>
            <w:r w:rsidR="000A0CED" w:rsidRPr="00D90CB5">
              <w:rPr>
                <w:noProof/>
                <w:webHidden/>
              </w:rPr>
            </w:r>
            <w:r w:rsidR="000A0CED" w:rsidRPr="00D90CB5">
              <w:rPr>
                <w:noProof/>
                <w:webHidden/>
              </w:rPr>
              <w:fldChar w:fldCharType="separate"/>
            </w:r>
            <w:r w:rsidR="00232771" w:rsidRPr="00D90CB5">
              <w:rPr>
                <w:noProof/>
                <w:webHidden/>
              </w:rPr>
              <w:t>64</w:t>
            </w:r>
            <w:r w:rsidR="000A0CED" w:rsidRPr="00D90CB5">
              <w:rPr>
                <w:noProof/>
                <w:webHidden/>
              </w:rPr>
              <w:fldChar w:fldCharType="end"/>
            </w:r>
          </w:hyperlink>
        </w:p>
        <w:p w14:paraId="24303B41" w14:textId="64A75ACD" w:rsidR="000A0CED" w:rsidRPr="00D90CB5" w:rsidRDefault="00D90CB5">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7944" w:history="1">
            <w:r w:rsidR="000A0CED" w:rsidRPr="00D90CB5">
              <w:rPr>
                <w:rStyle w:val="Hyperlink"/>
                <w:rFonts w:asciiTheme="minorHAnsi" w:hAnsiTheme="minorHAnsi"/>
                <w:noProof/>
              </w:rPr>
              <w:t>Chapter 10:</w:t>
            </w:r>
            <w:r w:rsidR="000A0CED" w:rsidRPr="00D90CB5">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D90CB5">
              <w:rPr>
                <w:rStyle w:val="Hyperlink"/>
                <w:rFonts w:asciiTheme="minorHAnsi" w:hAnsiTheme="minorHAnsi"/>
                <w:noProof/>
              </w:rPr>
              <w:t>Accommodation for Workers</w:t>
            </w:r>
            <w:r w:rsidR="000A0CED" w:rsidRPr="00D90CB5">
              <w:rPr>
                <w:rFonts w:asciiTheme="minorHAnsi" w:hAnsiTheme="minorHAnsi"/>
                <w:noProof/>
                <w:webHidden/>
              </w:rPr>
              <w:tab/>
            </w:r>
            <w:r w:rsidR="000A0CED" w:rsidRPr="00D90CB5">
              <w:rPr>
                <w:rFonts w:asciiTheme="minorHAnsi" w:hAnsiTheme="minorHAnsi"/>
                <w:noProof/>
                <w:webHidden/>
              </w:rPr>
              <w:fldChar w:fldCharType="begin"/>
            </w:r>
            <w:r w:rsidR="000A0CED" w:rsidRPr="00D90CB5">
              <w:rPr>
                <w:rFonts w:asciiTheme="minorHAnsi" w:hAnsiTheme="minorHAnsi"/>
                <w:noProof/>
                <w:webHidden/>
              </w:rPr>
              <w:instrText xml:space="preserve"> PAGEREF _Toc138347944 \h </w:instrText>
            </w:r>
            <w:r w:rsidR="000A0CED" w:rsidRPr="00D90CB5">
              <w:rPr>
                <w:rFonts w:asciiTheme="minorHAnsi" w:hAnsiTheme="minorHAnsi"/>
                <w:noProof/>
                <w:webHidden/>
              </w:rPr>
            </w:r>
            <w:r w:rsidR="000A0CED" w:rsidRPr="00D90CB5">
              <w:rPr>
                <w:rFonts w:asciiTheme="minorHAnsi" w:hAnsiTheme="minorHAnsi"/>
                <w:noProof/>
                <w:webHidden/>
              </w:rPr>
              <w:fldChar w:fldCharType="separate"/>
            </w:r>
            <w:r w:rsidR="00232771" w:rsidRPr="00D90CB5">
              <w:rPr>
                <w:rFonts w:asciiTheme="minorHAnsi" w:hAnsiTheme="minorHAnsi"/>
                <w:noProof/>
                <w:webHidden/>
              </w:rPr>
              <w:t>65</w:t>
            </w:r>
            <w:r w:rsidR="000A0CED" w:rsidRPr="00D90CB5">
              <w:rPr>
                <w:rFonts w:asciiTheme="minorHAnsi" w:hAnsiTheme="minorHAnsi"/>
                <w:noProof/>
                <w:webHidden/>
              </w:rPr>
              <w:fldChar w:fldCharType="end"/>
            </w:r>
          </w:hyperlink>
        </w:p>
        <w:p w14:paraId="695DE149" w14:textId="2C8781B4" w:rsidR="000A0CED" w:rsidRPr="00D90CB5" w:rsidRDefault="00D90CB5">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45" w:history="1">
            <w:r w:rsidR="000A0CED" w:rsidRPr="00D90CB5">
              <w:rPr>
                <w:rStyle w:val="Hyperlink"/>
                <w:rFonts w:asciiTheme="minorHAnsi" w:hAnsiTheme="minorHAnsi"/>
                <w:iCs/>
                <w:noProof/>
              </w:rPr>
              <w:t>10.1.</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Your Accommodation Obligations</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_Toc138347945 \h </w:instrText>
            </w:r>
            <w:r w:rsidR="000A0CED" w:rsidRPr="00D90CB5">
              <w:rPr>
                <w:noProof/>
                <w:webHidden/>
              </w:rPr>
            </w:r>
            <w:r w:rsidR="000A0CED" w:rsidRPr="00D90CB5">
              <w:rPr>
                <w:noProof/>
                <w:webHidden/>
              </w:rPr>
              <w:fldChar w:fldCharType="separate"/>
            </w:r>
            <w:r w:rsidR="00232771" w:rsidRPr="00D90CB5">
              <w:rPr>
                <w:noProof/>
                <w:webHidden/>
              </w:rPr>
              <w:t>65</w:t>
            </w:r>
            <w:r w:rsidR="000A0CED" w:rsidRPr="00D90CB5">
              <w:rPr>
                <w:noProof/>
                <w:webHidden/>
              </w:rPr>
              <w:fldChar w:fldCharType="end"/>
            </w:r>
          </w:hyperlink>
        </w:p>
        <w:p w14:paraId="5198A1F5" w14:textId="1C7EA9CA" w:rsidR="000A0CED" w:rsidRPr="00D90CB5" w:rsidRDefault="00D90CB5">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46" w:history="1">
            <w:r w:rsidR="000A0CED" w:rsidRPr="00D90CB5">
              <w:rPr>
                <w:rStyle w:val="Hyperlink"/>
                <w:rFonts w:asciiTheme="minorHAnsi" w:hAnsiTheme="minorHAnsi"/>
                <w:iCs/>
                <w:noProof/>
              </w:rPr>
              <w:t>10.2.</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Accommodation Plans</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_Toc138347946 \h </w:instrText>
            </w:r>
            <w:r w:rsidR="000A0CED" w:rsidRPr="00D90CB5">
              <w:rPr>
                <w:noProof/>
                <w:webHidden/>
              </w:rPr>
            </w:r>
            <w:r w:rsidR="000A0CED" w:rsidRPr="00D90CB5">
              <w:rPr>
                <w:noProof/>
                <w:webHidden/>
              </w:rPr>
              <w:fldChar w:fldCharType="separate"/>
            </w:r>
            <w:r w:rsidR="00232771" w:rsidRPr="00D90CB5">
              <w:rPr>
                <w:noProof/>
                <w:webHidden/>
              </w:rPr>
              <w:t>65</w:t>
            </w:r>
            <w:r w:rsidR="000A0CED" w:rsidRPr="00D90CB5">
              <w:rPr>
                <w:noProof/>
                <w:webHidden/>
              </w:rPr>
              <w:fldChar w:fldCharType="end"/>
            </w:r>
          </w:hyperlink>
        </w:p>
        <w:p w14:paraId="678A182E" w14:textId="57A006C0" w:rsidR="000A0CED" w:rsidRPr="00D90CB5" w:rsidRDefault="00D90CB5">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47" w:history="1">
            <w:r w:rsidR="000A0CED" w:rsidRPr="00D90CB5">
              <w:rPr>
                <w:rStyle w:val="Hyperlink"/>
                <w:rFonts w:asciiTheme="minorHAnsi" w:hAnsiTheme="minorHAnsi"/>
                <w:iCs/>
                <w:noProof/>
              </w:rPr>
              <w:t>10.3.</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Accommodation Minimum Standards</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_Toc138347947 \h </w:instrText>
            </w:r>
            <w:r w:rsidR="000A0CED" w:rsidRPr="00D90CB5">
              <w:rPr>
                <w:noProof/>
                <w:webHidden/>
              </w:rPr>
            </w:r>
            <w:r w:rsidR="000A0CED" w:rsidRPr="00D90CB5">
              <w:rPr>
                <w:noProof/>
                <w:webHidden/>
              </w:rPr>
              <w:fldChar w:fldCharType="separate"/>
            </w:r>
            <w:r w:rsidR="00232771" w:rsidRPr="00D90CB5">
              <w:rPr>
                <w:noProof/>
                <w:webHidden/>
              </w:rPr>
              <w:t>68</w:t>
            </w:r>
            <w:r w:rsidR="000A0CED" w:rsidRPr="00D90CB5">
              <w:rPr>
                <w:noProof/>
                <w:webHidden/>
              </w:rPr>
              <w:fldChar w:fldCharType="end"/>
            </w:r>
          </w:hyperlink>
        </w:p>
        <w:p w14:paraId="37CE974B" w14:textId="153925A3" w:rsidR="000A0CED" w:rsidRPr="00D90CB5" w:rsidRDefault="00D90CB5">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48" w:history="1">
            <w:r w:rsidR="000A0CED" w:rsidRPr="00D90CB5">
              <w:rPr>
                <w:rStyle w:val="Hyperlink"/>
                <w:rFonts w:asciiTheme="minorHAnsi" w:hAnsiTheme="minorHAnsi"/>
                <w:iCs/>
                <w:noProof/>
              </w:rPr>
              <w:t>10.4.</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Accommodation rules</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_Toc138347948 \h </w:instrText>
            </w:r>
            <w:r w:rsidR="000A0CED" w:rsidRPr="00D90CB5">
              <w:rPr>
                <w:noProof/>
                <w:webHidden/>
              </w:rPr>
            </w:r>
            <w:r w:rsidR="000A0CED" w:rsidRPr="00D90CB5">
              <w:rPr>
                <w:noProof/>
                <w:webHidden/>
              </w:rPr>
              <w:fldChar w:fldCharType="separate"/>
            </w:r>
            <w:r w:rsidR="00232771" w:rsidRPr="00D90CB5">
              <w:rPr>
                <w:noProof/>
                <w:webHidden/>
              </w:rPr>
              <w:t>74</w:t>
            </w:r>
            <w:r w:rsidR="000A0CED" w:rsidRPr="00D90CB5">
              <w:rPr>
                <w:noProof/>
                <w:webHidden/>
              </w:rPr>
              <w:fldChar w:fldCharType="end"/>
            </w:r>
          </w:hyperlink>
        </w:p>
        <w:p w14:paraId="0B8EF862" w14:textId="728702F5" w:rsidR="000A0CED" w:rsidRPr="00D90CB5" w:rsidRDefault="00D90CB5">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49" w:history="1">
            <w:r w:rsidR="000A0CED" w:rsidRPr="00D90CB5">
              <w:rPr>
                <w:rStyle w:val="Hyperlink"/>
                <w:rFonts w:asciiTheme="minorHAnsi" w:hAnsiTheme="minorHAnsi"/>
                <w:iCs/>
                <w:noProof/>
              </w:rPr>
              <w:t>10.5.</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Accommodation arranged by Workers</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_Toc138347949 \h </w:instrText>
            </w:r>
            <w:r w:rsidR="000A0CED" w:rsidRPr="00D90CB5">
              <w:rPr>
                <w:noProof/>
                <w:webHidden/>
              </w:rPr>
            </w:r>
            <w:r w:rsidR="000A0CED" w:rsidRPr="00D90CB5">
              <w:rPr>
                <w:noProof/>
                <w:webHidden/>
              </w:rPr>
              <w:fldChar w:fldCharType="separate"/>
            </w:r>
            <w:r w:rsidR="00232771" w:rsidRPr="00D90CB5">
              <w:rPr>
                <w:noProof/>
                <w:webHidden/>
              </w:rPr>
              <w:t>74</w:t>
            </w:r>
            <w:r w:rsidR="000A0CED" w:rsidRPr="00D90CB5">
              <w:rPr>
                <w:noProof/>
                <w:webHidden/>
              </w:rPr>
              <w:fldChar w:fldCharType="end"/>
            </w:r>
          </w:hyperlink>
        </w:p>
        <w:p w14:paraId="06DB7CCE" w14:textId="7244C162" w:rsidR="000A0CED" w:rsidRPr="00D90CB5" w:rsidRDefault="00D90CB5">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50" w:history="1">
            <w:r w:rsidR="000A0CED" w:rsidRPr="00D90CB5">
              <w:rPr>
                <w:rStyle w:val="Hyperlink"/>
                <w:rFonts w:asciiTheme="minorHAnsi" w:hAnsiTheme="minorHAnsi"/>
                <w:iCs/>
                <w:noProof/>
              </w:rPr>
              <w:t>10.6.</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Entering tenancy agreements on behalf of Workers (not including for accommodation that Workers arrange for themselves)</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_Toc138347950 \h </w:instrText>
            </w:r>
            <w:r w:rsidR="000A0CED" w:rsidRPr="00D90CB5">
              <w:rPr>
                <w:noProof/>
                <w:webHidden/>
              </w:rPr>
            </w:r>
            <w:r w:rsidR="000A0CED" w:rsidRPr="00D90CB5">
              <w:rPr>
                <w:noProof/>
                <w:webHidden/>
              </w:rPr>
              <w:fldChar w:fldCharType="separate"/>
            </w:r>
            <w:r w:rsidR="00232771" w:rsidRPr="00D90CB5">
              <w:rPr>
                <w:noProof/>
                <w:webHidden/>
              </w:rPr>
              <w:t>75</w:t>
            </w:r>
            <w:r w:rsidR="000A0CED" w:rsidRPr="00D90CB5">
              <w:rPr>
                <w:noProof/>
                <w:webHidden/>
              </w:rPr>
              <w:fldChar w:fldCharType="end"/>
            </w:r>
          </w:hyperlink>
        </w:p>
        <w:p w14:paraId="2D4F9CF7" w14:textId="06BE8E6A" w:rsidR="000A0CED" w:rsidRPr="00D90CB5" w:rsidRDefault="00D90CB5">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51" w:history="1">
            <w:r w:rsidR="000A0CED" w:rsidRPr="00D90CB5">
              <w:rPr>
                <w:rStyle w:val="Hyperlink"/>
                <w:rFonts w:asciiTheme="minorHAnsi" w:hAnsiTheme="minorHAnsi"/>
                <w:iCs/>
                <w:noProof/>
              </w:rPr>
              <w:t>10.7.</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Feedback from Workers and repairs</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_Toc138347951 \h </w:instrText>
            </w:r>
            <w:r w:rsidR="000A0CED" w:rsidRPr="00D90CB5">
              <w:rPr>
                <w:noProof/>
                <w:webHidden/>
              </w:rPr>
            </w:r>
            <w:r w:rsidR="000A0CED" w:rsidRPr="00D90CB5">
              <w:rPr>
                <w:noProof/>
                <w:webHidden/>
              </w:rPr>
              <w:fldChar w:fldCharType="separate"/>
            </w:r>
            <w:r w:rsidR="00232771" w:rsidRPr="00D90CB5">
              <w:rPr>
                <w:noProof/>
                <w:webHidden/>
              </w:rPr>
              <w:t>75</w:t>
            </w:r>
            <w:r w:rsidR="000A0CED" w:rsidRPr="00D90CB5">
              <w:rPr>
                <w:noProof/>
                <w:webHidden/>
              </w:rPr>
              <w:fldChar w:fldCharType="end"/>
            </w:r>
          </w:hyperlink>
        </w:p>
        <w:p w14:paraId="6245770F" w14:textId="21623A7C" w:rsidR="000A0CED" w:rsidRPr="00D90CB5" w:rsidRDefault="00D90CB5">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52" w:history="1">
            <w:r w:rsidR="000A0CED" w:rsidRPr="00D90CB5">
              <w:rPr>
                <w:rStyle w:val="Hyperlink"/>
                <w:rFonts w:asciiTheme="minorHAnsi" w:hAnsiTheme="minorHAnsi"/>
                <w:iCs/>
                <w:noProof/>
              </w:rPr>
              <w:t>10.8.</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Previously approved accommodation</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_Toc138347952 \h </w:instrText>
            </w:r>
            <w:r w:rsidR="000A0CED" w:rsidRPr="00D90CB5">
              <w:rPr>
                <w:noProof/>
                <w:webHidden/>
              </w:rPr>
            </w:r>
            <w:r w:rsidR="000A0CED" w:rsidRPr="00D90CB5">
              <w:rPr>
                <w:noProof/>
                <w:webHidden/>
              </w:rPr>
              <w:fldChar w:fldCharType="separate"/>
            </w:r>
            <w:r w:rsidR="00232771" w:rsidRPr="00D90CB5">
              <w:rPr>
                <w:noProof/>
                <w:webHidden/>
              </w:rPr>
              <w:t>75</w:t>
            </w:r>
            <w:r w:rsidR="000A0CED" w:rsidRPr="00D90CB5">
              <w:rPr>
                <w:noProof/>
                <w:webHidden/>
              </w:rPr>
              <w:fldChar w:fldCharType="end"/>
            </w:r>
          </w:hyperlink>
        </w:p>
        <w:p w14:paraId="1DF577A8" w14:textId="1EA34FE0" w:rsidR="000A0CED" w:rsidRPr="00D90CB5" w:rsidRDefault="00D90CB5">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53" w:history="1">
            <w:r w:rsidR="000A0CED" w:rsidRPr="00D90CB5">
              <w:rPr>
                <w:rStyle w:val="Hyperlink"/>
                <w:rFonts w:asciiTheme="minorHAnsi" w:hAnsiTheme="minorHAnsi"/>
                <w:iCs/>
                <w:noProof/>
              </w:rPr>
              <w:t>10.9.</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Worker accommodation relocations</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_Toc138347953 \h </w:instrText>
            </w:r>
            <w:r w:rsidR="000A0CED" w:rsidRPr="00D90CB5">
              <w:rPr>
                <w:noProof/>
                <w:webHidden/>
              </w:rPr>
            </w:r>
            <w:r w:rsidR="000A0CED" w:rsidRPr="00D90CB5">
              <w:rPr>
                <w:noProof/>
                <w:webHidden/>
              </w:rPr>
              <w:fldChar w:fldCharType="separate"/>
            </w:r>
            <w:r w:rsidR="00232771" w:rsidRPr="00D90CB5">
              <w:rPr>
                <w:noProof/>
                <w:webHidden/>
              </w:rPr>
              <w:t>76</w:t>
            </w:r>
            <w:r w:rsidR="000A0CED" w:rsidRPr="00D90CB5">
              <w:rPr>
                <w:noProof/>
                <w:webHidden/>
              </w:rPr>
              <w:fldChar w:fldCharType="end"/>
            </w:r>
          </w:hyperlink>
        </w:p>
        <w:p w14:paraId="6CFC2F83" w14:textId="6BB9BFAE" w:rsidR="000A0CED" w:rsidRPr="00D90CB5" w:rsidRDefault="00D90CB5">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38347954" w:history="1">
            <w:r w:rsidR="000A0CED" w:rsidRPr="00D90CB5">
              <w:rPr>
                <w:rStyle w:val="Hyperlink"/>
                <w:rFonts w:asciiTheme="minorHAnsi" w:hAnsiTheme="minorHAnsi"/>
                <w:iCs/>
                <w:noProof/>
              </w:rPr>
              <w:t>10.10.</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Supporting Workers’ understanding of accommodation rights and responsibilities</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_Toc138347954 \h </w:instrText>
            </w:r>
            <w:r w:rsidR="000A0CED" w:rsidRPr="00D90CB5">
              <w:rPr>
                <w:noProof/>
                <w:webHidden/>
              </w:rPr>
            </w:r>
            <w:r w:rsidR="000A0CED" w:rsidRPr="00D90CB5">
              <w:rPr>
                <w:noProof/>
                <w:webHidden/>
              </w:rPr>
              <w:fldChar w:fldCharType="separate"/>
            </w:r>
            <w:r w:rsidR="00232771" w:rsidRPr="00D90CB5">
              <w:rPr>
                <w:noProof/>
                <w:webHidden/>
              </w:rPr>
              <w:t>77</w:t>
            </w:r>
            <w:r w:rsidR="000A0CED" w:rsidRPr="00D90CB5">
              <w:rPr>
                <w:noProof/>
                <w:webHidden/>
              </w:rPr>
              <w:fldChar w:fldCharType="end"/>
            </w:r>
          </w:hyperlink>
        </w:p>
        <w:p w14:paraId="21B7995F" w14:textId="7C6AD8B8" w:rsidR="000A0CED" w:rsidRPr="00D90CB5" w:rsidRDefault="00D90CB5">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38347955" w:history="1">
            <w:r w:rsidR="000A0CED" w:rsidRPr="00D90CB5">
              <w:rPr>
                <w:rStyle w:val="Hyperlink"/>
                <w:rFonts w:asciiTheme="minorHAnsi" w:hAnsiTheme="minorHAnsi"/>
                <w:iCs/>
                <w:noProof/>
              </w:rPr>
              <w:t>10.11.</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Transport Plan</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_Toc138347955 \h </w:instrText>
            </w:r>
            <w:r w:rsidR="000A0CED" w:rsidRPr="00D90CB5">
              <w:rPr>
                <w:noProof/>
                <w:webHidden/>
              </w:rPr>
            </w:r>
            <w:r w:rsidR="000A0CED" w:rsidRPr="00D90CB5">
              <w:rPr>
                <w:noProof/>
                <w:webHidden/>
              </w:rPr>
              <w:fldChar w:fldCharType="separate"/>
            </w:r>
            <w:r w:rsidR="00232771" w:rsidRPr="00D90CB5">
              <w:rPr>
                <w:noProof/>
                <w:webHidden/>
              </w:rPr>
              <w:t>77</w:t>
            </w:r>
            <w:r w:rsidR="000A0CED" w:rsidRPr="00D90CB5">
              <w:rPr>
                <w:noProof/>
                <w:webHidden/>
              </w:rPr>
              <w:fldChar w:fldCharType="end"/>
            </w:r>
          </w:hyperlink>
        </w:p>
        <w:p w14:paraId="1B8390D4" w14:textId="35561B6C" w:rsidR="000A0CED" w:rsidRPr="00D90CB5" w:rsidRDefault="00D90CB5">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7956" w:history="1">
            <w:r w:rsidR="000A0CED" w:rsidRPr="00D90CB5">
              <w:rPr>
                <w:rStyle w:val="Hyperlink"/>
                <w:rFonts w:asciiTheme="minorHAnsi" w:hAnsiTheme="minorHAnsi"/>
                <w:noProof/>
              </w:rPr>
              <w:t>Chapter 11:</w:t>
            </w:r>
            <w:r w:rsidR="000A0CED" w:rsidRPr="00D90CB5">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D90CB5">
              <w:rPr>
                <w:rStyle w:val="Hyperlink"/>
                <w:rFonts w:asciiTheme="minorHAnsi" w:hAnsiTheme="minorHAnsi"/>
                <w:noProof/>
              </w:rPr>
              <w:t>End of Employment</w:t>
            </w:r>
            <w:r w:rsidR="000A0CED" w:rsidRPr="00D90CB5">
              <w:rPr>
                <w:rFonts w:asciiTheme="minorHAnsi" w:hAnsiTheme="minorHAnsi"/>
                <w:noProof/>
                <w:webHidden/>
              </w:rPr>
              <w:tab/>
            </w:r>
            <w:r w:rsidR="000A0CED" w:rsidRPr="00D90CB5">
              <w:rPr>
                <w:rFonts w:asciiTheme="minorHAnsi" w:hAnsiTheme="minorHAnsi"/>
                <w:noProof/>
                <w:webHidden/>
              </w:rPr>
              <w:fldChar w:fldCharType="begin"/>
            </w:r>
            <w:r w:rsidR="000A0CED" w:rsidRPr="00D90CB5">
              <w:rPr>
                <w:rFonts w:asciiTheme="minorHAnsi" w:hAnsiTheme="minorHAnsi"/>
                <w:noProof/>
                <w:webHidden/>
              </w:rPr>
              <w:instrText xml:space="preserve"> PAGEREF _Toc138347956 \h </w:instrText>
            </w:r>
            <w:r w:rsidR="000A0CED" w:rsidRPr="00D90CB5">
              <w:rPr>
                <w:rFonts w:asciiTheme="minorHAnsi" w:hAnsiTheme="minorHAnsi"/>
                <w:noProof/>
                <w:webHidden/>
              </w:rPr>
            </w:r>
            <w:r w:rsidR="000A0CED" w:rsidRPr="00D90CB5">
              <w:rPr>
                <w:rFonts w:asciiTheme="minorHAnsi" w:hAnsiTheme="minorHAnsi"/>
                <w:noProof/>
                <w:webHidden/>
              </w:rPr>
              <w:fldChar w:fldCharType="separate"/>
            </w:r>
            <w:r w:rsidR="00232771" w:rsidRPr="00D90CB5">
              <w:rPr>
                <w:rFonts w:asciiTheme="minorHAnsi" w:hAnsiTheme="minorHAnsi"/>
                <w:noProof/>
                <w:webHidden/>
              </w:rPr>
              <w:t>80</w:t>
            </w:r>
            <w:r w:rsidR="000A0CED" w:rsidRPr="00D90CB5">
              <w:rPr>
                <w:rFonts w:asciiTheme="minorHAnsi" w:hAnsiTheme="minorHAnsi"/>
                <w:noProof/>
                <w:webHidden/>
              </w:rPr>
              <w:fldChar w:fldCharType="end"/>
            </w:r>
          </w:hyperlink>
        </w:p>
        <w:p w14:paraId="2157DB27" w14:textId="5CD2332F" w:rsidR="000A0CED" w:rsidRPr="00D90CB5" w:rsidRDefault="00D90CB5">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57" w:history="1">
            <w:r w:rsidR="000A0CED" w:rsidRPr="00D90CB5">
              <w:rPr>
                <w:rStyle w:val="Hyperlink"/>
                <w:rFonts w:asciiTheme="minorHAnsi" w:hAnsiTheme="minorHAnsi"/>
                <w:iCs/>
                <w:noProof/>
              </w:rPr>
              <w:t>11.1.</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Overview</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_Toc138347957 \h </w:instrText>
            </w:r>
            <w:r w:rsidR="000A0CED" w:rsidRPr="00D90CB5">
              <w:rPr>
                <w:noProof/>
                <w:webHidden/>
              </w:rPr>
            </w:r>
            <w:r w:rsidR="000A0CED" w:rsidRPr="00D90CB5">
              <w:rPr>
                <w:noProof/>
                <w:webHidden/>
              </w:rPr>
              <w:fldChar w:fldCharType="separate"/>
            </w:r>
            <w:r w:rsidR="00232771" w:rsidRPr="00D90CB5">
              <w:rPr>
                <w:noProof/>
                <w:webHidden/>
              </w:rPr>
              <w:t>80</w:t>
            </w:r>
            <w:r w:rsidR="000A0CED" w:rsidRPr="00D90CB5">
              <w:rPr>
                <w:noProof/>
                <w:webHidden/>
              </w:rPr>
              <w:fldChar w:fldCharType="end"/>
            </w:r>
          </w:hyperlink>
        </w:p>
        <w:p w14:paraId="427F1B3E" w14:textId="0420941B" w:rsidR="000A0CED" w:rsidRPr="00D90CB5" w:rsidRDefault="00D90CB5">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58" w:history="1">
            <w:r w:rsidR="000A0CED" w:rsidRPr="00D90CB5">
              <w:rPr>
                <w:rStyle w:val="Hyperlink"/>
                <w:rFonts w:asciiTheme="minorHAnsi" w:hAnsiTheme="minorHAnsi"/>
                <w:iCs/>
                <w:noProof/>
              </w:rPr>
              <w:t>11.2.</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Worker Termination</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_Toc138347958 \h </w:instrText>
            </w:r>
            <w:r w:rsidR="000A0CED" w:rsidRPr="00D90CB5">
              <w:rPr>
                <w:noProof/>
                <w:webHidden/>
              </w:rPr>
            </w:r>
            <w:r w:rsidR="000A0CED" w:rsidRPr="00D90CB5">
              <w:rPr>
                <w:noProof/>
                <w:webHidden/>
              </w:rPr>
              <w:fldChar w:fldCharType="separate"/>
            </w:r>
            <w:r w:rsidR="00232771" w:rsidRPr="00D90CB5">
              <w:rPr>
                <w:noProof/>
                <w:webHidden/>
              </w:rPr>
              <w:t>80</w:t>
            </w:r>
            <w:r w:rsidR="000A0CED" w:rsidRPr="00D90CB5">
              <w:rPr>
                <w:noProof/>
                <w:webHidden/>
              </w:rPr>
              <w:fldChar w:fldCharType="end"/>
            </w:r>
          </w:hyperlink>
        </w:p>
        <w:p w14:paraId="2144FC95" w14:textId="21B30C77" w:rsidR="000A0CED" w:rsidRPr="00D90CB5" w:rsidRDefault="00D90CB5">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59" w:history="1">
            <w:r w:rsidR="000A0CED" w:rsidRPr="00D90CB5">
              <w:rPr>
                <w:rStyle w:val="Hyperlink"/>
                <w:rFonts w:asciiTheme="minorHAnsi" w:hAnsiTheme="minorHAnsi"/>
                <w:iCs/>
                <w:noProof/>
              </w:rPr>
              <w:t>11.3.</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Worker Resignation</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_Toc138347959 \h </w:instrText>
            </w:r>
            <w:r w:rsidR="000A0CED" w:rsidRPr="00D90CB5">
              <w:rPr>
                <w:noProof/>
                <w:webHidden/>
              </w:rPr>
            </w:r>
            <w:r w:rsidR="000A0CED" w:rsidRPr="00D90CB5">
              <w:rPr>
                <w:noProof/>
                <w:webHidden/>
              </w:rPr>
              <w:fldChar w:fldCharType="separate"/>
            </w:r>
            <w:r w:rsidR="00232771" w:rsidRPr="00D90CB5">
              <w:rPr>
                <w:noProof/>
                <w:webHidden/>
              </w:rPr>
              <w:t>82</w:t>
            </w:r>
            <w:r w:rsidR="000A0CED" w:rsidRPr="00D90CB5">
              <w:rPr>
                <w:noProof/>
                <w:webHidden/>
              </w:rPr>
              <w:fldChar w:fldCharType="end"/>
            </w:r>
          </w:hyperlink>
        </w:p>
        <w:p w14:paraId="6E9A988C" w14:textId="16DA05B0" w:rsidR="000A0CED" w:rsidRPr="00D90CB5" w:rsidRDefault="00D90CB5">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60" w:history="1">
            <w:r w:rsidR="000A0CED" w:rsidRPr="00D90CB5">
              <w:rPr>
                <w:rStyle w:val="Hyperlink"/>
                <w:rFonts w:asciiTheme="minorHAnsi" w:hAnsiTheme="minorHAnsi"/>
                <w:iCs/>
                <w:noProof/>
              </w:rPr>
              <w:t>11.4.</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Final pay and deductions</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_Toc138347960 \h </w:instrText>
            </w:r>
            <w:r w:rsidR="000A0CED" w:rsidRPr="00D90CB5">
              <w:rPr>
                <w:noProof/>
                <w:webHidden/>
              </w:rPr>
            </w:r>
            <w:r w:rsidR="000A0CED" w:rsidRPr="00D90CB5">
              <w:rPr>
                <w:noProof/>
                <w:webHidden/>
              </w:rPr>
              <w:fldChar w:fldCharType="separate"/>
            </w:r>
            <w:r w:rsidR="00232771" w:rsidRPr="00D90CB5">
              <w:rPr>
                <w:noProof/>
                <w:webHidden/>
              </w:rPr>
              <w:t>83</w:t>
            </w:r>
            <w:r w:rsidR="000A0CED" w:rsidRPr="00D90CB5">
              <w:rPr>
                <w:noProof/>
                <w:webHidden/>
              </w:rPr>
              <w:fldChar w:fldCharType="end"/>
            </w:r>
          </w:hyperlink>
        </w:p>
        <w:p w14:paraId="3BDB2A72" w14:textId="682A7ABA" w:rsidR="000A0CED" w:rsidRPr="00D90CB5" w:rsidRDefault="00D90CB5">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7961" w:history="1">
            <w:r w:rsidR="000A0CED" w:rsidRPr="00D90CB5">
              <w:rPr>
                <w:rStyle w:val="Hyperlink"/>
                <w:rFonts w:asciiTheme="minorHAnsi" w:hAnsiTheme="minorHAnsi"/>
                <w:noProof/>
              </w:rPr>
              <w:t>Chapter 12:</w:t>
            </w:r>
            <w:r w:rsidR="000A0CED" w:rsidRPr="00D90CB5">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D90CB5">
              <w:rPr>
                <w:rStyle w:val="Hyperlink"/>
                <w:rFonts w:asciiTheme="minorHAnsi" w:hAnsiTheme="minorHAnsi"/>
                <w:noProof/>
              </w:rPr>
              <w:t>Worker Demobilisation and Departure</w:t>
            </w:r>
            <w:r w:rsidR="000A0CED" w:rsidRPr="00D90CB5">
              <w:rPr>
                <w:rFonts w:asciiTheme="minorHAnsi" w:hAnsiTheme="minorHAnsi"/>
                <w:noProof/>
                <w:webHidden/>
              </w:rPr>
              <w:tab/>
            </w:r>
            <w:r w:rsidR="000A0CED" w:rsidRPr="00D90CB5">
              <w:rPr>
                <w:rFonts w:asciiTheme="minorHAnsi" w:hAnsiTheme="minorHAnsi"/>
                <w:noProof/>
                <w:webHidden/>
              </w:rPr>
              <w:fldChar w:fldCharType="begin"/>
            </w:r>
            <w:r w:rsidR="000A0CED" w:rsidRPr="00D90CB5">
              <w:rPr>
                <w:rFonts w:asciiTheme="minorHAnsi" w:hAnsiTheme="minorHAnsi"/>
                <w:noProof/>
                <w:webHidden/>
              </w:rPr>
              <w:instrText xml:space="preserve"> PAGEREF _Toc138347961 \h </w:instrText>
            </w:r>
            <w:r w:rsidR="000A0CED" w:rsidRPr="00D90CB5">
              <w:rPr>
                <w:rFonts w:asciiTheme="minorHAnsi" w:hAnsiTheme="minorHAnsi"/>
                <w:noProof/>
                <w:webHidden/>
              </w:rPr>
            </w:r>
            <w:r w:rsidR="000A0CED" w:rsidRPr="00D90CB5">
              <w:rPr>
                <w:rFonts w:asciiTheme="minorHAnsi" w:hAnsiTheme="minorHAnsi"/>
                <w:noProof/>
                <w:webHidden/>
              </w:rPr>
              <w:fldChar w:fldCharType="separate"/>
            </w:r>
            <w:r w:rsidR="00232771" w:rsidRPr="00D90CB5">
              <w:rPr>
                <w:rFonts w:asciiTheme="minorHAnsi" w:hAnsiTheme="minorHAnsi"/>
                <w:noProof/>
                <w:webHidden/>
              </w:rPr>
              <w:t>84</w:t>
            </w:r>
            <w:r w:rsidR="000A0CED" w:rsidRPr="00D90CB5">
              <w:rPr>
                <w:rFonts w:asciiTheme="minorHAnsi" w:hAnsiTheme="minorHAnsi"/>
                <w:noProof/>
                <w:webHidden/>
              </w:rPr>
              <w:fldChar w:fldCharType="end"/>
            </w:r>
          </w:hyperlink>
        </w:p>
        <w:p w14:paraId="61F82D5B" w14:textId="347B16C2" w:rsidR="000A0CED" w:rsidRPr="00D90CB5" w:rsidRDefault="00D90CB5">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62" w:history="1">
            <w:r w:rsidR="000A0CED" w:rsidRPr="00D90CB5">
              <w:rPr>
                <w:rStyle w:val="Hyperlink"/>
                <w:rFonts w:asciiTheme="minorHAnsi" w:hAnsiTheme="minorHAnsi"/>
                <w:iCs/>
                <w:noProof/>
              </w:rPr>
              <w:t>12.1.</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Mandatory Offshore Period (MOP)</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_Toc138347962 \h </w:instrText>
            </w:r>
            <w:r w:rsidR="000A0CED" w:rsidRPr="00D90CB5">
              <w:rPr>
                <w:noProof/>
                <w:webHidden/>
              </w:rPr>
            </w:r>
            <w:r w:rsidR="000A0CED" w:rsidRPr="00D90CB5">
              <w:rPr>
                <w:noProof/>
                <w:webHidden/>
              </w:rPr>
              <w:fldChar w:fldCharType="separate"/>
            </w:r>
            <w:r w:rsidR="00232771" w:rsidRPr="00D90CB5">
              <w:rPr>
                <w:noProof/>
                <w:webHidden/>
              </w:rPr>
              <w:t>84</w:t>
            </w:r>
            <w:r w:rsidR="000A0CED" w:rsidRPr="00D90CB5">
              <w:rPr>
                <w:noProof/>
                <w:webHidden/>
              </w:rPr>
              <w:fldChar w:fldCharType="end"/>
            </w:r>
          </w:hyperlink>
        </w:p>
        <w:p w14:paraId="08F0E304" w14:textId="30BC7169" w:rsidR="000A0CED" w:rsidRPr="00D90CB5" w:rsidRDefault="00D90CB5">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63" w:history="1">
            <w:r w:rsidR="000A0CED" w:rsidRPr="00D90CB5">
              <w:rPr>
                <w:rStyle w:val="Hyperlink"/>
                <w:rFonts w:asciiTheme="minorHAnsi" w:hAnsiTheme="minorHAnsi"/>
                <w:iCs/>
                <w:noProof/>
              </w:rPr>
              <w:t>12.2.</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Assistance for Workers returning home</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_Toc138347963 \h </w:instrText>
            </w:r>
            <w:r w:rsidR="000A0CED" w:rsidRPr="00D90CB5">
              <w:rPr>
                <w:noProof/>
                <w:webHidden/>
              </w:rPr>
            </w:r>
            <w:r w:rsidR="000A0CED" w:rsidRPr="00D90CB5">
              <w:rPr>
                <w:noProof/>
                <w:webHidden/>
              </w:rPr>
              <w:fldChar w:fldCharType="separate"/>
            </w:r>
            <w:r w:rsidR="00232771" w:rsidRPr="00D90CB5">
              <w:rPr>
                <w:noProof/>
                <w:webHidden/>
              </w:rPr>
              <w:t>85</w:t>
            </w:r>
            <w:r w:rsidR="000A0CED" w:rsidRPr="00D90CB5">
              <w:rPr>
                <w:noProof/>
                <w:webHidden/>
              </w:rPr>
              <w:fldChar w:fldCharType="end"/>
            </w:r>
          </w:hyperlink>
        </w:p>
        <w:p w14:paraId="1C41B399" w14:textId="60DB9FD8" w:rsidR="000A0CED" w:rsidRPr="00D90CB5" w:rsidRDefault="00D90CB5">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64" w:history="1">
            <w:r w:rsidR="000A0CED" w:rsidRPr="00D90CB5">
              <w:rPr>
                <w:rStyle w:val="Hyperlink"/>
                <w:rFonts w:asciiTheme="minorHAnsi" w:hAnsiTheme="minorHAnsi"/>
                <w:iCs/>
                <w:noProof/>
              </w:rPr>
              <w:t>12.3.</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Departure Briefing</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_Toc138347964 \h </w:instrText>
            </w:r>
            <w:r w:rsidR="000A0CED" w:rsidRPr="00D90CB5">
              <w:rPr>
                <w:noProof/>
                <w:webHidden/>
              </w:rPr>
            </w:r>
            <w:r w:rsidR="000A0CED" w:rsidRPr="00D90CB5">
              <w:rPr>
                <w:noProof/>
                <w:webHidden/>
              </w:rPr>
              <w:fldChar w:fldCharType="separate"/>
            </w:r>
            <w:r w:rsidR="00232771" w:rsidRPr="00D90CB5">
              <w:rPr>
                <w:noProof/>
                <w:webHidden/>
              </w:rPr>
              <w:t>86</w:t>
            </w:r>
            <w:r w:rsidR="000A0CED" w:rsidRPr="00D90CB5">
              <w:rPr>
                <w:noProof/>
                <w:webHidden/>
              </w:rPr>
              <w:fldChar w:fldCharType="end"/>
            </w:r>
          </w:hyperlink>
        </w:p>
        <w:p w14:paraId="1F93AF54" w14:textId="04D67E49" w:rsidR="000A0CED" w:rsidRPr="00D90CB5" w:rsidRDefault="00D90CB5">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7965" w:history="1">
            <w:r w:rsidR="000A0CED" w:rsidRPr="00D90CB5">
              <w:rPr>
                <w:rStyle w:val="Hyperlink"/>
                <w:rFonts w:asciiTheme="minorHAnsi" w:hAnsiTheme="minorHAnsi"/>
                <w:noProof/>
              </w:rPr>
              <w:t>Chapter 13:</w:t>
            </w:r>
            <w:r w:rsidR="000A0CED" w:rsidRPr="00D90CB5">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D90CB5">
              <w:rPr>
                <w:rStyle w:val="Hyperlink"/>
                <w:rFonts w:asciiTheme="minorHAnsi" w:hAnsiTheme="minorHAnsi"/>
                <w:noProof/>
              </w:rPr>
              <w:t>Incident Management, Reporting and Notification Requirements</w:t>
            </w:r>
            <w:r w:rsidR="000A0CED" w:rsidRPr="00D90CB5">
              <w:rPr>
                <w:rFonts w:asciiTheme="minorHAnsi" w:hAnsiTheme="minorHAnsi"/>
                <w:noProof/>
                <w:webHidden/>
              </w:rPr>
              <w:tab/>
            </w:r>
            <w:r w:rsidR="000A0CED" w:rsidRPr="00D90CB5">
              <w:rPr>
                <w:rFonts w:asciiTheme="minorHAnsi" w:hAnsiTheme="minorHAnsi"/>
                <w:noProof/>
                <w:webHidden/>
              </w:rPr>
              <w:fldChar w:fldCharType="begin"/>
            </w:r>
            <w:r w:rsidR="000A0CED" w:rsidRPr="00D90CB5">
              <w:rPr>
                <w:rFonts w:asciiTheme="minorHAnsi" w:hAnsiTheme="minorHAnsi"/>
                <w:noProof/>
                <w:webHidden/>
              </w:rPr>
              <w:instrText xml:space="preserve"> PAGEREF _Toc138347965 \h </w:instrText>
            </w:r>
            <w:r w:rsidR="000A0CED" w:rsidRPr="00D90CB5">
              <w:rPr>
                <w:rFonts w:asciiTheme="minorHAnsi" w:hAnsiTheme="minorHAnsi"/>
                <w:noProof/>
                <w:webHidden/>
              </w:rPr>
            </w:r>
            <w:r w:rsidR="000A0CED" w:rsidRPr="00D90CB5">
              <w:rPr>
                <w:rFonts w:asciiTheme="minorHAnsi" w:hAnsiTheme="minorHAnsi"/>
                <w:noProof/>
                <w:webHidden/>
              </w:rPr>
              <w:fldChar w:fldCharType="separate"/>
            </w:r>
            <w:r w:rsidR="00232771" w:rsidRPr="00D90CB5">
              <w:rPr>
                <w:rFonts w:asciiTheme="minorHAnsi" w:hAnsiTheme="minorHAnsi"/>
                <w:noProof/>
                <w:webHidden/>
              </w:rPr>
              <w:t>88</w:t>
            </w:r>
            <w:r w:rsidR="000A0CED" w:rsidRPr="00D90CB5">
              <w:rPr>
                <w:rFonts w:asciiTheme="minorHAnsi" w:hAnsiTheme="minorHAnsi"/>
                <w:noProof/>
                <w:webHidden/>
              </w:rPr>
              <w:fldChar w:fldCharType="end"/>
            </w:r>
          </w:hyperlink>
        </w:p>
        <w:p w14:paraId="7FB9EC93" w14:textId="1F44A37B" w:rsidR="000A0CED" w:rsidRPr="00D90CB5" w:rsidRDefault="00D90CB5">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66" w:history="1">
            <w:r w:rsidR="000A0CED" w:rsidRPr="00D90CB5">
              <w:rPr>
                <w:rStyle w:val="Hyperlink"/>
                <w:rFonts w:asciiTheme="minorHAnsi" w:hAnsiTheme="minorHAnsi"/>
                <w:iCs/>
                <w:noProof/>
              </w:rPr>
              <w:t>13.1.</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Incidents</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_Toc138347966 \h </w:instrText>
            </w:r>
            <w:r w:rsidR="000A0CED" w:rsidRPr="00D90CB5">
              <w:rPr>
                <w:noProof/>
                <w:webHidden/>
              </w:rPr>
            </w:r>
            <w:r w:rsidR="000A0CED" w:rsidRPr="00D90CB5">
              <w:rPr>
                <w:noProof/>
                <w:webHidden/>
              </w:rPr>
              <w:fldChar w:fldCharType="separate"/>
            </w:r>
            <w:r w:rsidR="00232771" w:rsidRPr="00D90CB5">
              <w:rPr>
                <w:noProof/>
                <w:webHidden/>
              </w:rPr>
              <w:t>88</w:t>
            </w:r>
            <w:r w:rsidR="000A0CED" w:rsidRPr="00D90CB5">
              <w:rPr>
                <w:noProof/>
                <w:webHidden/>
              </w:rPr>
              <w:fldChar w:fldCharType="end"/>
            </w:r>
          </w:hyperlink>
        </w:p>
        <w:p w14:paraId="1AB5B30C" w14:textId="6F6654FD" w:rsidR="000A0CED" w:rsidRPr="00D90CB5" w:rsidRDefault="00D90CB5">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68" w:history="1">
            <w:r w:rsidR="000A0CED" w:rsidRPr="00D90CB5">
              <w:rPr>
                <w:rStyle w:val="Hyperlink"/>
                <w:rFonts w:asciiTheme="minorHAnsi" w:hAnsiTheme="minorHAnsi"/>
                <w:iCs/>
                <w:noProof/>
              </w:rPr>
              <w:t>13.2.</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Reporting Critical Incidents</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_Toc138347968 \h </w:instrText>
            </w:r>
            <w:r w:rsidR="000A0CED" w:rsidRPr="00D90CB5">
              <w:rPr>
                <w:noProof/>
                <w:webHidden/>
              </w:rPr>
            </w:r>
            <w:r w:rsidR="000A0CED" w:rsidRPr="00D90CB5">
              <w:rPr>
                <w:noProof/>
                <w:webHidden/>
              </w:rPr>
              <w:fldChar w:fldCharType="separate"/>
            </w:r>
            <w:r w:rsidR="00232771" w:rsidRPr="00D90CB5">
              <w:rPr>
                <w:noProof/>
                <w:webHidden/>
              </w:rPr>
              <w:t>88</w:t>
            </w:r>
            <w:r w:rsidR="000A0CED" w:rsidRPr="00D90CB5">
              <w:rPr>
                <w:noProof/>
                <w:webHidden/>
              </w:rPr>
              <w:fldChar w:fldCharType="end"/>
            </w:r>
          </w:hyperlink>
        </w:p>
        <w:p w14:paraId="47A29FB6" w14:textId="38AE370B" w:rsidR="000A0CED" w:rsidRPr="00D90CB5" w:rsidRDefault="00D90CB5">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69" w:history="1">
            <w:r w:rsidR="000A0CED" w:rsidRPr="00D90CB5">
              <w:rPr>
                <w:rStyle w:val="Hyperlink"/>
                <w:rFonts w:asciiTheme="minorHAnsi" w:hAnsiTheme="minorHAnsi"/>
                <w:iCs/>
                <w:noProof/>
              </w:rPr>
              <w:t>13.3.</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Reporting Other Incidents</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_Toc138347969 \h </w:instrText>
            </w:r>
            <w:r w:rsidR="000A0CED" w:rsidRPr="00D90CB5">
              <w:rPr>
                <w:noProof/>
                <w:webHidden/>
              </w:rPr>
            </w:r>
            <w:r w:rsidR="000A0CED" w:rsidRPr="00D90CB5">
              <w:rPr>
                <w:noProof/>
                <w:webHidden/>
              </w:rPr>
              <w:fldChar w:fldCharType="separate"/>
            </w:r>
            <w:r w:rsidR="00232771" w:rsidRPr="00D90CB5">
              <w:rPr>
                <w:noProof/>
                <w:webHidden/>
              </w:rPr>
              <w:t>89</w:t>
            </w:r>
            <w:r w:rsidR="000A0CED" w:rsidRPr="00D90CB5">
              <w:rPr>
                <w:noProof/>
                <w:webHidden/>
              </w:rPr>
              <w:fldChar w:fldCharType="end"/>
            </w:r>
          </w:hyperlink>
        </w:p>
        <w:p w14:paraId="44D5E67A" w14:textId="3F1F505F" w:rsidR="000A0CED" w:rsidRPr="00D90CB5" w:rsidRDefault="00D90CB5">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7970" w:history="1">
            <w:r w:rsidR="000A0CED" w:rsidRPr="00D90CB5">
              <w:rPr>
                <w:rStyle w:val="Hyperlink"/>
                <w:rFonts w:asciiTheme="minorHAnsi" w:hAnsiTheme="minorHAnsi"/>
                <w:iCs/>
                <w:noProof/>
              </w:rPr>
              <w:t>13.4.</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Reporting non-critical incidents</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_Toc138347970 \h </w:instrText>
            </w:r>
            <w:r w:rsidR="000A0CED" w:rsidRPr="00D90CB5">
              <w:rPr>
                <w:noProof/>
                <w:webHidden/>
              </w:rPr>
            </w:r>
            <w:r w:rsidR="000A0CED" w:rsidRPr="00D90CB5">
              <w:rPr>
                <w:noProof/>
                <w:webHidden/>
              </w:rPr>
              <w:fldChar w:fldCharType="separate"/>
            </w:r>
            <w:r w:rsidR="00232771" w:rsidRPr="00D90CB5">
              <w:rPr>
                <w:noProof/>
                <w:webHidden/>
              </w:rPr>
              <w:t>89</w:t>
            </w:r>
            <w:r w:rsidR="000A0CED" w:rsidRPr="00D90CB5">
              <w:rPr>
                <w:noProof/>
                <w:webHidden/>
              </w:rPr>
              <w:fldChar w:fldCharType="end"/>
            </w:r>
          </w:hyperlink>
        </w:p>
        <w:p w14:paraId="5CF7BC99" w14:textId="55B309B0" w:rsidR="000A0CED" w:rsidRPr="00D90CB5" w:rsidRDefault="00D90CB5">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09" w:history="1">
            <w:r w:rsidR="000A0CED" w:rsidRPr="00D90CB5">
              <w:rPr>
                <w:rStyle w:val="Hyperlink"/>
                <w:rFonts w:asciiTheme="minorHAnsi" w:hAnsiTheme="minorHAnsi"/>
                <w:iCs/>
                <w:noProof/>
              </w:rPr>
              <w:t>13.5.</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Force Majeure Events</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_Toc138348009 \h </w:instrText>
            </w:r>
            <w:r w:rsidR="000A0CED" w:rsidRPr="00D90CB5">
              <w:rPr>
                <w:noProof/>
                <w:webHidden/>
              </w:rPr>
            </w:r>
            <w:r w:rsidR="000A0CED" w:rsidRPr="00D90CB5">
              <w:rPr>
                <w:noProof/>
                <w:webHidden/>
              </w:rPr>
              <w:fldChar w:fldCharType="separate"/>
            </w:r>
            <w:r w:rsidR="00232771" w:rsidRPr="00D90CB5">
              <w:rPr>
                <w:noProof/>
                <w:webHidden/>
              </w:rPr>
              <w:t>90</w:t>
            </w:r>
            <w:r w:rsidR="000A0CED" w:rsidRPr="00D90CB5">
              <w:rPr>
                <w:noProof/>
                <w:webHidden/>
              </w:rPr>
              <w:fldChar w:fldCharType="end"/>
            </w:r>
          </w:hyperlink>
        </w:p>
        <w:p w14:paraId="270B111A" w14:textId="79650678" w:rsidR="000A0CED" w:rsidRPr="00D90CB5" w:rsidRDefault="00D90CB5">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10" w:history="1">
            <w:r w:rsidR="000A0CED" w:rsidRPr="00D90CB5">
              <w:rPr>
                <w:rStyle w:val="Hyperlink"/>
                <w:rFonts w:asciiTheme="minorHAnsi" w:hAnsiTheme="minorHAnsi"/>
                <w:iCs/>
                <w:noProof/>
              </w:rPr>
              <w:t>13.6.</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Reporting Worker Arrival</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_Toc138348010 \h </w:instrText>
            </w:r>
            <w:r w:rsidR="000A0CED" w:rsidRPr="00D90CB5">
              <w:rPr>
                <w:noProof/>
                <w:webHidden/>
              </w:rPr>
            </w:r>
            <w:r w:rsidR="000A0CED" w:rsidRPr="00D90CB5">
              <w:rPr>
                <w:noProof/>
                <w:webHidden/>
              </w:rPr>
              <w:fldChar w:fldCharType="separate"/>
            </w:r>
            <w:r w:rsidR="00232771" w:rsidRPr="00D90CB5">
              <w:rPr>
                <w:noProof/>
                <w:webHidden/>
              </w:rPr>
              <w:t>91</w:t>
            </w:r>
            <w:r w:rsidR="000A0CED" w:rsidRPr="00D90CB5">
              <w:rPr>
                <w:noProof/>
                <w:webHidden/>
              </w:rPr>
              <w:fldChar w:fldCharType="end"/>
            </w:r>
          </w:hyperlink>
        </w:p>
        <w:p w14:paraId="6E9BCBEA" w14:textId="6EEFA2F6" w:rsidR="000A0CED" w:rsidRPr="00D90CB5" w:rsidRDefault="00D90CB5">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11" w:history="1">
            <w:r w:rsidR="000A0CED" w:rsidRPr="00D90CB5">
              <w:rPr>
                <w:rStyle w:val="Hyperlink"/>
                <w:rFonts w:asciiTheme="minorHAnsi" w:hAnsiTheme="minorHAnsi"/>
                <w:iCs/>
                <w:noProof/>
              </w:rPr>
              <w:t>13.7.</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Reporting Worker Departure</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_Toc138348011 \h </w:instrText>
            </w:r>
            <w:r w:rsidR="000A0CED" w:rsidRPr="00D90CB5">
              <w:rPr>
                <w:noProof/>
                <w:webHidden/>
              </w:rPr>
            </w:r>
            <w:r w:rsidR="000A0CED" w:rsidRPr="00D90CB5">
              <w:rPr>
                <w:noProof/>
                <w:webHidden/>
              </w:rPr>
              <w:fldChar w:fldCharType="separate"/>
            </w:r>
            <w:r w:rsidR="00232771" w:rsidRPr="00D90CB5">
              <w:rPr>
                <w:noProof/>
                <w:webHidden/>
              </w:rPr>
              <w:t>91</w:t>
            </w:r>
            <w:r w:rsidR="000A0CED" w:rsidRPr="00D90CB5">
              <w:rPr>
                <w:noProof/>
                <w:webHidden/>
              </w:rPr>
              <w:fldChar w:fldCharType="end"/>
            </w:r>
          </w:hyperlink>
        </w:p>
        <w:p w14:paraId="69EAB60F" w14:textId="40F185DC" w:rsidR="000A0CED" w:rsidRPr="00D90CB5" w:rsidRDefault="00D90CB5">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12" w:history="1">
            <w:r w:rsidR="000A0CED" w:rsidRPr="00D90CB5">
              <w:rPr>
                <w:rStyle w:val="Hyperlink"/>
                <w:rFonts w:asciiTheme="minorHAnsi" w:hAnsiTheme="minorHAnsi"/>
                <w:iCs/>
                <w:noProof/>
              </w:rPr>
              <w:t>13.8.</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Reporting Pay and Hours Data</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_Toc138348012 \h </w:instrText>
            </w:r>
            <w:r w:rsidR="000A0CED" w:rsidRPr="00D90CB5">
              <w:rPr>
                <w:noProof/>
                <w:webHidden/>
              </w:rPr>
            </w:r>
            <w:r w:rsidR="000A0CED" w:rsidRPr="00D90CB5">
              <w:rPr>
                <w:noProof/>
                <w:webHidden/>
              </w:rPr>
              <w:fldChar w:fldCharType="separate"/>
            </w:r>
            <w:r w:rsidR="00232771" w:rsidRPr="00D90CB5">
              <w:rPr>
                <w:noProof/>
                <w:webHidden/>
              </w:rPr>
              <w:t>91</w:t>
            </w:r>
            <w:r w:rsidR="000A0CED" w:rsidRPr="00D90CB5">
              <w:rPr>
                <w:noProof/>
                <w:webHidden/>
              </w:rPr>
              <w:fldChar w:fldCharType="end"/>
            </w:r>
          </w:hyperlink>
        </w:p>
        <w:p w14:paraId="6C574692" w14:textId="4EE3ED4E" w:rsidR="000A0CED" w:rsidRPr="00D90CB5" w:rsidRDefault="00D90CB5">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13" w:history="1">
            <w:r w:rsidR="000A0CED" w:rsidRPr="00D90CB5">
              <w:rPr>
                <w:rStyle w:val="Hyperlink"/>
                <w:rFonts w:asciiTheme="minorHAnsi" w:hAnsiTheme="minorHAnsi"/>
                <w:iCs/>
                <w:noProof/>
              </w:rPr>
              <w:t>13.9.</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Notice to Report</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_Toc138348013 \h </w:instrText>
            </w:r>
            <w:r w:rsidR="000A0CED" w:rsidRPr="00D90CB5">
              <w:rPr>
                <w:noProof/>
                <w:webHidden/>
              </w:rPr>
            </w:r>
            <w:r w:rsidR="000A0CED" w:rsidRPr="00D90CB5">
              <w:rPr>
                <w:noProof/>
                <w:webHidden/>
              </w:rPr>
              <w:fldChar w:fldCharType="separate"/>
            </w:r>
            <w:r w:rsidR="00232771" w:rsidRPr="00D90CB5">
              <w:rPr>
                <w:noProof/>
                <w:webHidden/>
              </w:rPr>
              <w:t>92</w:t>
            </w:r>
            <w:r w:rsidR="000A0CED" w:rsidRPr="00D90CB5">
              <w:rPr>
                <w:noProof/>
                <w:webHidden/>
              </w:rPr>
              <w:fldChar w:fldCharType="end"/>
            </w:r>
          </w:hyperlink>
        </w:p>
        <w:p w14:paraId="6B3B492B" w14:textId="2316F39F" w:rsidR="000A0CED" w:rsidRPr="00D90CB5" w:rsidRDefault="00D90CB5">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38348014" w:history="1">
            <w:r w:rsidR="000A0CED" w:rsidRPr="00D90CB5">
              <w:rPr>
                <w:rStyle w:val="Hyperlink"/>
                <w:rFonts w:asciiTheme="minorHAnsi" w:hAnsiTheme="minorHAnsi"/>
                <w:iCs/>
                <w:noProof/>
              </w:rPr>
              <w:t>13.10.</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Concerns or disputes with the Managing Contractor</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_Toc138348014 \h </w:instrText>
            </w:r>
            <w:r w:rsidR="000A0CED" w:rsidRPr="00D90CB5">
              <w:rPr>
                <w:noProof/>
                <w:webHidden/>
              </w:rPr>
            </w:r>
            <w:r w:rsidR="000A0CED" w:rsidRPr="00D90CB5">
              <w:rPr>
                <w:noProof/>
                <w:webHidden/>
              </w:rPr>
              <w:fldChar w:fldCharType="separate"/>
            </w:r>
            <w:r w:rsidR="00232771" w:rsidRPr="00D90CB5">
              <w:rPr>
                <w:noProof/>
                <w:webHidden/>
              </w:rPr>
              <w:t>92</w:t>
            </w:r>
            <w:r w:rsidR="000A0CED" w:rsidRPr="00D90CB5">
              <w:rPr>
                <w:noProof/>
                <w:webHidden/>
              </w:rPr>
              <w:fldChar w:fldCharType="end"/>
            </w:r>
          </w:hyperlink>
        </w:p>
        <w:p w14:paraId="5C72F9D2" w14:textId="33D891E5" w:rsidR="000A0CED" w:rsidRPr="00D90CB5" w:rsidRDefault="00D90CB5">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8015" w:history="1">
            <w:r w:rsidR="000A0CED" w:rsidRPr="00D90CB5">
              <w:rPr>
                <w:rStyle w:val="Hyperlink"/>
                <w:rFonts w:asciiTheme="minorHAnsi" w:hAnsiTheme="minorHAnsi"/>
                <w:noProof/>
              </w:rPr>
              <w:t>Chapter 14:</w:t>
            </w:r>
            <w:r w:rsidR="000A0CED" w:rsidRPr="00D90CB5">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D90CB5">
              <w:rPr>
                <w:rStyle w:val="Hyperlink"/>
                <w:rFonts w:asciiTheme="minorHAnsi" w:hAnsiTheme="minorHAnsi"/>
                <w:noProof/>
              </w:rPr>
              <w:t>Scheme Assurance</w:t>
            </w:r>
            <w:r w:rsidR="000A0CED" w:rsidRPr="00D90CB5">
              <w:rPr>
                <w:rFonts w:asciiTheme="minorHAnsi" w:hAnsiTheme="minorHAnsi"/>
                <w:noProof/>
                <w:webHidden/>
              </w:rPr>
              <w:tab/>
            </w:r>
            <w:r w:rsidR="000A0CED" w:rsidRPr="00D90CB5">
              <w:rPr>
                <w:rFonts w:asciiTheme="minorHAnsi" w:hAnsiTheme="minorHAnsi"/>
                <w:noProof/>
                <w:webHidden/>
              </w:rPr>
              <w:fldChar w:fldCharType="begin"/>
            </w:r>
            <w:r w:rsidR="000A0CED" w:rsidRPr="00D90CB5">
              <w:rPr>
                <w:rFonts w:asciiTheme="minorHAnsi" w:hAnsiTheme="minorHAnsi"/>
                <w:noProof/>
                <w:webHidden/>
              </w:rPr>
              <w:instrText xml:space="preserve"> PAGEREF _Toc138348015 \h </w:instrText>
            </w:r>
            <w:r w:rsidR="000A0CED" w:rsidRPr="00D90CB5">
              <w:rPr>
                <w:rFonts w:asciiTheme="minorHAnsi" w:hAnsiTheme="minorHAnsi"/>
                <w:noProof/>
                <w:webHidden/>
              </w:rPr>
            </w:r>
            <w:r w:rsidR="000A0CED" w:rsidRPr="00D90CB5">
              <w:rPr>
                <w:rFonts w:asciiTheme="minorHAnsi" w:hAnsiTheme="minorHAnsi"/>
                <w:noProof/>
                <w:webHidden/>
              </w:rPr>
              <w:fldChar w:fldCharType="separate"/>
            </w:r>
            <w:r w:rsidR="00232771" w:rsidRPr="00D90CB5">
              <w:rPr>
                <w:rFonts w:asciiTheme="minorHAnsi" w:hAnsiTheme="minorHAnsi"/>
                <w:noProof/>
                <w:webHidden/>
              </w:rPr>
              <w:t>93</w:t>
            </w:r>
            <w:r w:rsidR="000A0CED" w:rsidRPr="00D90CB5">
              <w:rPr>
                <w:rFonts w:asciiTheme="minorHAnsi" w:hAnsiTheme="minorHAnsi"/>
                <w:noProof/>
                <w:webHidden/>
              </w:rPr>
              <w:fldChar w:fldCharType="end"/>
            </w:r>
          </w:hyperlink>
        </w:p>
        <w:p w14:paraId="41E6C93A" w14:textId="41E045A2" w:rsidR="000A0CED" w:rsidRPr="00D90CB5" w:rsidRDefault="00D90CB5">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16" w:history="1">
            <w:r w:rsidR="000A0CED" w:rsidRPr="00D90CB5">
              <w:rPr>
                <w:rStyle w:val="Hyperlink"/>
                <w:rFonts w:asciiTheme="minorHAnsi" w:hAnsiTheme="minorHAnsi"/>
                <w:iCs/>
                <w:noProof/>
              </w:rPr>
              <w:t>14.1.</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Introduction to the PALM scheme Assurance Framework</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_Toc138348016 \h </w:instrText>
            </w:r>
            <w:r w:rsidR="000A0CED" w:rsidRPr="00D90CB5">
              <w:rPr>
                <w:noProof/>
                <w:webHidden/>
              </w:rPr>
            </w:r>
            <w:r w:rsidR="000A0CED" w:rsidRPr="00D90CB5">
              <w:rPr>
                <w:noProof/>
                <w:webHidden/>
              </w:rPr>
              <w:fldChar w:fldCharType="separate"/>
            </w:r>
            <w:r w:rsidR="00232771" w:rsidRPr="00D90CB5">
              <w:rPr>
                <w:noProof/>
                <w:webHidden/>
              </w:rPr>
              <w:t>93</w:t>
            </w:r>
            <w:r w:rsidR="000A0CED" w:rsidRPr="00D90CB5">
              <w:rPr>
                <w:noProof/>
                <w:webHidden/>
              </w:rPr>
              <w:fldChar w:fldCharType="end"/>
            </w:r>
          </w:hyperlink>
        </w:p>
        <w:p w14:paraId="4DC28B0A" w14:textId="3E96C590" w:rsidR="000A0CED" w:rsidRPr="00D90CB5" w:rsidRDefault="00D90CB5">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17" w:history="1">
            <w:r w:rsidR="000A0CED" w:rsidRPr="00D90CB5">
              <w:rPr>
                <w:rStyle w:val="Hyperlink"/>
                <w:rFonts w:asciiTheme="minorHAnsi" w:hAnsiTheme="minorHAnsi"/>
                <w:iCs/>
                <w:noProof/>
              </w:rPr>
              <w:t>14.2.</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Assurance Framework Goals and Scope</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_Toc138348017 \h </w:instrText>
            </w:r>
            <w:r w:rsidR="000A0CED" w:rsidRPr="00D90CB5">
              <w:rPr>
                <w:noProof/>
                <w:webHidden/>
              </w:rPr>
            </w:r>
            <w:r w:rsidR="000A0CED" w:rsidRPr="00D90CB5">
              <w:rPr>
                <w:noProof/>
                <w:webHidden/>
              </w:rPr>
              <w:fldChar w:fldCharType="separate"/>
            </w:r>
            <w:r w:rsidR="00232771" w:rsidRPr="00D90CB5">
              <w:rPr>
                <w:noProof/>
                <w:webHidden/>
              </w:rPr>
              <w:t>93</w:t>
            </w:r>
            <w:r w:rsidR="000A0CED" w:rsidRPr="00D90CB5">
              <w:rPr>
                <w:noProof/>
                <w:webHidden/>
              </w:rPr>
              <w:fldChar w:fldCharType="end"/>
            </w:r>
          </w:hyperlink>
        </w:p>
        <w:p w14:paraId="3B5CD7B9" w14:textId="021088F7" w:rsidR="000A0CED" w:rsidRPr="00D90CB5" w:rsidRDefault="00D90CB5">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18" w:history="1">
            <w:r w:rsidR="000A0CED" w:rsidRPr="00D90CB5">
              <w:rPr>
                <w:rStyle w:val="Hyperlink"/>
                <w:rFonts w:asciiTheme="minorHAnsi" w:hAnsiTheme="minorHAnsi"/>
                <w:iCs/>
                <w:noProof/>
              </w:rPr>
              <w:t>14.3.</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PALM scheme Assurance Framework elements</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_Toc138348018 \h </w:instrText>
            </w:r>
            <w:r w:rsidR="000A0CED" w:rsidRPr="00D90CB5">
              <w:rPr>
                <w:noProof/>
                <w:webHidden/>
              </w:rPr>
            </w:r>
            <w:r w:rsidR="000A0CED" w:rsidRPr="00D90CB5">
              <w:rPr>
                <w:noProof/>
                <w:webHidden/>
              </w:rPr>
              <w:fldChar w:fldCharType="separate"/>
            </w:r>
            <w:r w:rsidR="00232771" w:rsidRPr="00D90CB5">
              <w:rPr>
                <w:noProof/>
                <w:webHidden/>
              </w:rPr>
              <w:t>93</w:t>
            </w:r>
            <w:r w:rsidR="000A0CED" w:rsidRPr="00D90CB5">
              <w:rPr>
                <w:noProof/>
                <w:webHidden/>
              </w:rPr>
              <w:fldChar w:fldCharType="end"/>
            </w:r>
          </w:hyperlink>
        </w:p>
        <w:p w14:paraId="73CCACEB" w14:textId="27581573" w:rsidR="000A0CED" w:rsidRPr="00D90CB5" w:rsidRDefault="00D90CB5">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19" w:history="1">
            <w:r w:rsidR="000A0CED" w:rsidRPr="00D90CB5">
              <w:rPr>
                <w:rStyle w:val="Hyperlink"/>
                <w:rFonts w:asciiTheme="minorHAnsi" w:hAnsiTheme="minorHAnsi"/>
                <w:iCs/>
                <w:noProof/>
              </w:rPr>
              <w:t>14.4.</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Guiding Principles</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_Toc138348019 \h </w:instrText>
            </w:r>
            <w:r w:rsidR="000A0CED" w:rsidRPr="00D90CB5">
              <w:rPr>
                <w:noProof/>
                <w:webHidden/>
              </w:rPr>
            </w:r>
            <w:r w:rsidR="000A0CED" w:rsidRPr="00D90CB5">
              <w:rPr>
                <w:noProof/>
                <w:webHidden/>
              </w:rPr>
              <w:fldChar w:fldCharType="separate"/>
            </w:r>
            <w:r w:rsidR="00232771" w:rsidRPr="00D90CB5">
              <w:rPr>
                <w:noProof/>
                <w:webHidden/>
              </w:rPr>
              <w:t>94</w:t>
            </w:r>
            <w:r w:rsidR="000A0CED" w:rsidRPr="00D90CB5">
              <w:rPr>
                <w:noProof/>
                <w:webHidden/>
              </w:rPr>
              <w:fldChar w:fldCharType="end"/>
            </w:r>
          </w:hyperlink>
        </w:p>
        <w:p w14:paraId="0E12B5F9" w14:textId="7FDA1F99" w:rsidR="000A0CED" w:rsidRPr="00D90CB5" w:rsidRDefault="00D90CB5">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20" w:history="1">
            <w:r w:rsidR="000A0CED" w:rsidRPr="00D90CB5">
              <w:rPr>
                <w:rStyle w:val="Hyperlink"/>
                <w:rFonts w:asciiTheme="minorHAnsi" w:hAnsiTheme="minorHAnsi"/>
                <w:iCs/>
                <w:noProof/>
              </w:rPr>
              <w:t>14.5.</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Risk-based Approach</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_Toc138348020 \h </w:instrText>
            </w:r>
            <w:r w:rsidR="000A0CED" w:rsidRPr="00D90CB5">
              <w:rPr>
                <w:noProof/>
                <w:webHidden/>
              </w:rPr>
            </w:r>
            <w:r w:rsidR="000A0CED" w:rsidRPr="00D90CB5">
              <w:rPr>
                <w:noProof/>
                <w:webHidden/>
              </w:rPr>
              <w:fldChar w:fldCharType="separate"/>
            </w:r>
            <w:r w:rsidR="00232771" w:rsidRPr="00D90CB5">
              <w:rPr>
                <w:noProof/>
                <w:webHidden/>
              </w:rPr>
              <w:t>95</w:t>
            </w:r>
            <w:r w:rsidR="000A0CED" w:rsidRPr="00D90CB5">
              <w:rPr>
                <w:noProof/>
                <w:webHidden/>
              </w:rPr>
              <w:fldChar w:fldCharType="end"/>
            </w:r>
          </w:hyperlink>
        </w:p>
        <w:p w14:paraId="7EDBDC02" w14:textId="56A8767E" w:rsidR="000A0CED" w:rsidRPr="00D90CB5" w:rsidRDefault="00D90CB5">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21" w:history="1">
            <w:r w:rsidR="000A0CED" w:rsidRPr="00D90CB5">
              <w:rPr>
                <w:rStyle w:val="Hyperlink"/>
                <w:rFonts w:asciiTheme="minorHAnsi" w:hAnsiTheme="minorHAnsi"/>
                <w:iCs/>
                <w:noProof/>
              </w:rPr>
              <w:t>14.6.</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Monitoring and Assurance visits</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_Toc138348021 \h </w:instrText>
            </w:r>
            <w:r w:rsidR="000A0CED" w:rsidRPr="00D90CB5">
              <w:rPr>
                <w:noProof/>
                <w:webHidden/>
              </w:rPr>
            </w:r>
            <w:r w:rsidR="000A0CED" w:rsidRPr="00D90CB5">
              <w:rPr>
                <w:noProof/>
                <w:webHidden/>
              </w:rPr>
              <w:fldChar w:fldCharType="separate"/>
            </w:r>
            <w:r w:rsidR="00232771" w:rsidRPr="00D90CB5">
              <w:rPr>
                <w:noProof/>
                <w:webHidden/>
              </w:rPr>
              <w:t>96</w:t>
            </w:r>
            <w:r w:rsidR="000A0CED" w:rsidRPr="00D90CB5">
              <w:rPr>
                <w:noProof/>
                <w:webHidden/>
              </w:rPr>
              <w:fldChar w:fldCharType="end"/>
            </w:r>
          </w:hyperlink>
        </w:p>
        <w:p w14:paraId="53942EAA" w14:textId="2011DF3A" w:rsidR="000A0CED" w:rsidRPr="00D90CB5" w:rsidRDefault="00D90CB5">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22" w:history="1">
            <w:r w:rsidR="000A0CED" w:rsidRPr="00D90CB5">
              <w:rPr>
                <w:rStyle w:val="Hyperlink"/>
                <w:rFonts w:asciiTheme="minorHAnsi" w:hAnsiTheme="minorHAnsi"/>
                <w:iCs/>
                <w:noProof/>
              </w:rPr>
              <w:t>14.7.</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Corrective actions</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_Toc138348022 \h </w:instrText>
            </w:r>
            <w:r w:rsidR="000A0CED" w:rsidRPr="00D90CB5">
              <w:rPr>
                <w:noProof/>
                <w:webHidden/>
              </w:rPr>
            </w:r>
            <w:r w:rsidR="000A0CED" w:rsidRPr="00D90CB5">
              <w:rPr>
                <w:noProof/>
                <w:webHidden/>
              </w:rPr>
              <w:fldChar w:fldCharType="separate"/>
            </w:r>
            <w:r w:rsidR="00232771" w:rsidRPr="00D90CB5">
              <w:rPr>
                <w:noProof/>
                <w:webHidden/>
              </w:rPr>
              <w:t>100</w:t>
            </w:r>
            <w:r w:rsidR="000A0CED" w:rsidRPr="00D90CB5">
              <w:rPr>
                <w:noProof/>
                <w:webHidden/>
              </w:rPr>
              <w:fldChar w:fldCharType="end"/>
            </w:r>
          </w:hyperlink>
        </w:p>
        <w:p w14:paraId="76CF05FF" w14:textId="5F2AFA60" w:rsidR="000A0CED" w:rsidRPr="00D90CB5" w:rsidRDefault="00D90CB5">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23" w:history="1">
            <w:r w:rsidR="000A0CED" w:rsidRPr="00D90CB5">
              <w:rPr>
                <w:rStyle w:val="Hyperlink"/>
                <w:rFonts w:asciiTheme="minorHAnsi" w:hAnsiTheme="minorHAnsi"/>
                <w:iCs/>
                <w:noProof/>
              </w:rPr>
              <w:t>14.8.</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Education</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_Toc138348023 \h </w:instrText>
            </w:r>
            <w:r w:rsidR="000A0CED" w:rsidRPr="00D90CB5">
              <w:rPr>
                <w:noProof/>
                <w:webHidden/>
              </w:rPr>
            </w:r>
            <w:r w:rsidR="000A0CED" w:rsidRPr="00D90CB5">
              <w:rPr>
                <w:noProof/>
                <w:webHidden/>
              </w:rPr>
              <w:fldChar w:fldCharType="separate"/>
            </w:r>
            <w:r w:rsidR="00232771" w:rsidRPr="00D90CB5">
              <w:rPr>
                <w:noProof/>
                <w:webHidden/>
              </w:rPr>
              <w:t>100</w:t>
            </w:r>
            <w:r w:rsidR="000A0CED" w:rsidRPr="00D90CB5">
              <w:rPr>
                <w:noProof/>
                <w:webHidden/>
              </w:rPr>
              <w:fldChar w:fldCharType="end"/>
            </w:r>
          </w:hyperlink>
        </w:p>
        <w:p w14:paraId="7F260A75" w14:textId="7A4ABCDF" w:rsidR="000A0CED" w:rsidRPr="00D90CB5" w:rsidRDefault="00D90CB5">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24" w:history="1">
            <w:r w:rsidR="000A0CED" w:rsidRPr="00D90CB5">
              <w:rPr>
                <w:rStyle w:val="Hyperlink"/>
                <w:rFonts w:asciiTheme="minorHAnsi" w:hAnsiTheme="minorHAnsi"/>
                <w:iCs/>
                <w:noProof/>
              </w:rPr>
              <w:t>14.9.</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Action Plans</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_Toc138348024 \h </w:instrText>
            </w:r>
            <w:r w:rsidR="000A0CED" w:rsidRPr="00D90CB5">
              <w:rPr>
                <w:noProof/>
                <w:webHidden/>
              </w:rPr>
            </w:r>
            <w:r w:rsidR="000A0CED" w:rsidRPr="00D90CB5">
              <w:rPr>
                <w:noProof/>
                <w:webHidden/>
              </w:rPr>
              <w:fldChar w:fldCharType="separate"/>
            </w:r>
            <w:r w:rsidR="00232771" w:rsidRPr="00D90CB5">
              <w:rPr>
                <w:noProof/>
                <w:webHidden/>
              </w:rPr>
              <w:t>101</w:t>
            </w:r>
            <w:r w:rsidR="000A0CED" w:rsidRPr="00D90CB5">
              <w:rPr>
                <w:noProof/>
                <w:webHidden/>
              </w:rPr>
              <w:fldChar w:fldCharType="end"/>
            </w:r>
          </w:hyperlink>
        </w:p>
        <w:p w14:paraId="716C3066" w14:textId="524DE1BF" w:rsidR="000A0CED" w:rsidRPr="00D90CB5" w:rsidRDefault="00D90CB5">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38348025" w:history="1">
            <w:r w:rsidR="000A0CED" w:rsidRPr="00D90CB5">
              <w:rPr>
                <w:rStyle w:val="Hyperlink"/>
                <w:rFonts w:asciiTheme="minorHAnsi" w:hAnsiTheme="minorHAnsi"/>
                <w:iCs/>
                <w:noProof/>
              </w:rPr>
              <w:t>14.10.</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Limits or restrictions on participation</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_Toc138348025 \h </w:instrText>
            </w:r>
            <w:r w:rsidR="000A0CED" w:rsidRPr="00D90CB5">
              <w:rPr>
                <w:noProof/>
                <w:webHidden/>
              </w:rPr>
            </w:r>
            <w:r w:rsidR="000A0CED" w:rsidRPr="00D90CB5">
              <w:rPr>
                <w:noProof/>
                <w:webHidden/>
              </w:rPr>
              <w:fldChar w:fldCharType="separate"/>
            </w:r>
            <w:r w:rsidR="00232771" w:rsidRPr="00D90CB5">
              <w:rPr>
                <w:noProof/>
                <w:webHidden/>
              </w:rPr>
              <w:t>101</w:t>
            </w:r>
            <w:r w:rsidR="000A0CED" w:rsidRPr="00D90CB5">
              <w:rPr>
                <w:noProof/>
                <w:webHidden/>
              </w:rPr>
              <w:fldChar w:fldCharType="end"/>
            </w:r>
          </w:hyperlink>
        </w:p>
        <w:p w14:paraId="5E89A9AC" w14:textId="200B6D7A" w:rsidR="000A0CED" w:rsidRPr="00D90CB5" w:rsidRDefault="00D90CB5">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38348026" w:history="1">
            <w:r w:rsidR="000A0CED" w:rsidRPr="00D90CB5">
              <w:rPr>
                <w:rStyle w:val="Hyperlink"/>
                <w:rFonts w:asciiTheme="minorHAnsi" w:hAnsiTheme="minorHAnsi"/>
                <w:iCs/>
                <w:noProof/>
              </w:rPr>
              <w:t>14.11.</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Transfer of Workers</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_Toc138348026 \h </w:instrText>
            </w:r>
            <w:r w:rsidR="000A0CED" w:rsidRPr="00D90CB5">
              <w:rPr>
                <w:noProof/>
                <w:webHidden/>
              </w:rPr>
            </w:r>
            <w:r w:rsidR="000A0CED" w:rsidRPr="00D90CB5">
              <w:rPr>
                <w:noProof/>
                <w:webHidden/>
              </w:rPr>
              <w:fldChar w:fldCharType="separate"/>
            </w:r>
            <w:r w:rsidR="00232771" w:rsidRPr="00D90CB5">
              <w:rPr>
                <w:noProof/>
                <w:webHidden/>
              </w:rPr>
              <w:t>101</w:t>
            </w:r>
            <w:r w:rsidR="000A0CED" w:rsidRPr="00D90CB5">
              <w:rPr>
                <w:noProof/>
                <w:webHidden/>
              </w:rPr>
              <w:fldChar w:fldCharType="end"/>
            </w:r>
          </w:hyperlink>
        </w:p>
        <w:p w14:paraId="623F059F" w14:textId="7A0648F1" w:rsidR="000A0CED" w:rsidRPr="00D90CB5" w:rsidRDefault="00D90CB5">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38348027" w:history="1">
            <w:r w:rsidR="000A0CED" w:rsidRPr="00D90CB5">
              <w:rPr>
                <w:rStyle w:val="Hyperlink"/>
                <w:rFonts w:asciiTheme="minorHAnsi" w:hAnsiTheme="minorHAnsi"/>
                <w:iCs/>
                <w:noProof/>
              </w:rPr>
              <w:t>14.12.</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Referral of matters to other agencies</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_Toc138348027 \h </w:instrText>
            </w:r>
            <w:r w:rsidR="000A0CED" w:rsidRPr="00D90CB5">
              <w:rPr>
                <w:noProof/>
                <w:webHidden/>
              </w:rPr>
            </w:r>
            <w:r w:rsidR="000A0CED" w:rsidRPr="00D90CB5">
              <w:rPr>
                <w:noProof/>
                <w:webHidden/>
              </w:rPr>
              <w:fldChar w:fldCharType="separate"/>
            </w:r>
            <w:r w:rsidR="00232771" w:rsidRPr="00D90CB5">
              <w:rPr>
                <w:noProof/>
                <w:webHidden/>
              </w:rPr>
              <w:t>101</w:t>
            </w:r>
            <w:r w:rsidR="000A0CED" w:rsidRPr="00D90CB5">
              <w:rPr>
                <w:noProof/>
                <w:webHidden/>
              </w:rPr>
              <w:fldChar w:fldCharType="end"/>
            </w:r>
          </w:hyperlink>
        </w:p>
        <w:p w14:paraId="26C7924F" w14:textId="702691B4" w:rsidR="000A0CED" w:rsidRPr="00D90CB5" w:rsidRDefault="00D90CB5">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38348028" w:history="1">
            <w:r w:rsidR="000A0CED" w:rsidRPr="00D90CB5">
              <w:rPr>
                <w:rStyle w:val="Hyperlink"/>
                <w:rFonts w:asciiTheme="minorHAnsi" w:hAnsiTheme="minorHAnsi"/>
                <w:iCs/>
                <w:noProof/>
              </w:rPr>
              <w:t>14.13.</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Maintaining Approved Employer Eligibility</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_Toc138348028 \h </w:instrText>
            </w:r>
            <w:r w:rsidR="000A0CED" w:rsidRPr="00D90CB5">
              <w:rPr>
                <w:noProof/>
                <w:webHidden/>
              </w:rPr>
            </w:r>
            <w:r w:rsidR="000A0CED" w:rsidRPr="00D90CB5">
              <w:rPr>
                <w:noProof/>
                <w:webHidden/>
              </w:rPr>
              <w:fldChar w:fldCharType="separate"/>
            </w:r>
            <w:r w:rsidR="00232771" w:rsidRPr="00D90CB5">
              <w:rPr>
                <w:noProof/>
                <w:webHidden/>
              </w:rPr>
              <w:t>102</w:t>
            </w:r>
            <w:r w:rsidR="000A0CED" w:rsidRPr="00D90CB5">
              <w:rPr>
                <w:noProof/>
                <w:webHidden/>
              </w:rPr>
              <w:fldChar w:fldCharType="end"/>
            </w:r>
          </w:hyperlink>
        </w:p>
        <w:p w14:paraId="5144A99B" w14:textId="1B44E5CD" w:rsidR="000A0CED" w:rsidRPr="00D90CB5" w:rsidRDefault="00D90CB5">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38348029" w:history="1">
            <w:r w:rsidR="000A0CED" w:rsidRPr="00D90CB5">
              <w:rPr>
                <w:rStyle w:val="Hyperlink"/>
                <w:rFonts w:asciiTheme="minorHAnsi" w:hAnsiTheme="minorHAnsi"/>
                <w:iCs/>
                <w:noProof/>
              </w:rPr>
              <w:t>14.14.</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Subcontracts and Provider Arrangements</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_Toc138348029 \h </w:instrText>
            </w:r>
            <w:r w:rsidR="000A0CED" w:rsidRPr="00D90CB5">
              <w:rPr>
                <w:noProof/>
                <w:webHidden/>
              </w:rPr>
            </w:r>
            <w:r w:rsidR="000A0CED" w:rsidRPr="00D90CB5">
              <w:rPr>
                <w:noProof/>
                <w:webHidden/>
              </w:rPr>
              <w:fldChar w:fldCharType="separate"/>
            </w:r>
            <w:r w:rsidR="00232771" w:rsidRPr="00D90CB5">
              <w:rPr>
                <w:noProof/>
                <w:webHidden/>
              </w:rPr>
              <w:t>102</w:t>
            </w:r>
            <w:r w:rsidR="000A0CED" w:rsidRPr="00D90CB5">
              <w:rPr>
                <w:noProof/>
                <w:webHidden/>
              </w:rPr>
              <w:fldChar w:fldCharType="end"/>
            </w:r>
          </w:hyperlink>
        </w:p>
        <w:p w14:paraId="522B6F08" w14:textId="10D05C1C" w:rsidR="000A0CED" w:rsidRPr="00D90CB5" w:rsidRDefault="00D90CB5">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38348030" w:history="1">
            <w:r w:rsidR="000A0CED" w:rsidRPr="00D90CB5">
              <w:rPr>
                <w:rStyle w:val="Hyperlink"/>
                <w:rFonts w:asciiTheme="minorHAnsi" w:hAnsiTheme="minorHAnsi"/>
                <w:iCs/>
                <w:noProof/>
              </w:rPr>
              <w:t>14.15.</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Summary of PALM scheme Assurance Framework</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_Toc138348030 \h </w:instrText>
            </w:r>
            <w:r w:rsidR="000A0CED" w:rsidRPr="00D90CB5">
              <w:rPr>
                <w:noProof/>
                <w:webHidden/>
              </w:rPr>
            </w:r>
            <w:r w:rsidR="000A0CED" w:rsidRPr="00D90CB5">
              <w:rPr>
                <w:noProof/>
                <w:webHidden/>
              </w:rPr>
              <w:fldChar w:fldCharType="separate"/>
            </w:r>
            <w:r w:rsidR="00232771" w:rsidRPr="00D90CB5">
              <w:rPr>
                <w:noProof/>
                <w:webHidden/>
              </w:rPr>
              <w:t>103</w:t>
            </w:r>
            <w:r w:rsidR="000A0CED" w:rsidRPr="00D90CB5">
              <w:rPr>
                <w:noProof/>
                <w:webHidden/>
              </w:rPr>
              <w:fldChar w:fldCharType="end"/>
            </w:r>
          </w:hyperlink>
        </w:p>
        <w:p w14:paraId="674F69EF" w14:textId="21155916" w:rsidR="000A0CED" w:rsidRPr="00D90CB5" w:rsidRDefault="00D90CB5">
          <w:pPr>
            <w:pStyle w:val="TOC1"/>
            <w:tabs>
              <w:tab w:val="left" w:pos="1434"/>
              <w:tab w:val="right" w:leader="dot" w:pos="9628"/>
            </w:tabs>
            <w:rPr>
              <w:rFonts w:asciiTheme="minorHAnsi" w:eastAsiaTheme="minorEastAsia" w:hAnsiTheme="minorHAnsi" w:cstheme="minorBidi"/>
              <w:b w:val="0"/>
              <w:bCs w:val="0"/>
              <w:caps w:val="0"/>
              <w:noProof/>
              <w:kern w:val="2"/>
              <w:sz w:val="22"/>
              <w:szCs w:val="22"/>
              <w:lang w:eastAsia="en-AU"/>
              <w14:ligatures w14:val="standardContextual"/>
            </w:rPr>
          </w:pPr>
          <w:hyperlink w:anchor="_Toc138348031" w:history="1">
            <w:r w:rsidR="000A0CED" w:rsidRPr="00D90CB5">
              <w:rPr>
                <w:rStyle w:val="Hyperlink"/>
                <w:rFonts w:asciiTheme="minorHAnsi" w:hAnsiTheme="minorHAnsi"/>
                <w:noProof/>
              </w:rPr>
              <w:t>Chapter 15:</w:t>
            </w:r>
            <w:r w:rsidR="000A0CED" w:rsidRPr="00D90CB5">
              <w:rPr>
                <w:rFonts w:asciiTheme="minorHAnsi" w:eastAsiaTheme="minorEastAsia" w:hAnsiTheme="minorHAnsi" w:cstheme="minorBidi"/>
                <w:b w:val="0"/>
                <w:bCs w:val="0"/>
                <w:caps w:val="0"/>
                <w:noProof/>
                <w:kern w:val="2"/>
                <w:sz w:val="22"/>
                <w:szCs w:val="22"/>
                <w:lang w:eastAsia="en-AU"/>
                <w14:ligatures w14:val="standardContextual"/>
              </w:rPr>
              <w:tab/>
            </w:r>
            <w:r w:rsidR="000A0CED" w:rsidRPr="00D90CB5">
              <w:rPr>
                <w:rStyle w:val="Hyperlink"/>
                <w:rFonts w:asciiTheme="minorHAnsi" w:hAnsiTheme="minorHAnsi"/>
                <w:noProof/>
              </w:rPr>
              <w:t>Privacy and Freedom of Information</w:t>
            </w:r>
            <w:r w:rsidR="000A0CED" w:rsidRPr="00D90CB5">
              <w:rPr>
                <w:rFonts w:asciiTheme="minorHAnsi" w:hAnsiTheme="minorHAnsi"/>
                <w:noProof/>
                <w:webHidden/>
              </w:rPr>
              <w:tab/>
            </w:r>
            <w:r w:rsidR="000A0CED" w:rsidRPr="00D90CB5">
              <w:rPr>
                <w:rFonts w:asciiTheme="minorHAnsi" w:hAnsiTheme="minorHAnsi"/>
                <w:noProof/>
                <w:webHidden/>
              </w:rPr>
              <w:fldChar w:fldCharType="begin"/>
            </w:r>
            <w:r w:rsidR="000A0CED" w:rsidRPr="00D90CB5">
              <w:rPr>
                <w:rFonts w:asciiTheme="minorHAnsi" w:hAnsiTheme="minorHAnsi"/>
                <w:noProof/>
                <w:webHidden/>
              </w:rPr>
              <w:instrText xml:space="preserve"> PAGEREF _Toc138348031 \h </w:instrText>
            </w:r>
            <w:r w:rsidR="000A0CED" w:rsidRPr="00D90CB5">
              <w:rPr>
                <w:rFonts w:asciiTheme="minorHAnsi" w:hAnsiTheme="minorHAnsi"/>
                <w:noProof/>
                <w:webHidden/>
              </w:rPr>
            </w:r>
            <w:r w:rsidR="000A0CED" w:rsidRPr="00D90CB5">
              <w:rPr>
                <w:rFonts w:asciiTheme="minorHAnsi" w:hAnsiTheme="minorHAnsi"/>
                <w:noProof/>
                <w:webHidden/>
              </w:rPr>
              <w:fldChar w:fldCharType="separate"/>
            </w:r>
            <w:r w:rsidR="00232771" w:rsidRPr="00D90CB5">
              <w:rPr>
                <w:rFonts w:asciiTheme="minorHAnsi" w:hAnsiTheme="minorHAnsi"/>
                <w:noProof/>
                <w:webHidden/>
              </w:rPr>
              <w:t>104</w:t>
            </w:r>
            <w:r w:rsidR="000A0CED" w:rsidRPr="00D90CB5">
              <w:rPr>
                <w:rFonts w:asciiTheme="minorHAnsi" w:hAnsiTheme="minorHAnsi"/>
                <w:noProof/>
                <w:webHidden/>
              </w:rPr>
              <w:fldChar w:fldCharType="end"/>
            </w:r>
          </w:hyperlink>
        </w:p>
        <w:p w14:paraId="6C9FE278" w14:textId="76344F40" w:rsidR="000A0CED" w:rsidRPr="00D90CB5" w:rsidRDefault="00D90CB5">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32" w:history="1">
            <w:r w:rsidR="000A0CED" w:rsidRPr="00D90CB5">
              <w:rPr>
                <w:rStyle w:val="Hyperlink"/>
                <w:rFonts w:asciiTheme="minorHAnsi" w:hAnsiTheme="minorHAnsi"/>
                <w:iCs/>
                <w:noProof/>
              </w:rPr>
              <w:t>15.1.</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The Australian Privacy Principles</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_Toc138348032 \h </w:instrText>
            </w:r>
            <w:r w:rsidR="000A0CED" w:rsidRPr="00D90CB5">
              <w:rPr>
                <w:noProof/>
                <w:webHidden/>
              </w:rPr>
            </w:r>
            <w:r w:rsidR="000A0CED" w:rsidRPr="00D90CB5">
              <w:rPr>
                <w:noProof/>
                <w:webHidden/>
              </w:rPr>
              <w:fldChar w:fldCharType="separate"/>
            </w:r>
            <w:r w:rsidR="00232771" w:rsidRPr="00D90CB5">
              <w:rPr>
                <w:noProof/>
                <w:webHidden/>
              </w:rPr>
              <w:t>104</w:t>
            </w:r>
            <w:r w:rsidR="000A0CED" w:rsidRPr="00D90CB5">
              <w:rPr>
                <w:noProof/>
                <w:webHidden/>
              </w:rPr>
              <w:fldChar w:fldCharType="end"/>
            </w:r>
          </w:hyperlink>
        </w:p>
        <w:p w14:paraId="4CBFFDF8" w14:textId="299E0746" w:rsidR="000A0CED" w:rsidRPr="00D90CB5" w:rsidRDefault="00D90CB5">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33" w:history="1">
            <w:r w:rsidR="000A0CED" w:rsidRPr="00D90CB5">
              <w:rPr>
                <w:rStyle w:val="Hyperlink"/>
                <w:rFonts w:asciiTheme="minorHAnsi" w:hAnsiTheme="minorHAnsi"/>
                <w:iCs/>
                <w:noProof/>
              </w:rPr>
              <w:t>15.2.</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Collection of solicited Personal Information</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_Toc138348033 \h </w:instrText>
            </w:r>
            <w:r w:rsidR="000A0CED" w:rsidRPr="00D90CB5">
              <w:rPr>
                <w:noProof/>
                <w:webHidden/>
              </w:rPr>
            </w:r>
            <w:r w:rsidR="000A0CED" w:rsidRPr="00D90CB5">
              <w:rPr>
                <w:noProof/>
                <w:webHidden/>
              </w:rPr>
              <w:fldChar w:fldCharType="separate"/>
            </w:r>
            <w:r w:rsidR="00232771" w:rsidRPr="00D90CB5">
              <w:rPr>
                <w:noProof/>
                <w:webHidden/>
              </w:rPr>
              <w:t>105</w:t>
            </w:r>
            <w:r w:rsidR="000A0CED" w:rsidRPr="00D90CB5">
              <w:rPr>
                <w:noProof/>
                <w:webHidden/>
              </w:rPr>
              <w:fldChar w:fldCharType="end"/>
            </w:r>
          </w:hyperlink>
        </w:p>
        <w:p w14:paraId="7C7EEDFA" w14:textId="77CC047D" w:rsidR="000A0CED" w:rsidRPr="00D90CB5" w:rsidRDefault="00D90CB5">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34" w:history="1">
            <w:r w:rsidR="000A0CED" w:rsidRPr="00D90CB5">
              <w:rPr>
                <w:rStyle w:val="Hyperlink"/>
                <w:rFonts w:asciiTheme="minorHAnsi" w:hAnsiTheme="minorHAnsi"/>
                <w:iCs/>
                <w:noProof/>
              </w:rPr>
              <w:t>15.3.</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Dealing with unsolicited Personal Information</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_Toc138348034 \h </w:instrText>
            </w:r>
            <w:r w:rsidR="000A0CED" w:rsidRPr="00D90CB5">
              <w:rPr>
                <w:noProof/>
                <w:webHidden/>
              </w:rPr>
            </w:r>
            <w:r w:rsidR="000A0CED" w:rsidRPr="00D90CB5">
              <w:rPr>
                <w:noProof/>
                <w:webHidden/>
              </w:rPr>
              <w:fldChar w:fldCharType="separate"/>
            </w:r>
            <w:r w:rsidR="00232771" w:rsidRPr="00D90CB5">
              <w:rPr>
                <w:noProof/>
                <w:webHidden/>
              </w:rPr>
              <w:t>106</w:t>
            </w:r>
            <w:r w:rsidR="000A0CED" w:rsidRPr="00D90CB5">
              <w:rPr>
                <w:noProof/>
                <w:webHidden/>
              </w:rPr>
              <w:fldChar w:fldCharType="end"/>
            </w:r>
          </w:hyperlink>
        </w:p>
        <w:p w14:paraId="2C7C9CB0" w14:textId="55B5CA06" w:rsidR="000A0CED" w:rsidRPr="00D90CB5" w:rsidRDefault="00D90CB5">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35" w:history="1">
            <w:r w:rsidR="000A0CED" w:rsidRPr="00D90CB5">
              <w:rPr>
                <w:rStyle w:val="Hyperlink"/>
                <w:rFonts w:asciiTheme="minorHAnsi" w:hAnsiTheme="minorHAnsi"/>
                <w:iCs/>
                <w:noProof/>
              </w:rPr>
              <w:t>15.4.</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Notification of the collection of Personal Information</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_Toc138348035 \h </w:instrText>
            </w:r>
            <w:r w:rsidR="000A0CED" w:rsidRPr="00D90CB5">
              <w:rPr>
                <w:noProof/>
                <w:webHidden/>
              </w:rPr>
            </w:r>
            <w:r w:rsidR="000A0CED" w:rsidRPr="00D90CB5">
              <w:rPr>
                <w:noProof/>
                <w:webHidden/>
              </w:rPr>
              <w:fldChar w:fldCharType="separate"/>
            </w:r>
            <w:r w:rsidR="00232771" w:rsidRPr="00D90CB5">
              <w:rPr>
                <w:noProof/>
                <w:webHidden/>
              </w:rPr>
              <w:t>106</w:t>
            </w:r>
            <w:r w:rsidR="000A0CED" w:rsidRPr="00D90CB5">
              <w:rPr>
                <w:noProof/>
                <w:webHidden/>
              </w:rPr>
              <w:fldChar w:fldCharType="end"/>
            </w:r>
          </w:hyperlink>
        </w:p>
        <w:p w14:paraId="4393D1FF" w14:textId="34D0E44E" w:rsidR="000A0CED" w:rsidRPr="00D90CB5" w:rsidRDefault="00D90CB5">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36" w:history="1">
            <w:r w:rsidR="000A0CED" w:rsidRPr="00D90CB5">
              <w:rPr>
                <w:rStyle w:val="Hyperlink"/>
                <w:rFonts w:asciiTheme="minorHAnsi" w:hAnsiTheme="minorHAnsi"/>
                <w:iCs/>
                <w:noProof/>
              </w:rPr>
              <w:t>15.5.</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Use and Disclosure of Personal Information</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_Toc138348036 \h </w:instrText>
            </w:r>
            <w:r w:rsidR="000A0CED" w:rsidRPr="00D90CB5">
              <w:rPr>
                <w:noProof/>
                <w:webHidden/>
              </w:rPr>
            </w:r>
            <w:r w:rsidR="000A0CED" w:rsidRPr="00D90CB5">
              <w:rPr>
                <w:noProof/>
                <w:webHidden/>
              </w:rPr>
              <w:fldChar w:fldCharType="separate"/>
            </w:r>
            <w:r w:rsidR="00232771" w:rsidRPr="00D90CB5">
              <w:rPr>
                <w:noProof/>
                <w:webHidden/>
              </w:rPr>
              <w:t>107</w:t>
            </w:r>
            <w:r w:rsidR="000A0CED" w:rsidRPr="00D90CB5">
              <w:rPr>
                <w:noProof/>
                <w:webHidden/>
              </w:rPr>
              <w:fldChar w:fldCharType="end"/>
            </w:r>
          </w:hyperlink>
        </w:p>
        <w:p w14:paraId="18EBF71C" w14:textId="6097BB22" w:rsidR="000A0CED" w:rsidRPr="00D90CB5" w:rsidRDefault="00D90CB5">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37" w:history="1">
            <w:r w:rsidR="000A0CED" w:rsidRPr="00D90CB5">
              <w:rPr>
                <w:rStyle w:val="Hyperlink"/>
                <w:rFonts w:asciiTheme="minorHAnsi" w:hAnsiTheme="minorHAnsi"/>
                <w:iCs/>
                <w:noProof/>
              </w:rPr>
              <w:t>15.6.</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Direct Marketing</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_Toc138348037 \h </w:instrText>
            </w:r>
            <w:r w:rsidR="000A0CED" w:rsidRPr="00D90CB5">
              <w:rPr>
                <w:noProof/>
                <w:webHidden/>
              </w:rPr>
            </w:r>
            <w:r w:rsidR="000A0CED" w:rsidRPr="00D90CB5">
              <w:rPr>
                <w:noProof/>
                <w:webHidden/>
              </w:rPr>
              <w:fldChar w:fldCharType="separate"/>
            </w:r>
            <w:r w:rsidR="00232771" w:rsidRPr="00D90CB5">
              <w:rPr>
                <w:noProof/>
                <w:webHidden/>
              </w:rPr>
              <w:t>108</w:t>
            </w:r>
            <w:r w:rsidR="000A0CED" w:rsidRPr="00D90CB5">
              <w:rPr>
                <w:noProof/>
                <w:webHidden/>
              </w:rPr>
              <w:fldChar w:fldCharType="end"/>
            </w:r>
          </w:hyperlink>
        </w:p>
        <w:p w14:paraId="2F73ADFC" w14:textId="006A504A" w:rsidR="000A0CED" w:rsidRPr="00D90CB5" w:rsidRDefault="00D90CB5">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38" w:history="1">
            <w:r w:rsidR="000A0CED" w:rsidRPr="00D90CB5">
              <w:rPr>
                <w:rStyle w:val="Hyperlink"/>
                <w:rFonts w:asciiTheme="minorHAnsi" w:hAnsiTheme="minorHAnsi"/>
                <w:iCs/>
                <w:noProof/>
              </w:rPr>
              <w:t>15.7.</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Overseas Disclosures</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_Toc138348038 \h </w:instrText>
            </w:r>
            <w:r w:rsidR="000A0CED" w:rsidRPr="00D90CB5">
              <w:rPr>
                <w:noProof/>
                <w:webHidden/>
              </w:rPr>
            </w:r>
            <w:r w:rsidR="000A0CED" w:rsidRPr="00D90CB5">
              <w:rPr>
                <w:noProof/>
                <w:webHidden/>
              </w:rPr>
              <w:fldChar w:fldCharType="separate"/>
            </w:r>
            <w:r w:rsidR="00232771" w:rsidRPr="00D90CB5">
              <w:rPr>
                <w:noProof/>
                <w:webHidden/>
              </w:rPr>
              <w:t>108</w:t>
            </w:r>
            <w:r w:rsidR="000A0CED" w:rsidRPr="00D90CB5">
              <w:rPr>
                <w:noProof/>
                <w:webHidden/>
              </w:rPr>
              <w:fldChar w:fldCharType="end"/>
            </w:r>
          </w:hyperlink>
        </w:p>
        <w:p w14:paraId="03E67AF6" w14:textId="7B242E84" w:rsidR="000A0CED" w:rsidRPr="00D90CB5" w:rsidRDefault="00D90CB5">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39" w:history="1">
            <w:r w:rsidR="000A0CED" w:rsidRPr="00D90CB5">
              <w:rPr>
                <w:rStyle w:val="Hyperlink"/>
                <w:rFonts w:asciiTheme="minorHAnsi" w:hAnsiTheme="minorHAnsi"/>
                <w:iCs/>
                <w:noProof/>
              </w:rPr>
              <w:t>15.8.</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Access to and correction of Personal Information</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_Toc138348039 \h </w:instrText>
            </w:r>
            <w:r w:rsidR="000A0CED" w:rsidRPr="00D90CB5">
              <w:rPr>
                <w:noProof/>
                <w:webHidden/>
              </w:rPr>
            </w:r>
            <w:r w:rsidR="000A0CED" w:rsidRPr="00D90CB5">
              <w:rPr>
                <w:noProof/>
                <w:webHidden/>
              </w:rPr>
              <w:fldChar w:fldCharType="separate"/>
            </w:r>
            <w:r w:rsidR="00232771" w:rsidRPr="00D90CB5">
              <w:rPr>
                <w:noProof/>
                <w:webHidden/>
              </w:rPr>
              <w:t>108</w:t>
            </w:r>
            <w:r w:rsidR="000A0CED" w:rsidRPr="00D90CB5">
              <w:rPr>
                <w:noProof/>
                <w:webHidden/>
              </w:rPr>
              <w:fldChar w:fldCharType="end"/>
            </w:r>
          </w:hyperlink>
        </w:p>
        <w:p w14:paraId="3C07DDC0" w14:textId="07FD295B" w:rsidR="000A0CED" w:rsidRPr="00D90CB5" w:rsidRDefault="00D90CB5">
          <w:pPr>
            <w:pStyle w:val="TOC2"/>
            <w:tabs>
              <w:tab w:val="left" w:pos="1077"/>
              <w:tab w:val="right" w:leader="dot" w:pos="9628"/>
            </w:tabs>
            <w:rPr>
              <w:rFonts w:eastAsiaTheme="minorEastAsia" w:cstheme="minorBidi"/>
              <w:smallCaps w:val="0"/>
              <w:noProof/>
              <w:kern w:val="2"/>
              <w:sz w:val="22"/>
              <w:szCs w:val="22"/>
              <w:lang w:eastAsia="en-AU"/>
              <w14:ligatures w14:val="standardContextual"/>
            </w:rPr>
          </w:pPr>
          <w:hyperlink w:anchor="_Toc138348040" w:history="1">
            <w:r w:rsidR="000A0CED" w:rsidRPr="00D90CB5">
              <w:rPr>
                <w:rStyle w:val="Hyperlink"/>
                <w:rFonts w:asciiTheme="minorHAnsi" w:hAnsiTheme="minorHAnsi"/>
                <w:iCs/>
                <w:noProof/>
              </w:rPr>
              <w:t>15.9.</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Privacy Incidents and the Notifiable Data Breaches Scheme</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_Toc138348040 \h </w:instrText>
            </w:r>
            <w:r w:rsidR="000A0CED" w:rsidRPr="00D90CB5">
              <w:rPr>
                <w:noProof/>
                <w:webHidden/>
              </w:rPr>
            </w:r>
            <w:r w:rsidR="000A0CED" w:rsidRPr="00D90CB5">
              <w:rPr>
                <w:noProof/>
                <w:webHidden/>
              </w:rPr>
              <w:fldChar w:fldCharType="separate"/>
            </w:r>
            <w:r w:rsidR="00232771" w:rsidRPr="00D90CB5">
              <w:rPr>
                <w:noProof/>
                <w:webHidden/>
              </w:rPr>
              <w:t>109</w:t>
            </w:r>
            <w:r w:rsidR="000A0CED" w:rsidRPr="00D90CB5">
              <w:rPr>
                <w:noProof/>
                <w:webHidden/>
              </w:rPr>
              <w:fldChar w:fldCharType="end"/>
            </w:r>
          </w:hyperlink>
        </w:p>
        <w:p w14:paraId="14D2D2F0" w14:textId="21E81847" w:rsidR="000A0CED" w:rsidRPr="00D90CB5" w:rsidRDefault="00D90CB5">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38348041" w:history="1">
            <w:r w:rsidR="000A0CED" w:rsidRPr="00D90CB5">
              <w:rPr>
                <w:rStyle w:val="Hyperlink"/>
                <w:rFonts w:asciiTheme="minorHAnsi" w:hAnsiTheme="minorHAnsi"/>
                <w:iCs/>
                <w:noProof/>
              </w:rPr>
              <w:t>15.10.</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Privacy complaints</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_Toc138348041 \h </w:instrText>
            </w:r>
            <w:r w:rsidR="000A0CED" w:rsidRPr="00D90CB5">
              <w:rPr>
                <w:noProof/>
                <w:webHidden/>
              </w:rPr>
            </w:r>
            <w:r w:rsidR="000A0CED" w:rsidRPr="00D90CB5">
              <w:rPr>
                <w:noProof/>
                <w:webHidden/>
              </w:rPr>
              <w:fldChar w:fldCharType="separate"/>
            </w:r>
            <w:r w:rsidR="00232771" w:rsidRPr="00D90CB5">
              <w:rPr>
                <w:noProof/>
                <w:webHidden/>
              </w:rPr>
              <w:t>109</w:t>
            </w:r>
            <w:r w:rsidR="000A0CED" w:rsidRPr="00D90CB5">
              <w:rPr>
                <w:noProof/>
                <w:webHidden/>
              </w:rPr>
              <w:fldChar w:fldCharType="end"/>
            </w:r>
          </w:hyperlink>
        </w:p>
        <w:p w14:paraId="76F2FFE6" w14:textId="4DA7969F" w:rsidR="000A0CED" w:rsidRPr="00D90CB5" w:rsidRDefault="00D90CB5">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38348042" w:history="1">
            <w:r w:rsidR="000A0CED" w:rsidRPr="00D90CB5">
              <w:rPr>
                <w:rStyle w:val="Hyperlink"/>
                <w:rFonts w:asciiTheme="minorHAnsi" w:hAnsiTheme="minorHAnsi"/>
                <w:iCs/>
                <w:noProof/>
              </w:rPr>
              <w:t>15.11.</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Referring Individuals to the Department in relation to privacy matters</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_Toc138348042 \h </w:instrText>
            </w:r>
            <w:r w:rsidR="000A0CED" w:rsidRPr="00D90CB5">
              <w:rPr>
                <w:noProof/>
                <w:webHidden/>
              </w:rPr>
            </w:r>
            <w:r w:rsidR="000A0CED" w:rsidRPr="00D90CB5">
              <w:rPr>
                <w:noProof/>
                <w:webHidden/>
              </w:rPr>
              <w:fldChar w:fldCharType="separate"/>
            </w:r>
            <w:r w:rsidR="00232771" w:rsidRPr="00D90CB5">
              <w:rPr>
                <w:noProof/>
                <w:webHidden/>
              </w:rPr>
              <w:t>109</w:t>
            </w:r>
            <w:r w:rsidR="000A0CED" w:rsidRPr="00D90CB5">
              <w:rPr>
                <w:noProof/>
                <w:webHidden/>
              </w:rPr>
              <w:fldChar w:fldCharType="end"/>
            </w:r>
          </w:hyperlink>
        </w:p>
        <w:p w14:paraId="63501C07" w14:textId="06605A25" w:rsidR="000A0CED" w:rsidRPr="00D90CB5" w:rsidRDefault="00D90CB5">
          <w:pPr>
            <w:pStyle w:val="TOC2"/>
            <w:tabs>
              <w:tab w:val="left" w:pos="1434"/>
              <w:tab w:val="right" w:leader="dot" w:pos="9628"/>
            </w:tabs>
            <w:rPr>
              <w:rFonts w:eastAsiaTheme="minorEastAsia" w:cstheme="minorBidi"/>
              <w:smallCaps w:val="0"/>
              <w:noProof/>
              <w:kern w:val="2"/>
              <w:sz w:val="22"/>
              <w:szCs w:val="22"/>
              <w:lang w:eastAsia="en-AU"/>
              <w14:ligatures w14:val="standardContextual"/>
            </w:rPr>
          </w:pPr>
          <w:hyperlink w:anchor="_Toc138348043" w:history="1">
            <w:r w:rsidR="000A0CED" w:rsidRPr="00D90CB5">
              <w:rPr>
                <w:rStyle w:val="Hyperlink"/>
                <w:rFonts w:asciiTheme="minorHAnsi" w:hAnsiTheme="minorHAnsi"/>
                <w:iCs/>
                <w:noProof/>
              </w:rPr>
              <w:t>15.12.</w:t>
            </w:r>
            <w:r w:rsidR="000A0CED" w:rsidRPr="00D90CB5">
              <w:rPr>
                <w:rFonts w:eastAsiaTheme="minorEastAsia" w:cstheme="minorBidi"/>
                <w:smallCaps w:val="0"/>
                <w:noProof/>
                <w:kern w:val="2"/>
                <w:sz w:val="22"/>
                <w:szCs w:val="22"/>
                <w:lang w:eastAsia="en-AU"/>
                <w14:ligatures w14:val="standardContextual"/>
              </w:rPr>
              <w:tab/>
            </w:r>
            <w:r w:rsidR="000A0CED" w:rsidRPr="00D90CB5">
              <w:rPr>
                <w:rStyle w:val="Hyperlink"/>
                <w:rFonts w:asciiTheme="minorHAnsi" w:hAnsiTheme="minorHAnsi"/>
                <w:noProof/>
              </w:rPr>
              <w:t>Freedom of Information</w:t>
            </w:r>
            <w:r w:rsidR="000A0CED" w:rsidRPr="00D90CB5">
              <w:rPr>
                <w:noProof/>
                <w:webHidden/>
              </w:rPr>
              <w:tab/>
            </w:r>
            <w:r w:rsidR="000A0CED" w:rsidRPr="00D90CB5">
              <w:rPr>
                <w:noProof/>
                <w:webHidden/>
              </w:rPr>
              <w:fldChar w:fldCharType="begin"/>
            </w:r>
            <w:r w:rsidR="000A0CED" w:rsidRPr="00D90CB5">
              <w:rPr>
                <w:noProof/>
                <w:webHidden/>
              </w:rPr>
              <w:instrText xml:space="preserve"> PAGEREF _Toc138348043 \h </w:instrText>
            </w:r>
            <w:r w:rsidR="000A0CED" w:rsidRPr="00D90CB5">
              <w:rPr>
                <w:noProof/>
                <w:webHidden/>
              </w:rPr>
            </w:r>
            <w:r w:rsidR="000A0CED" w:rsidRPr="00D90CB5">
              <w:rPr>
                <w:noProof/>
                <w:webHidden/>
              </w:rPr>
              <w:fldChar w:fldCharType="separate"/>
            </w:r>
            <w:r w:rsidR="00232771" w:rsidRPr="00D90CB5">
              <w:rPr>
                <w:noProof/>
                <w:webHidden/>
              </w:rPr>
              <w:t>110</w:t>
            </w:r>
            <w:r w:rsidR="000A0CED" w:rsidRPr="00D90CB5">
              <w:rPr>
                <w:noProof/>
                <w:webHidden/>
              </w:rPr>
              <w:fldChar w:fldCharType="end"/>
            </w:r>
          </w:hyperlink>
        </w:p>
        <w:p w14:paraId="4F63F0ED" w14:textId="135033F4" w:rsidR="009758F2" w:rsidRPr="00D90CB5" w:rsidRDefault="00070F91" w:rsidP="009758F2">
          <w:pPr>
            <w:pStyle w:val="TOC2"/>
            <w:tabs>
              <w:tab w:val="right" w:leader="dot" w:pos="9514"/>
            </w:tabs>
            <w:rPr>
              <w:rFonts w:cs="Calibri"/>
              <w:noProof/>
            </w:rPr>
          </w:pPr>
          <w:r w:rsidRPr="00D90CB5">
            <w:rPr>
              <w:rFonts w:cs="Calibri"/>
              <w:b/>
              <w:bCs/>
              <w:noProof/>
            </w:rPr>
            <w:fldChar w:fldCharType="end"/>
          </w:r>
        </w:p>
      </w:sdtContent>
    </w:sdt>
    <w:p w14:paraId="551CCFB3" w14:textId="77777777" w:rsidR="00371E23" w:rsidRPr="005A7763" w:rsidRDefault="00371E23" w:rsidP="00CB37D0">
      <w:pPr>
        <w:spacing w:before="0" w:after="0" w:line="240" w:lineRule="auto"/>
      </w:pPr>
    </w:p>
    <w:p w14:paraId="291F931A" w14:textId="683E3595" w:rsidR="009820F2" w:rsidRPr="005A7763" w:rsidRDefault="002175D6" w:rsidP="00CB37D0">
      <w:pPr>
        <w:spacing w:before="0" w:after="0" w:line="240" w:lineRule="auto"/>
        <w:sectPr w:rsidR="009820F2" w:rsidRPr="005A7763" w:rsidSect="00540FC1">
          <w:footerReference w:type="default" r:id="rId12"/>
          <w:pgSz w:w="11906" w:h="16838" w:code="9"/>
          <w:pgMar w:top="1701" w:right="1134" w:bottom="1134" w:left="1134" w:header="720" w:footer="227" w:gutter="0"/>
          <w:cols w:space="720"/>
          <w:titlePg/>
          <w:docGrid w:linePitch="360"/>
        </w:sectPr>
      </w:pPr>
      <w:r w:rsidRPr="005A7763">
        <w:br w:type="page"/>
      </w:r>
    </w:p>
    <w:p w14:paraId="6D8439EA" w14:textId="2008F76E" w:rsidR="003F247E" w:rsidRPr="00D90CB5" w:rsidRDefault="003F247E" w:rsidP="003F247E">
      <w:pPr>
        <w:pStyle w:val="Heading1"/>
        <w:numPr>
          <w:ilvl w:val="0"/>
          <w:numId w:val="0"/>
        </w:numPr>
        <w:ind w:left="2155" w:hanging="2155"/>
        <w:rPr>
          <w:rFonts w:asciiTheme="majorHAnsi" w:hAnsiTheme="majorHAnsi"/>
        </w:rPr>
      </w:pPr>
      <w:bookmarkStart w:id="2" w:name="_Toc137998766"/>
      <w:bookmarkStart w:id="3" w:name="_Toc138347887"/>
      <w:r w:rsidRPr="00D90CB5">
        <w:rPr>
          <w:rFonts w:asciiTheme="majorHAnsi" w:hAnsiTheme="majorHAnsi"/>
        </w:rPr>
        <w:lastRenderedPageBreak/>
        <w:t>Version history</w:t>
      </w:r>
      <w:bookmarkEnd w:id="2"/>
      <w:bookmarkEnd w:id="3"/>
    </w:p>
    <w:tbl>
      <w:tblPr>
        <w:tblStyle w:val="TableGrid"/>
        <w:tblW w:w="944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09"/>
        <w:gridCol w:w="2126"/>
        <w:gridCol w:w="5812"/>
      </w:tblGrid>
      <w:tr w:rsidR="005A7763" w:rsidRPr="00D90CB5" w14:paraId="0C829E9A" w14:textId="77777777" w:rsidTr="005A7763">
        <w:tc>
          <w:tcPr>
            <w:tcW w:w="1509" w:type="dxa"/>
            <w:tcBorders>
              <w:top w:val="single" w:sz="4" w:space="0" w:color="auto"/>
              <w:left w:val="single" w:sz="4" w:space="0" w:color="auto"/>
              <w:bottom w:val="single" w:sz="4" w:space="0" w:color="auto"/>
              <w:right w:val="single" w:sz="4" w:space="0" w:color="auto"/>
            </w:tcBorders>
            <w:hideMark/>
          </w:tcPr>
          <w:p w14:paraId="04AEAFF6" w14:textId="77777777" w:rsidR="005A7763" w:rsidRPr="00D90CB5" w:rsidRDefault="005A7763">
            <w:pPr>
              <w:pStyle w:val="BodyNoSpace"/>
              <w:rPr>
                <w:rFonts w:asciiTheme="minorHAnsi" w:hAnsiTheme="minorHAnsi"/>
                <w:b/>
                <w:bCs/>
                <w:szCs w:val="20"/>
              </w:rPr>
            </w:pPr>
            <w:r w:rsidRPr="00D90CB5">
              <w:rPr>
                <w:rFonts w:asciiTheme="minorHAnsi" w:hAnsiTheme="minorHAnsi"/>
                <w:b/>
                <w:bCs/>
                <w:szCs w:val="20"/>
              </w:rPr>
              <w:t>Version</w:t>
            </w:r>
          </w:p>
        </w:tc>
        <w:tc>
          <w:tcPr>
            <w:tcW w:w="2126" w:type="dxa"/>
            <w:tcBorders>
              <w:top w:val="single" w:sz="4" w:space="0" w:color="auto"/>
              <w:left w:val="single" w:sz="4" w:space="0" w:color="auto"/>
              <w:bottom w:val="single" w:sz="4" w:space="0" w:color="auto"/>
              <w:right w:val="single" w:sz="4" w:space="0" w:color="auto"/>
            </w:tcBorders>
            <w:hideMark/>
          </w:tcPr>
          <w:p w14:paraId="3CA11DD9" w14:textId="77777777" w:rsidR="005A7763" w:rsidRPr="00D90CB5" w:rsidRDefault="005A7763">
            <w:pPr>
              <w:pStyle w:val="BodyNoSpace"/>
              <w:rPr>
                <w:rFonts w:asciiTheme="minorHAnsi" w:hAnsiTheme="minorHAnsi"/>
                <w:b/>
                <w:bCs/>
                <w:szCs w:val="20"/>
              </w:rPr>
            </w:pPr>
            <w:r w:rsidRPr="00D90CB5">
              <w:rPr>
                <w:rFonts w:asciiTheme="minorHAnsi" w:hAnsiTheme="minorHAnsi"/>
                <w:b/>
                <w:bCs/>
                <w:szCs w:val="20"/>
              </w:rPr>
              <w:t>Effective Date</w:t>
            </w:r>
          </w:p>
        </w:tc>
        <w:tc>
          <w:tcPr>
            <w:tcW w:w="5812" w:type="dxa"/>
            <w:tcBorders>
              <w:top w:val="single" w:sz="4" w:space="0" w:color="auto"/>
              <w:left w:val="single" w:sz="4" w:space="0" w:color="auto"/>
              <w:bottom w:val="single" w:sz="4" w:space="0" w:color="auto"/>
              <w:right w:val="single" w:sz="4" w:space="0" w:color="auto"/>
            </w:tcBorders>
            <w:hideMark/>
          </w:tcPr>
          <w:p w14:paraId="67F71236" w14:textId="77777777" w:rsidR="005A7763" w:rsidRPr="00D90CB5" w:rsidRDefault="005A7763">
            <w:pPr>
              <w:pStyle w:val="BodyNoSpace"/>
              <w:rPr>
                <w:rFonts w:asciiTheme="minorHAnsi" w:hAnsiTheme="minorHAnsi"/>
                <w:b/>
                <w:bCs/>
                <w:szCs w:val="20"/>
              </w:rPr>
            </w:pPr>
            <w:r w:rsidRPr="00D90CB5">
              <w:rPr>
                <w:rFonts w:asciiTheme="minorHAnsi" w:hAnsiTheme="minorHAnsi"/>
                <w:b/>
                <w:bCs/>
                <w:szCs w:val="20"/>
              </w:rPr>
              <w:t>Change Summary</w:t>
            </w:r>
          </w:p>
        </w:tc>
      </w:tr>
      <w:tr w:rsidR="005A7763" w:rsidRPr="00D90CB5" w14:paraId="06B0BF72" w14:textId="77777777" w:rsidTr="005A7763">
        <w:tc>
          <w:tcPr>
            <w:tcW w:w="1509" w:type="dxa"/>
            <w:tcBorders>
              <w:top w:val="single" w:sz="4" w:space="0" w:color="auto"/>
              <w:left w:val="single" w:sz="4" w:space="0" w:color="auto"/>
              <w:bottom w:val="single" w:sz="4" w:space="0" w:color="auto"/>
              <w:right w:val="single" w:sz="4" w:space="0" w:color="auto"/>
            </w:tcBorders>
            <w:hideMark/>
          </w:tcPr>
          <w:p w14:paraId="0A0B2C87" w14:textId="77777777" w:rsidR="005A7763" w:rsidRPr="00D90CB5" w:rsidRDefault="005A7763">
            <w:pPr>
              <w:pStyle w:val="BodyNoSpace"/>
              <w:rPr>
                <w:rFonts w:asciiTheme="minorHAnsi" w:hAnsiTheme="minorHAnsi"/>
                <w:szCs w:val="20"/>
              </w:rPr>
            </w:pPr>
            <w:r w:rsidRPr="00D90CB5">
              <w:rPr>
                <w:rFonts w:asciiTheme="minorHAnsi" w:hAnsiTheme="minorHAnsi"/>
                <w:szCs w:val="20"/>
              </w:rPr>
              <w:t>1.0</w:t>
            </w:r>
          </w:p>
        </w:tc>
        <w:tc>
          <w:tcPr>
            <w:tcW w:w="2126" w:type="dxa"/>
            <w:tcBorders>
              <w:top w:val="single" w:sz="4" w:space="0" w:color="auto"/>
              <w:left w:val="single" w:sz="4" w:space="0" w:color="auto"/>
              <w:bottom w:val="single" w:sz="4" w:space="0" w:color="auto"/>
              <w:right w:val="single" w:sz="4" w:space="0" w:color="auto"/>
            </w:tcBorders>
            <w:hideMark/>
          </w:tcPr>
          <w:p w14:paraId="69B7DB75" w14:textId="6E22C046" w:rsidR="005A7763" w:rsidRPr="00D90CB5" w:rsidRDefault="005A7763">
            <w:pPr>
              <w:pStyle w:val="BodyNoSpace"/>
              <w:rPr>
                <w:rFonts w:asciiTheme="minorHAnsi" w:hAnsiTheme="minorHAnsi"/>
                <w:szCs w:val="20"/>
              </w:rPr>
            </w:pPr>
            <w:r w:rsidRPr="00D90CB5">
              <w:rPr>
                <w:rFonts w:asciiTheme="minorHAnsi" w:hAnsiTheme="minorHAnsi"/>
                <w:szCs w:val="20"/>
              </w:rPr>
              <w:t>26 June 2023</w:t>
            </w:r>
          </w:p>
        </w:tc>
        <w:tc>
          <w:tcPr>
            <w:tcW w:w="5812" w:type="dxa"/>
            <w:tcBorders>
              <w:top w:val="single" w:sz="4" w:space="0" w:color="auto"/>
              <w:left w:val="single" w:sz="4" w:space="0" w:color="auto"/>
              <w:bottom w:val="single" w:sz="4" w:space="0" w:color="auto"/>
              <w:right w:val="single" w:sz="4" w:space="0" w:color="auto"/>
            </w:tcBorders>
            <w:hideMark/>
          </w:tcPr>
          <w:p w14:paraId="1C51BC47" w14:textId="77777777" w:rsidR="005A7763" w:rsidRPr="00D90CB5" w:rsidRDefault="005A7763">
            <w:pPr>
              <w:pStyle w:val="BodyNoSpace"/>
              <w:rPr>
                <w:rFonts w:asciiTheme="minorHAnsi" w:hAnsiTheme="minorHAnsi"/>
                <w:szCs w:val="20"/>
              </w:rPr>
            </w:pPr>
            <w:r w:rsidRPr="00D90CB5">
              <w:rPr>
                <w:rFonts w:asciiTheme="minorHAnsi" w:hAnsiTheme="minorHAnsi"/>
                <w:szCs w:val="20"/>
              </w:rPr>
              <w:t>N/A</w:t>
            </w:r>
          </w:p>
        </w:tc>
      </w:tr>
      <w:tr w:rsidR="005A7763" w:rsidRPr="00D90CB5" w14:paraId="68FAC450" w14:textId="77777777" w:rsidTr="005A7763">
        <w:tc>
          <w:tcPr>
            <w:tcW w:w="1509" w:type="dxa"/>
            <w:tcBorders>
              <w:top w:val="single" w:sz="4" w:space="0" w:color="auto"/>
              <w:left w:val="single" w:sz="4" w:space="0" w:color="auto"/>
              <w:bottom w:val="single" w:sz="4" w:space="0" w:color="auto"/>
              <w:right w:val="single" w:sz="4" w:space="0" w:color="auto"/>
            </w:tcBorders>
          </w:tcPr>
          <w:p w14:paraId="24EB56FD" w14:textId="480F70BD" w:rsidR="005A7763" w:rsidRPr="00D90CB5" w:rsidRDefault="00F31717">
            <w:pPr>
              <w:pStyle w:val="BodyNoSpace"/>
              <w:rPr>
                <w:rFonts w:asciiTheme="minorHAnsi" w:hAnsiTheme="minorHAnsi"/>
                <w:szCs w:val="20"/>
              </w:rPr>
            </w:pPr>
            <w:r w:rsidRPr="00D90CB5">
              <w:rPr>
                <w:rFonts w:asciiTheme="minorHAnsi" w:hAnsiTheme="minorHAnsi"/>
                <w:szCs w:val="20"/>
              </w:rPr>
              <w:t>1.1</w:t>
            </w:r>
          </w:p>
        </w:tc>
        <w:tc>
          <w:tcPr>
            <w:tcW w:w="2126" w:type="dxa"/>
            <w:tcBorders>
              <w:top w:val="single" w:sz="4" w:space="0" w:color="auto"/>
              <w:left w:val="single" w:sz="4" w:space="0" w:color="auto"/>
              <w:bottom w:val="single" w:sz="4" w:space="0" w:color="auto"/>
              <w:right w:val="single" w:sz="4" w:space="0" w:color="auto"/>
            </w:tcBorders>
          </w:tcPr>
          <w:p w14:paraId="7374F5E8" w14:textId="55563D1F" w:rsidR="005A7763" w:rsidRPr="00D90CB5" w:rsidRDefault="00F31717">
            <w:pPr>
              <w:pStyle w:val="BodyNoSpace"/>
              <w:rPr>
                <w:rFonts w:asciiTheme="minorHAnsi" w:hAnsiTheme="minorHAnsi"/>
                <w:szCs w:val="20"/>
              </w:rPr>
            </w:pPr>
            <w:r w:rsidRPr="00D90CB5">
              <w:rPr>
                <w:rFonts w:asciiTheme="minorHAnsi" w:hAnsiTheme="minorHAnsi"/>
                <w:szCs w:val="20"/>
              </w:rPr>
              <w:t>27 July 2023</w:t>
            </w:r>
          </w:p>
        </w:tc>
        <w:tc>
          <w:tcPr>
            <w:tcW w:w="5812" w:type="dxa"/>
            <w:tcBorders>
              <w:top w:val="single" w:sz="4" w:space="0" w:color="auto"/>
              <w:left w:val="single" w:sz="4" w:space="0" w:color="auto"/>
              <w:bottom w:val="single" w:sz="4" w:space="0" w:color="auto"/>
              <w:right w:val="single" w:sz="4" w:space="0" w:color="auto"/>
            </w:tcBorders>
          </w:tcPr>
          <w:p w14:paraId="5DC851E6" w14:textId="1321C57F" w:rsidR="005A7763" w:rsidRPr="00D90CB5" w:rsidRDefault="00911E51">
            <w:pPr>
              <w:pStyle w:val="BodyNoSpace"/>
              <w:rPr>
                <w:rFonts w:asciiTheme="minorHAnsi" w:hAnsiTheme="minorHAnsi"/>
                <w:szCs w:val="20"/>
              </w:rPr>
            </w:pPr>
            <w:r w:rsidRPr="00D90CB5">
              <w:rPr>
                <w:rFonts w:asciiTheme="minorHAnsi" w:hAnsiTheme="minorHAnsi"/>
              </w:rPr>
              <w:t>Correction to references in section 12.2.8 (b): reference to paragraph (c) corrected to (a) and 12.2.9: reference to section 12.2.8 (d) corrected to 12.2.8 (b)</w:t>
            </w:r>
          </w:p>
        </w:tc>
      </w:tr>
      <w:tr w:rsidR="00AE07E6" w:rsidRPr="00D90CB5" w14:paraId="2F7DF0F7" w14:textId="77777777" w:rsidTr="005A7763">
        <w:tc>
          <w:tcPr>
            <w:tcW w:w="1509" w:type="dxa"/>
            <w:tcBorders>
              <w:top w:val="single" w:sz="4" w:space="0" w:color="auto"/>
              <w:left w:val="single" w:sz="4" w:space="0" w:color="auto"/>
              <w:bottom w:val="single" w:sz="4" w:space="0" w:color="auto"/>
              <w:right w:val="single" w:sz="4" w:space="0" w:color="auto"/>
            </w:tcBorders>
          </w:tcPr>
          <w:p w14:paraId="790E6454" w14:textId="5FB00A36" w:rsidR="00AE07E6" w:rsidRPr="00D90CB5" w:rsidRDefault="00AE07E6">
            <w:pPr>
              <w:pStyle w:val="BodyNoSpace"/>
              <w:rPr>
                <w:rFonts w:asciiTheme="minorHAnsi" w:hAnsiTheme="minorHAnsi"/>
                <w:szCs w:val="20"/>
              </w:rPr>
            </w:pPr>
            <w:r w:rsidRPr="00D90CB5">
              <w:rPr>
                <w:rFonts w:asciiTheme="minorHAnsi" w:hAnsiTheme="minorHAnsi"/>
                <w:szCs w:val="20"/>
              </w:rPr>
              <w:t>1.2</w:t>
            </w:r>
          </w:p>
        </w:tc>
        <w:tc>
          <w:tcPr>
            <w:tcW w:w="2126" w:type="dxa"/>
            <w:tcBorders>
              <w:top w:val="single" w:sz="4" w:space="0" w:color="auto"/>
              <w:left w:val="single" w:sz="4" w:space="0" w:color="auto"/>
              <w:bottom w:val="single" w:sz="4" w:space="0" w:color="auto"/>
              <w:right w:val="single" w:sz="4" w:space="0" w:color="auto"/>
            </w:tcBorders>
          </w:tcPr>
          <w:p w14:paraId="382BE985" w14:textId="17FEBD54" w:rsidR="00AE07E6" w:rsidRPr="00D90CB5" w:rsidRDefault="00AE07E6">
            <w:pPr>
              <w:pStyle w:val="BodyNoSpace"/>
              <w:rPr>
                <w:rFonts w:asciiTheme="minorHAnsi" w:hAnsiTheme="minorHAnsi"/>
                <w:szCs w:val="20"/>
              </w:rPr>
            </w:pPr>
            <w:r w:rsidRPr="00D90CB5">
              <w:rPr>
                <w:rFonts w:asciiTheme="minorHAnsi" w:hAnsiTheme="minorHAnsi"/>
                <w:szCs w:val="20"/>
              </w:rPr>
              <w:t xml:space="preserve"> 7 August 2023</w:t>
            </w:r>
          </w:p>
        </w:tc>
        <w:tc>
          <w:tcPr>
            <w:tcW w:w="5812" w:type="dxa"/>
            <w:tcBorders>
              <w:top w:val="single" w:sz="4" w:space="0" w:color="auto"/>
              <w:left w:val="single" w:sz="4" w:space="0" w:color="auto"/>
              <w:bottom w:val="single" w:sz="4" w:space="0" w:color="auto"/>
              <w:right w:val="single" w:sz="4" w:space="0" w:color="auto"/>
            </w:tcBorders>
          </w:tcPr>
          <w:p w14:paraId="07AA68AA" w14:textId="433A6914" w:rsidR="00AE07E6" w:rsidRPr="00D90CB5" w:rsidRDefault="00AE07E6">
            <w:pPr>
              <w:pStyle w:val="BodyNoSpace"/>
              <w:rPr>
                <w:rFonts w:asciiTheme="minorHAnsi" w:hAnsiTheme="minorHAnsi"/>
              </w:rPr>
            </w:pPr>
            <w:r w:rsidRPr="00D90CB5">
              <w:rPr>
                <w:rFonts w:asciiTheme="minorHAnsi" w:hAnsiTheme="minorHAnsi"/>
              </w:rPr>
              <w:t>Correction of spelling errors in sections 8, 9 and 10.</w:t>
            </w:r>
          </w:p>
        </w:tc>
      </w:tr>
      <w:tr w:rsidR="008D6C92" w:rsidRPr="00D90CB5" w14:paraId="37E97CF0" w14:textId="77777777" w:rsidTr="005A7763">
        <w:tc>
          <w:tcPr>
            <w:tcW w:w="1509" w:type="dxa"/>
            <w:tcBorders>
              <w:top w:val="single" w:sz="4" w:space="0" w:color="auto"/>
              <w:left w:val="single" w:sz="4" w:space="0" w:color="auto"/>
              <w:bottom w:val="single" w:sz="4" w:space="0" w:color="auto"/>
              <w:right w:val="single" w:sz="4" w:space="0" w:color="auto"/>
            </w:tcBorders>
          </w:tcPr>
          <w:p w14:paraId="3E0F8BC4" w14:textId="5F82CC1E" w:rsidR="008D6C92" w:rsidRPr="00D90CB5" w:rsidRDefault="008D6C92">
            <w:pPr>
              <w:pStyle w:val="BodyNoSpace"/>
              <w:rPr>
                <w:rFonts w:asciiTheme="minorHAnsi" w:hAnsiTheme="minorHAnsi"/>
                <w:szCs w:val="20"/>
              </w:rPr>
            </w:pPr>
            <w:r w:rsidRPr="00D90CB5">
              <w:rPr>
                <w:rFonts w:asciiTheme="minorHAnsi" w:hAnsiTheme="minorHAnsi"/>
                <w:szCs w:val="20"/>
              </w:rPr>
              <w:t>1.3</w:t>
            </w:r>
          </w:p>
        </w:tc>
        <w:tc>
          <w:tcPr>
            <w:tcW w:w="2126" w:type="dxa"/>
            <w:tcBorders>
              <w:top w:val="single" w:sz="4" w:space="0" w:color="auto"/>
              <w:left w:val="single" w:sz="4" w:space="0" w:color="auto"/>
              <w:bottom w:val="single" w:sz="4" w:space="0" w:color="auto"/>
              <w:right w:val="single" w:sz="4" w:space="0" w:color="auto"/>
            </w:tcBorders>
          </w:tcPr>
          <w:p w14:paraId="7571A5FB" w14:textId="0406F64E" w:rsidR="008D6C92" w:rsidRPr="00D90CB5" w:rsidRDefault="008D6C92">
            <w:pPr>
              <w:pStyle w:val="BodyNoSpace"/>
              <w:rPr>
                <w:rFonts w:asciiTheme="minorHAnsi" w:hAnsiTheme="minorHAnsi"/>
                <w:szCs w:val="20"/>
              </w:rPr>
            </w:pPr>
            <w:r w:rsidRPr="00D90CB5">
              <w:rPr>
                <w:rFonts w:asciiTheme="minorHAnsi" w:hAnsiTheme="minorHAnsi"/>
                <w:szCs w:val="20"/>
              </w:rPr>
              <w:t>2</w:t>
            </w:r>
            <w:r w:rsidR="002B3AE9" w:rsidRPr="00D90CB5">
              <w:rPr>
                <w:rFonts w:asciiTheme="minorHAnsi" w:hAnsiTheme="minorHAnsi"/>
                <w:szCs w:val="20"/>
              </w:rPr>
              <w:t>5</w:t>
            </w:r>
            <w:r w:rsidRPr="00D90CB5">
              <w:rPr>
                <w:rFonts w:asciiTheme="minorHAnsi" w:hAnsiTheme="minorHAnsi"/>
                <w:szCs w:val="20"/>
              </w:rPr>
              <w:t xml:space="preserve"> August 2023</w:t>
            </w:r>
          </w:p>
        </w:tc>
        <w:tc>
          <w:tcPr>
            <w:tcW w:w="5812" w:type="dxa"/>
            <w:tcBorders>
              <w:top w:val="single" w:sz="4" w:space="0" w:color="auto"/>
              <w:left w:val="single" w:sz="4" w:space="0" w:color="auto"/>
              <w:bottom w:val="single" w:sz="4" w:space="0" w:color="auto"/>
              <w:right w:val="single" w:sz="4" w:space="0" w:color="auto"/>
            </w:tcBorders>
          </w:tcPr>
          <w:p w14:paraId="17D23186" w14:textId="0ECE88E2" w:rsidR="008D6C92" w:rsidRPr="00D90CB5" w:rsidRDefault="009B1E14" w:rsidP="00B11D40">
            <w:pPr>
              <w:pStyle w:val="BodyNoSpace"/>
              <w:rPr>
                <w:rFonts w:asciiTheme="minorHAnsi" w:hAnsiTheme="minorHAnsi"/>
              </w:rPr>
            </w:pPr>
            <w:r w:rsidRPr="00D90CB5">
              <w:rPr>
                <w:rFonts w:asciiTheme="minorHAnsi" w:hAnsiTheme="minorHAnsi"/>
              </w:rPr>
              <w:t>Amend 2.1.5</w:t>
            </w:r>
            <w:r w:rsidR="005801E7" w:rsidRPr="00D90CB5">
              <w:rPr>
                <w:rFonts w:asciiTheme="minorHAnsi" w:hAnsiTheme="minorHAnsi"/>
              </w:rPr>
              <w:t xml:space="preserve"> (e) to r</w:t>
            </w:r>
            <w:r w:rsidR="008D6C92" w:rsidRPr="00D90CB5">
              <w:rPr>
                <w:rFonts w:asciiTheme="minorHAnsi" w:hAnsiTheme="minorHAnsi"/>
              </w:rPr>
              <w:t>emove reference to National Minimum Wage and replace with</w:t>
            </w:r>
            <w:r w:rsidR="00863EDD" w:rsidRPr="00D90CB5">
              <w:rPr>
                <w:rFonts w:asciiTheme="minorHAnsi" w:hAnsiTheme="minorHAnsi"/>
              </w:rPr>
              <w:t xml:space="preserve"> '</w:t>
            </w:r>
            <w:r w:rsidR="008E7F1D" w:rsidRPr="00D90CB5">
              <w:rPr>
                <w:rFonts w:asciiTheme="minorHAnsi" w:hAnsiTheme="minorHAnsi"/>
              </w:rPr>
              <w:t>applicable minimum rate of pay</w:t>
            </w:r>
            <w:r w:rsidR="008D6C92" w:rsidRPr="00D90CB5">
              <w:rPr>
                <w:rFonts w:asciiTheme="minorHAnsi" w:hAnsiTheme="minorHAnsi"/>
              </w:rPr>
              <w:t>’</w:t>
            </w:r>
            <w:r w:rsidR="00A5134F" w:rsidRPr="00D90CB5">
              <w:rPr>
                <w:rFonts w:asciiTheme="minorHAnsi" w:hAnsiTheme="minorHAnsi"/>
              </w:rPr>
              <w:t xml:space="preserve"> (page 13)</w:t>
            </w:r>
            <w:r w:rsidR="008D6C92" w:rsidRPr="00D90CB5">
              <w:rPr>
                <w:rFonts w:asciiTheme="minorHAnsi" w:hAnsiTheme="minorHAnsi"/>
              </w:rPr>
              <w:t xml:space="preserve"> </w:t>
            </w:r>
          </w:p>
          <w:p w14:paraId="23F98ED6" w14:textId="01E3597B" w:rsidR="008D6C92" w:rsidRPr="00D90CB5" w:rsidRDefault="008D6C92" w:rsidP="00B11D40">
            <w:pPr>
              <w:pStyle w:val="BodyNoSpace"/>
              <w:rPr>
                <w:rFonts w:asciiTheme="minorHAnsi" w:hAnsiTheme="minorHAnsi"/>
              </w:rPr>
            </w:pPr>
            <w:r w:rsidRPr="00D90CB5">
              <w:rPr>
                <w:rFonts w:asciiTheme="minorHAnsi" w:hAnsiTheme="minorHAnsi"/>
              </w:rPr>
              <w:t>Insert new clause 10.2.10 relating to Accommodation Plans</w:t>
            </w:r>
            <w:r w:rsidR="00583F11" w:rsidRPr="00D90CB5">
              <w:rPr>
                <w:rFonts w:asciiTheme="minorHAnsi" w:hAnsiTheme="minorHAnsi"/>
              </w:rPr>
              <w:t xml:space="preserve"> (page 67)</w:t>
            </w:r>
            <w:r w:rsidR="00521EEA" w:rsidRPr="00D90CB5">
              <w:rPr>
                <w:rFonts w:asciiTheme="minorHAnsi" w:hAnsiTheme="minorHAnsi"/>
              </w:rPr>
              <w:t xml:space="preserve"> to align with requirements set out in 10.8.2 (l)</w:t>
            </w:r>
          </w:p>
        </w:tc>
      </w:tr>
      <w:tr w:rsidR="00645DFC" w:rsidRPr="00D90CB5" w14:paraId="7BD62CDC" w14:textId="77777777" w:rsidTr="005A7763">
        <w:tc>
          <w:tcPr>
            <w:tcW w:w="1509" w:type="dxa"/>
            <w:tcBorders>
              <w:top w:val="single" w:sz="4" w:space="0" w:color="auto"/>
              <w:left w:val="single" w:sz="4" w:space="0" w:color="auto"/>
              <w:bottom w:val="single" w:sz="4" w:space="0" w:color="auto"/>
              <w:right w:val="single" w:sz="4" w:space="0" w:color="auto"/>
            </w:tcBorders>
          </w:tcPr>
          <w:p w14:paraId="2A5AEB4F" w14:textId="4C98C96B" w:rsidR="00645DFC" w:rsidRPr="00D90CB5" w:rsidRDefault="00645DFC">
            <w:pPr>
              <w:pStyle w:val="BodyNoSpace"/>
              <w:rPr>
                <w:rFonts w:asciiTheme="minorHAnsi" w:hAnsiTheme="minorHAnsi"/>
                <w:szCs w:val="20"/>
              </w:rPr>
            </w:pPr>
            <w:r w:rsidRPr="00D90CB5">
              <w:rPr>
                <w:rFonts w:asciiTheme="minorHAnsi" w:hAnsiTheme="minorHAnsi"/>
                <w:szCs w:val="20"/>
              </w:rPr>
              <w:t>1.4</w:t>
            </w:r>
          </w:p>
        </w:tc>
        <w:tc>
          <w:tcPr>
            <w:tcW w:w="2126" w:type="dxa"/>
            <w:tcBorders>
              <w:top w:val="single" w:sz="4" w:space="0" w:color="auto"/>
              <w:left w:val="single" w:sz="4" w:space="0" w:color="auto"/>
              <w:bottom w:val="single" w:sz="4" w:space="0" w:color="auto"/>
              <w:right w:val="single" w:sz="4" w:space="0" w:color="auto"/>
            </w:tcBorders>
          </w:tcPr>
          <w:p w14:paraId="7D01F3BD" w14:textId="3368121D" w:rsidR="00645DFC" w:rsidRPr="00D90CB5" w:rsidRDefault="00645DFC">
            <w:pPr>
              <w:pStyle w:val="BodyNoSpace"/>
              <w:rPr>
                <w:rFonts w:asciiTheme="minorHAnsi" w:hAnsiTheme="minorHAnsi"/>
                <w:szCs w:val="20"/>
              </w:rPr>
            </w:pPr>
            <w:r w:rsidRPr="00D90CB5">
              <w:rPr>
                <w:rFonts w:asciiTheme="minorHAnsi" w:hAnsiTheme="minorHAnsi"/>
                <w:szCs w:val="20"/>
              </w:rPr>
              <w:t>30 November 2023</w:t>
            </w:r>
          </w:p>
        </w:tc>
        <w:tc>
          <w:tcPr>
            <w:tcW w:w="5812" w:type="dxa"/>
            <w:tcBorders>
              <w:top w:val="single" w:sz="4" w:space="0" w:color="auto"/>
              <w:left w:val="single" w:sz="4" w:space="0" w:color="auto"/>
              <w:bottom w:val="single" w:sz="4" w:space="0" w:color="auto"/>
              <w:right w:val="single" w:sz="4" w:space="0" w:color="auto"/>
            </w:tcBorders>
          </w:tcPr>
          <w:p w14:paraId="4EF082C9" w14:textId="7718F5FA" w:rsidR="00645DFC" w:rsidRPr="00D90CB5" w:rsidRDefault="00645DFC" w:rsidP="00645DFC">
            <w:pPr>
              <w:pStyle w:val="BodyText"/>
              <w:numPr>
                <w:ilvl w:val="0"/>
                <w:numId w:val="0"/>
              </w:numPr>
              <w:rPr>
                <w:rFonts w:cs="Calibri"/>
              </w:rPr>
            </w:pPr>
            <w:r w:rsidRPr="00D90CB5">
              <w:rPr>
                <w:rFonts w:cs="Calibri"/>
              </w:rPr>
              <w:t xml:space="preserve">Remove references to PLF contact details and insert new DEWR email address </w:t>
            </w:r>
            <w:hyperlink r:id="rId13" w:history="1">
              <w:r w:rsidRPr="00D90CB5">
                <w:rPr>
                  <w:rStyle w:val="Hyperlink"/>
                  <w:rFonts w:asciiTheme="minorHAnsi" w:hAnsiTheme="minorHAnsi" w:cs="Calibri"/>
                  <w:sz w:val="20"/>
                </w:rPr>
                <w:t>PALM@dewr.gov.au</w:t>
              </w:r>
            </w:hyperlink>
            <w:r w:rsidRPr="00D90CB5">
              <w:rPr>
                <w:rFonts w:cs="Calibri"/>
              </w:rPr>
              <w:t xml:space="preserve"> at pages 10, 56 and 63 </w:t>
            </w:r>
          </w:p>
        </w:tc>
      </w:tr>
      <w:tr w:rsidR="00675FC9" w:rsidRPr="00D90CB5" w14:paraId="366387CE" w14:textId="77777777" w:rsidTr="005A7763">
        <w:tc>
          <w:tcPr>
            <w:tcW w:w="1509" w:type="dxa"/>
            <w:tcBorders>
              <w:top w:val="single" w:sz="4" w:space="0" w:color="auto"/>
              <w:left w:val="single" w:sz="4" w:space="0" w:color="auto"/>
              <w:bottom w:val="single" w:sz="4" w:space="0" w:color="auto"/>
              <w:right w:val="single" w:sz="4" w:space="0" w:color="auto"/>
            </w:tcBorders>
          </w:tcPr>
          <w:p w14:paraId="02E08E86" w14:textId="68A61F76" w:rsidR="00675FC9" w:rsidRPr="00D90CB5" w:rsidRDefault="00675FC9">
            <w:pPr>
              <w:pStyle w:val="BodyNoSpace"/>
              <w:rPr>
                <w:rFonts w:asciiTheme="minorHAnsi" w:hAnsiTheme="minorHAnsi"/>
                <w:szCs w:val="20"/>
              </w:rPr>
            </w:pPr>
            <w:r w:rsidRPr="00D90CB5">
              <w:rPr>
                <w:rFonts w:asciiTheme="minorHAnsi" w:hAnsiTheme="minorHAnsi"/>
                <w:szCs w:val="20"/>
              </w:rPr>
              <w:t>1.5</w:t>
            </w:r>
          </w:p>
        </w:tc>
        <w:tc>
          <w:tcPr>
            <w:tcW w:w="2126" w:type="dxa"/>
            <w:tcBorders>
              <w:top w:val="single" w:sz="4" w:space="0" w:color="auto"/>
              <w:left w:val="single" w:sz="4" w:space="0" w:color="auto"/>
              <w:bottom w:val="single" w:sz="4" w:space="0" w:color="auto"/>
              <w:right w:val="single" w:sz="4" w:space="0" w:color="auto"/>
            </w:tcBorders>
          </w:tcPr>
          <w:p w14:paraId="7BC86605" w14:textId="2BCF2EAD" w:rsidR="00675FC9" w:rsidRPr="00D90CB5" w:rsidRDefault="00675FC9">
            <w:pPr>
              <w:pStyle w:val="BodyNoSpace"/>
              <w:rPr>
                <w:rFonts w:asciiTheme="minorHAnsi" w:hAnsiTheme="minorHAnsi"/>
                <w:szCs w:val="20"/>
              </w:rPr>
            </w:pPr>
            <w:r w:rsidRPr="00D90CB5">
              <w:rPr>
                <w:rFonts w:asciiTheme="minorHAnsi" w:hAnsiTheme="minorHAnsi"/>
                <w:szCs w:val="20"/>
              </w:rPr>
              <w:t>6 December 2023</w:t>
            </w:r>
          </w:p>
        </w:tc>
        <w:tc>
          <w:tcPr>
            <w:tcW w:w="5812" w:type="dxa"/>
            <w:tcBorders>
              <w:top w:val="single" w:sz="4" w:space="0" w:color="auto"/>
              <w:left w:val="single" w:sz="4" w:space="0" w:color="auto"/>
              <w:bottom w:val="single" w:sz="4" w:space="0" w:color="auto"/>
              <w:right w:val="single" w:sz="4" w:space="0" w:color="auto"/>
            </w:tcBorders>
          </w:tcPr>
          <w:p w14:paraId="134212ED" w14:textId="48792425" w:rsidR="00675FC9" w:rsidRPr="00D90CB5" w:rsidRDefault="00675FC9" w:rsidP="00675FC9">
            <w:pPr>
              <w:pStyle w:val="Body2"/>
              <w:numPr>
                <w:ilvl w:val="0"/>
                <w:numId w:val="0"/>
              </w:numPr>
              <w:rPr>
                <w:rFonts w:asciiTheme="minorHAnsi" w:eastAsia="Arial" w:hAnsiTheme="minorHAnsi"/>
                <w:color w:val="262626" w:themeColor="text1" w:themeTint="D9"/>
                <w:sz w:val="20"/>
                <w:szCs w:val="22"/>
                <w:lang w:val="en-GB"/>
              </w:rPr>
            </w:pPr>
            <w:r w:rsidRPr="00D90CB5">
              <w:rPr>
                <w:rFonts w:asciiTheme="minorHAnsi" w:eastAsia="Arial" w:hAnsiTheme="minorHAnsi"/>
                <w:color w:val="262626" w:themeColor="text1" w:themeTint="D9"/>
                <w:sz w:val="20"/>
                <w:szCs w:val="22"/>
                <w:lang w:val="en-GB"/>
              </w:rPr>
              <w:t>Amend 3.3.6 (</w:t>
            </w:r>
            <w:r w:rsidR="00422C3F" w:rsidRPr="00D90CB5">
              <w:rPr>
                <w:rFonts w:asciiTheme="minorHAnsi" w:eastAsia="Arial" w:hAnsiTheme="minorHAnsi"/>
                <w:color w:val="262626" w:themeColor="text1" w:themeTint="D9"/>
                <w:sz w:val="20"/>
                <w:szCs w:val="22"/>
                <w:lang w:val="en-GB"/>
              </w:rPr>
              <w:t>d</w:t>
            </w:r>
            <w:r w:rsidRPr="00D90CB5">
              <w:rPr>
                <w:rFonts w:asciiTheme="minorHAnsi" w:eastAsia="Arial" w:hAnsiTheme="minorHAnsi"/>
                <w:color w:val="262626" w:themeColor="text1" w:themeTint="D9"/>
                <w:sz w:val="20"/>
                <w:szCs w:val="22"/>
                <w:lang w:val="en-GB"/>
              </w:rPr>
              <w:t xml:space="preserve">) to remove reference to the number of months work will be available and replace with ‘the duration of employment’ </w:t>
            </w:r>
            <w:r w:rsidR="00232771" w:rsidRPr="00D90CB5">
              <w:rPr>
                <w:rFonts w:asciiTheme="minorHAnsi" w:eastAsia="Arial" w:hAnsiTheme="minorHAnsi"/>
                <w:color w:val="262626" w:themeColor="text1" w:themeTint="D9"/>
                <w:sz w:val="20"/>
                <w:szCs w:val="22"/>
                <w:lang w:val="en-GB"/>
              </w:rPr>
              <w:br/>
            </w:r>
            <w:r w:rsidRPr="00D90CB5">
              <w:rPr>
                <w:rFonts w:asciiTheme="minorHAnsi" w:eastAsia="Arial" w:hAnsiTheme="minorHAnsi"/>
                <w:color w:val="262626" w:themeColor="text1" w:themeTint="D9"/>
                <w:sz w:val="20"/>
                <w:szCs w:val="22"/>
                <w:lang w:val="en-GB"/>
              </w:rPr>
              <w:t>(page 19)</w:t>
            </w:r>
          </w:p>
          <w:p w14:paraId="0F107282" w14:textId="1ECF0504" w:rsidR="00D230E5" w:rsidRPr="00D90CB5" w:rsidRDefault="00D230E5" w:rsidP="00166328">
            <w:pPr>
              <w:pStyle w:val="Body2"/>
              <w:numPr>
                <w:ilvl w:val="0"/>
                <w:numId w:val="0"/>
              </w:numPr>
              <w:rPr>
                <w:rFonts w:asciiTheme="minorHAnsi" w:eastAsia="Arial" w:hAnsiTheme="minorHAnsi"/>
                <w:color w:val="262626" w:themeColor="text1" w:themeTint="D9"/>
                <w:sz w:val="20"/>
                <w:szCs w:val="22"/>
                <w:lang w:val="en-GB"/>
              </w:rPr>
            </w:pPr>
            <w:r w:rsidRPr="00D90CB5">
              <w:rPr>
                <w:rFonts w:asciiTheme="minorHAnsi" w:eastAsia="Arial" w:hAnsiTheme="minorHAnsi"/>
                <w:color w:val="262626" w:themeColor="text1" w:themeTint="D9"/>
                <w:sz w:val="20"/>
                <w:szCs w:val="22"/>
                <w:lang w:val="en-GB"/>
              </w:rPr>
              <w:t xml:space="preserve">Insert new clauses to provide for Fixed Term Contract </w:t>
            </w:r>
            <w:r w:rsidR="00166328" w:rsidRPr="00D90CB5">
              <w:rPr>
                <w:rFonts w:asciiTheme="minorHAnsi" w:eastAsia="Arial" w:hAnsiTheme="minorHAnsi"/>
                <w:color w:val="262626" w:themeColor="text1" w:themeTint="D9"/>
                <w:sz w:val="20"/>
                <w:szCs w:val="22"/>
                <w:lang w:val="en-GB"/>
              </w:rPr>
              <w:t>p</w:t>
            </w:r>
            <w:r w:rsidRPr="00D90CB5">
              <w:rPr>
                <w:rFonts w:asciiTheme="minorHAnsi" w:eastAsia="Arial" w:hAnsiTheme="minorHAnsi"/>
                <w:color w:val="262626" w:themeColor="text1" w:themeTint="D9"/>
                <w:sz w:val="20"/>
                <w:szCs w:val="22"/>
                <w:lang w:val="en-GB"/>
              </w:rPr>
              <w:t>rovisions introduced by the Fair Work Ombudsman:</w:t>
            </w:r>
            <w:r w:rsidR="00CA0117" w:rsidRPr="00D90CB5">
              <w:rPr>
                <w:rFonts w:asciiTheme="minorHAnsi" w:eastAsia="Arial" w:hAnsiTheme="minorHAnsi"/>
                <w:color w:val="262626" w:themeColor="text1" w:themeTint="D9"/>
                <w:sz w:val="20"/>
                <w:szCs w:val="22"/>
                <w:lang w:val="en-GB"/>
              </w:rPr>
              <w:t xml:space="preserve"> </w:t>
            </w:r>
            <w:r w:rsidR="00C97711" w:rsidRPr="00D90CB5">
              <w:rPr>
                <w:rFonts w:asciiTheme="minorHAnsi" w:eastAsia="Arial" w:hAnsiTheme="minorHAnsi"/>
                <w:color w:val="262626" w:themeColor="text1" w:themeTint="D9"/>
                <w:sz w:val="20"/>
                <w:szCs w:val="22"/>
                <w:lang w:val="en-GB"/>
              </w:rPr>
              <w:t>3.6.11</w:t>
            </w:r>
            <w:r w:rsidRPr="00D90CB5">
              <w:rPr>
                <w:rFonts w:asciiTheme="minorHAnsi" w:eastAsia="Arial" w:hAnsiTheme="minorHAnsi"/>
                <w:color w:val="262626" w:themeColor="text1" w:themeTint="D9"/>
                <w:sz w:val="20"/>
                <w:szCs w:val="22"/>
                <w:lang w:val="en-GB"/>
              </w:rPr>
              <w:t xml:space="preserve"> (page 24)</w:t>
            </w:r>
            <w:r w:rsidR="00166328" w:rsidRPr="00D90CB5">
              <w:rPr>
                <w:rFonts w:asciiTheme="minorHAnsi" w:eastAsia="Arial" w:hAnsiTheme="minorHAnsi"/>
                <w:color w:val="262626" w:themeColor="text1" w:themeTint="D9"/>
                <w:sz w:val="20"/>
                <w:szCs w:val="22"/>
                <w:lang w:val="en-GB"/>
              </w:rPr>
              <w:t xml:space="preserve">, </w:t>
            </w:r>
            <w:r w:rsidRPr="00D90CB5">
              <w:rPr>
                <w:rFonts w:asciiTheme="minorHAnsi" w:eastAsia="Arial" w:hAnsiTheme="minorHAnsi"/>
                <w:color w:val="262626" w:themeColor="text1" w:themeTint="D9"/>
                <w:sz w:val="20"/>
                <w:szCs w:val="22"/>
                <w:lang w:val="en-GB"/>
              </w:rPr>
              <w:t>4.2.3 (page 31)</w:t>
            </w:r>
            <w:r w:rsidR="00166328" w:rsidRPr="00D90CB5">
              <w:rPr>
                <w:rFonts w:asciiTheme="minorHAnsi" w:eastAsia="Arial" w:hAnsiTheme="minorHAnsi"/>
                <w:color w:val="262626" w:themeColor="text1" w:themeTint="D9"/>
                <w:sz w:val="20"/>
                <w:szCs w:val="22"/>
                <w:lang w:val="en-GB"/>
              </w:rPr>
              <w:t>, 4.2.10 and 4.2.14 (page 32)</w:t>
            </w:r>
          </w:p>
          <w:p w14:paraId="77A37057" w14:textId="77777777" w:rsidR="00166328" w:rsidRPr="00D90CB5" w:rsidRDefault="00166328" w:rsidP="00166328">
            <w:pPr>
              <w:pStyle w:val="Body3"/>
              <w:numPr>
                <w:ilvl w:val="0"/>
                <w:numId w:val="0"/>
              </w:numPr>
              <w:rPr>
                <w:rFonts w:asciiTheme="minorHAnsi" w:eastAsia="Arial" w:hAnsiTheme="minorHAnsi"/>
                <w:color w:val="262626" w:themeColor="text1" w:themeTint="D9"/>
                <w:sz w:val="20"/>
                <w:szCs w:val="22"/>
                <w:lang w:val="en-GB"/>
              </w:rPr>
            </w:pPr>
            <w:r w:rsidRPr="00D90CB5">
              <w:rPr>
                <w:rFonts w:asciiTheme="minorHAnsi" w:eastAsia="Arial" w:hAnsiTheme="minorHAnsi"/>
                <w:color w:val="262626" w:themeColor="text1" w:themeTint="D9"/>
                <w:sz w:val="20"/>
                <w:szCs w:val="22"/>
                <w:lang w:val="en-GB"/>
              </w:rPr>
              <w:t>Amend 8.7.6 (a) to include reference to Fixed Term Contract Information Statement (page 52)</w:t>
            </w:r>
          </w:p>
          <w:p w14:paraId="51FEC8A0" w14:textId="39986705" w:rsidR="00E45BE5" w:rsidRPr="00D90CB5" w:rsidRDefault="00E45BE5" w:rsidP="00166328">
            <w:pPr>
              <w:pStyle w:val="Body3"/>
              <w:numPr>
                <w:ilvl w:val="0"/>
                <w:numId w:val="0"/>
              </w:numPr>
              <w:rPr>
                <w:rFonts w:asciiTheme="minorHAnsi" w:eastAsia="Arial" w:hAnsiTheme="minorHAnsi"/>
                <w:color w:val="262626" w:themeColor="text1" w:themeTint="D9"/>
                <w:sz w:val="20"/>
                <w:szCs w:val="22"/>
                <w:lang w:val="en-GB"/>
              </w:rPr>
            </w:pPr>
            <w:r w:rsidRPr="00D90CB5">
              <w:rPr>
                <w:rFonts w:asciiTheme="minorHAnsi" w:eastAsia="Arial" w:hAnsiTheme="minorHAnsi"/>
                <w:color w:val="262626" w:themeColor="text1" w:themeTint="D9"/>
                <w:sz w:val="20"/>
                <w:szCs w:val="22"/>
                <w:lang w:val="en-GB"/>
              </w:rPr>
              <w:t xml:space="preserve">Remove reference to </w:t>
            </w:r>
            <w:r w:rsidR="00CA0117" w:rsidRPr="00D90CB5">
              <w:rPr>
                <w:rFonts w:asciiTheme="minorHAnsi" w:eastAsia="Arial" w:hAnsiTheme="minorHAnsi"/>
                <w:color w:val="262626" w:themeColor="text1" w:themeTint="D9"/>
                <w:sz w:val="20"/>
                <w:szCs w:val="22"/>
                <w:lang w:val="en-GB"/>
              </w:rPr>
              <w:t>‘</w:t>
            </w:r>
            <w:r w:rsidRPr="00D90CB5">
              <w:rPr>
                <w:rFonts w:asciiTheme="minorHAnsi" w:eastAsia="Arial" w:hAnsiTheme="minorHAnsi"/>
                <w:color w:val="262626" w:themeColor="text1" w:themeTint="D9"/>
                <w:sz w:val="20"/>
                <w:szCs w:val="22"/>
                <w:lang w:val="en-GB"/>
              </w:rPr>
              <w:t>team leader</w:t>
            </w:r>
            <w:r w:rsidR="00CA0117" w:rsidRPr="00D90CB5">
              <w:rPr>
                <w:rFonts w:asciiTheme="minorHAnsi" w:eastAsia="Arial" w:hAnsiTheme="minorHAnsi"/>
                <w:color w:val="262626" w:themeColor="text1" w:themeTint="D9"/>
                <w:sz w:val="20"/>
                <w:szCs w:val="22"/>
                <w:lang w:val="en-GB"/>
              </w:rPr>
              <w:t>’</w:t>
            </w:r>
            <w:r w:rsidRPr="00D90CB5">
              <w:rPr>
                <w:rFonts w:asciiTheme="minorHAnsi" w:eastAsia="Arial" w:hAnsiTheme="minorHAnsi"/>
                <w:color w:val="262626" w:themeColor="text1" w:themeTint="D9"/>
                <w:sz w:val="20"/>
                <w:szCs w:val="22"/>
                <w:lang w:val="en-GB"/>
              </w:rPr>
              <w:t xml:space="preserve"> in 9.6.5 (page 6</w:t>
            </w:r>
            <w:r w:rsidR="00CA0117" w:rsidRPr="00D90CB5">
              <w:rPr>
                <w:rFonts w:asciiTheme="minorHAnsi" w:eastAsia="Arial" w:hAnsiTheme="minorHAnsi"/>
                <w:color w:val="262626" w:themeColor="text1" w:themeTint="D9"/>
                <w:sz w:val="20"/>
                <w:szCs w:val="22"/>
                <w:lang w:val="en-GB"/>
              </w:rPr>
              <w:t>1</w:t>
            </w:r>
            <w:r w:rsidRPr="00D90CB5">
              <w:rPr>
                <w:rFonts w:asciiTheme="minorHAnsi" w:eastAsia="Arial" w:hAnsiTheme="minorHAnsi"/>
                <w:color w:val="262626" w:themeColor="text1" w:themeTint="D9"/>
                <w:sz w:val="20"/>
                <w:szCs w:val="22"/>
                <w:lang w:val="en-GB"/>
              </w:rPr>
              <w:t>)</w:t>
            </w:r>
          </w:p>
        </w:tc>
      </w:tr>
    </w:tbl>
    <w:p w14:paraId="45AD2F1D" w14:textId="77777777" w:rsidR="003F247E" w:rsidRPr="005A7763" w:rsidRDefault="003F247E" w:rsidP="003F247E">
      <w:pPr>
        <w:pStyle w:val="BodyNoSpace"/>
        <w:rPr>
          <w:kern w:val="28"/>
          <w:sz w:val="60"/>
          <w:szCs w:val="52"/>
        </w:rPr>
      </w:pPr>
      <w:r w:rsidRPr="005A7763">
        <w:br w:type="page"/>
      </w:r>
    </w:p>
    <w:p w14:paraId="71F2C4FC" w14:textId="28B4CB0A" w:rsidR="00207A6C" w:rsidRPr="00D90CB5" w:rsidRDefault="00183C93" w:rsidP="00412F81">
      <w:pPr>
        <w:pStyle w:val="Heading1"/>
        <w:rPr>
          <w:rFonts w:asciiTheme="majorHAnsi" w:hAnsiTheme="majorHAnsi"/>
        </w:rPr>
      </w:pPr>
      <w:bookmarkStart w:id="4" w:name="_Toc130971949"/>
      <w:bookmarkStart w:id="5" w:name="_Ref137735547"/>
      <w:bookmarkStart w:id="6" w:name="_Toc135030680"/>
      <w:bookmarkStart w:id="7" w:name="_Toc138347888"/>
      <w:r w:rsidRPr="00D90CB5">
        <w:rPr>
          <w:rFonts w:asciiTheme="majorHAnsi" w:hAnsiTheme="majorHAnsi"/>
        </w:rPr>
        <w:lastRenderedPageBreak/>
        <w:t>Overview</w:t>
      </w:r>
      <w:bookmarkEnd w:id="4"/>
      <w:bookmarkEnd w:id="5"/>
      <w:bookmarkEnd w:id="6"/>
      <w:bookmarkEnd w:id="7"/>
    </w:p>
    <w:p w14:paraId="4B1B22A3" w14:textId="72849136" w:rsidR="008B5030" w:rsidRPr="005A7763" w:rsidRDefault="00857D64" w:rsidP="005D66E9">
      <w:pPr>
        <w:pStyle w:val="Heading2"/>
      </w:pPr>
      <w:bookmarkStart w:id="8" w:name="_Toc130971950"/>
      <w:bookmarkStart w:id="9" w:name="_Toc135030681"/>
      <w:bookmarkStart w:id="10" w:name="_Toc138347889"/>
      <w:r w:rsidRPr="005A7763">
        <w:t xml:space="preserve">Introduction and </w:t>
      </w:r>
      <w:r w:rsidR="00215391" w:rsidRPr="005A7763">
        <w:t>P</w:t>
      </w:r>
      <w:r w:rsidRPr="005A7763">
        <w:t>urpose</w:t>
      </w:r>
      <w:bookmarkEnd w:id="8"/>
      <w:bookmarkEnd w:id="9"/>
      <w:bookmarkEnd w:id="10"/>
    </w:p>
    <w:p w14:paraId="0D44D45C" w14:textId="558019DD" w:rsidR="00342CF5" w:rsidRPr="005A7763" w:rsidRDefault="00342CF5" w:rsidP="006D2F20">
      <w:pPr>
        <w:pStyle w:val="Body1"/>
      </w:pPr>
      <w:r w:rsidRPr="005A7763">
        <w:t xml:space="preserve">The Australian Government </w:t>
      </w:r>
      <w:r w:rsidR="00D70384" w:rsidRPr="005A7763">
        <w:t xml:space="preserve">(the Government) </w:t>
      </w:r>
      <w:r w:rsidR="000454B9" w:rsidRPr="005A7763">
        <w:t xml:space="preserve">establishes </w:t>
      </w:r>
      <w:r w:rsidRPr="005A7763">
        <w:t xml:space="preserve">Memoranda of Understanding (MOUs) with each of the </w:t>
      </w:r>
      <w:r w:rsidR="008F50BF" w:rsidRPr="005A7763">
        <w:t>nine (</w:t>
      </w:r>
      <w:r w:rsidRPr="005A7763">
        <w:t>9</w:t>
      </w:r>
      <w:r w:rsidR="008F50BF" w:rsidRPr="005A7763">
        <w:t>)</w:t>
      </w:r>
      <w:r w:rsidRPr="005A7763">
        <w:t xml:space="preserve"> Pacific Island countries and Timor-Leste that participate in the P</w:t>
      </w:r>
      <w:r w:rsidR="008B29B5" w:rsidRPr="005A7763">
        <w:t xml:space="preserve">acific </w:t>
      </w:r>
      <w:r w:rsidRPr="005A7763">
        <w:t>A</w:t>
      </w:r>
      <w:r w:rsidR="008B29B5" w:rsidRPr="005A7763">
        <w:t xml:space="preserve">ustralia </w:t>
      </w:r>
      <w:r w:rsidRPr="005A7763">
        <w:t>L</w:t>
      </w:r>
      <w:r w:rsidR="008B29B5" w:rsidRPr="005A7763">
        <w:t xml:space="preserve">abour </w:t>
      </w:r>
      <w:r w:rsidRPr="005A7763">
        <w:t>M</w:t>
      </w:r>
      <w:r w:rsidR="008B29B5" w:rsidRPr="005A7763">
        <w:t xml:space="preserve">obility </w:t>
      </w:r>
      <w:r w:rsidR="00E053EF" w:rsidRPr="005A7763">
        <w:t>s</w:t>
      </w:r>
      <w:r w:rsidR="003C5BA7" w:rsidRPr="005A7763">
        <w:t>cheme (the Scheme)</w:t>
      </w:r>
      <w:r w:rsidR="17500B13" w:rsidRPr="005A7763">
        <w:t>.</w:t>
      </w:r>
      <w:r w:rsidRPr="005A7763">
        <w:t xml:space="preserve"> The MOUs and the Implementation Arrangements which sit under them</w:t>
      </w:r>
      <w:r w:rsidR="00301745" w:rsidRPr="005A7763">
        <w:t>,</w:t>
      </w:r>
      <w:r w:rsidRPr="005A7763">
        <w:t xml:space="preserve"> set out the responsibilities of the Government and the Participating Countries to mitigate risks and ensure the objectives of the </w:t>
      </w:r>
      <w:r w:rsidR="001B161D" w:rsidRPr="005A7763">
        <w:t>Scheme</w:t>
      </w:r>
      <w:r w:rsidRPr="005A7763">
        <w:t xml:space="preserve"> are met. </w:t>
      </w:r>
    </w:p>
    <w:p w14:paraId="41474103" w14:textId="60E306BE" w:rsidR="00580582" w:rsidRPr="005A7763" w:rsidRDefault="00580582" w:rsidP="006D2F20">
      <w:pPr>
        <w:pStyle w:val="Body1"/>
      </w:pPr>
      <w:r w:rsidRPr="005A7763">
        <w:t xml:space="preserve">These </w:t>
      </w:r>
      <w:r w:rsidR="00A53D43" w:rsidRPr="005A7763">
        <w:t xml:space="preserve">Approved Employer </w:t>
      </w:r>
      <w:r w:rsidRPr="005A7763">
        <w:t xml:space="preserve">Guidelines </w:t>
      </w:r>
      <w:r w:rsidR="00A53D43" w:rsidRPr="005A7763">
        <w:t xml:space="preserve">(Guidelines) </w:t>
      </w:r>
      <w:r w:rsidRPr="005A7763">
        <w:t xml:space="preserve">are issued by the Department </w:t>
      </w:r>
      <w:r w:rsidR="001140CC" w:rsidRPr="005A7763">
        <w:t>of Employment and Workplace Relations (</w:t>
      </w:r>
      <w:r w:rsidRPr="005A7763">
        <w:t>Department</w:t>
      </w:r>
      <w:r w:rsidR="000454B9" w:rsidRPr="005A7763">
        <w:t xml:space="preserve">, </w:t>
      </w:r>
      <w:r w:rsidR="001524A4" w:rsidRPr="005A7763">
        <w:t>Us</w:t>
      </w:r>
      <w:r w:rsidR="00D8173F" w:rsidRPr="005A7763">
        <w:t>, Our</w:t>
      </w:r>
      <w:r w:rsidR="001524A4" w:rsidRPr="005A7763">
        <w:t xml:space="preserve"> or We) </w:t>
      </w:r>
      <w:r w:rsidRPr="005A7763">
        <w:t>under the Pacific Australia Labour Mobility Scheme - Approved Employer Deed (the Deed</w:t>
      </w:r>
      <w:r w:rsidR="00606DCA" w:rsidRPr="005A7763">
        <w:t>)</w:t>
      </w:r>
      <w:r w:rsidRPr="005A7763">
        <w:t xml:space="preserve"> and must be read in conjunction with the Deed document executed by </w:t>
      </w:r>
      <w:r w:rsidR="001524A4" w:rsidRPr="005A7763">
        <w:t>the Approved Employer (</w:t>
      </w:r>
      <w:r w:rsidRPr="005A7763">
        <w:t>You</w:t>
      </w:r>
      <w:r w:rsidR="001524A4" w:rsidRPr="005A7763">
        <w:t>)</w:t>
      </w:r>
      <w:r w:rsidRPr="005A7763">
        <w:t>. All references in these Guidelines to a clause 'of the Deed' is a reference to a clause in that Deed document</w:t>
      </w:r>
      <w:r w:rsidR="00192E18" w:rsidRPr="005A7763">
        <w:t xml:space="preserve"> executed by You</w:t>
      </w:r>
      <w:r w:rsidRPr="005A7763">
        <w:t>.</w:t>
      </w:r>
      <w:r w:rsidR="001969EA" w:rsidRPr="005A7763">
        <w:t xml:space="preserve">  </w:t>
      </w:r>
    </w:p>
    <w:p w14:paraId="289DCE9E" w14:textId="02182FE7" w:rsidR="00580582" w:rsidRPr="005A7763" w:rsidRDefault="00580582" w:rsidP="006D2F20">
      <w:pPr>
        <w:pStyle w:val="Body1"/>
      </w:pPr>
      <w:r w:rsidRPr="005A7763">
        <w:t xml:space="preserve">These Guidelines form part of the Deed (see clause 2.2(b) of the Deed), and the clauses in the Deed document </w:t>
      </w:r>
      <w:r w:rsidR="001969EA" w:rsidRPr="005A7763">
        <w:t>take precedence to the extent of any inconsistency with the provisions in these Guidelines.</w:t>
      </w:r>
    </w:p>
    <w:p w14:paraId="0543EC47" w14:textId="6C27C1DF" w:rsidR="002973C6" w:rsidRPr="005A7763" w:rsidRDefault="003C5272" w:rsidP="006D2F20">
      <w:pPr>
        <w:pStyle w:val="Body1"/>
      </w:pPr>
      <w:r w:rsidRPr="005A7763">
        <w:t>You</w:t>
      </w:r>
      <w:r w:rsidR="00342CF5" w:rsidRPr="005A7763">
        <w:t xml:space="preserve"> acknowledge that the references provided in these Guidelines to specific Deed clauses are for information purposes only and do not limit or otherwise affect </w:t>
      </w:r>
      <w:r w:rsidRPr="005A7763">
        <w:t>You</w:t>
      </w:r>
      <w:r w:rsidR="00342CF5" w:rsidRPr="005A7763">
        <w:t>r broader obligations under the Deed</w:t>
      </w:r>
      <w:r w:rsidR="002973C6" w:rsidRPr="005A7763">
        <w:t>.</w:t>
      </w:r>
    </w:p>
    <w:p w14:paraId="4954AE45" w14:textId="6726D151" w:rsidR="00342CF5" w:rsidRPr="005A7763" w:rsidRDefault="00342CF5" w:rsidP="006D2F20">
      <w:pPr>
        <w:pStyle w:val="Body1"/>
      </w:pPr>
      <w:r w:rsidRPr="005A7763">
        <w:t xml:space="preserve">These Guidelines will be reviewed from time to time and will be made available on the PALM </w:t>
      </w:r>
      <w:r w:rsidR="00B82450" w:rsidRPr="005A7763">
        <w:t>w</w:t>
      </w:r>
      <w:r w:rsidRPr="005A7763">
        <w:t xml:space="preserve">ebsite: </w:t>
      </w:r>
      <w:hyperlink r:id="rId14" w:history="1">
        <w:r w:rsidR="00C1037A" w:rsidRPr="005A7763">
          <w:rPr>
            <w:rStyle w:val="Hyperlink"/>
          </w:rPr>
          <w:t>https://www.palmscheme.gov.au/resources</w:t>
        </w:r>
      </w:hyperlink>
      <w:r w:rsidRPr="005A7763">
        <w:t>.</w:t>
      </w:r>
    </w:p>
    <w:p w14:paraId="02BF6B20" w14:textId="74F2558E" w:rsidR="005762C5" w:rsidRPr="005A7763" w:rsidRDefault="005762C5" w:rsidP="00450232">
      <w:pPr>
        <w:pStyle w:val="Heading5"/>
      </w:pPr>
      <w:r w:rsidRPr="005A7763">
        <w:t>Information</w:t>
      </w:r>
      <w:r w:rsidR="00486965" w:rsidRPr="005A7763">
        <w:t xml:space="preserve"> on using these </w:t>
      </w:r>
      <w:proofErr w:type="gramStart"/>
      <w:r w:rsidR="00486965" w:rsidRPr="005A7763">
        <w:t>Guidelines</w:t>
      </w:r>
      <w:proofErr w:type="gramEnd"/>
      <w:r w:rsidR="00486965" w:rsidRPr="005A7763">
        <w:t xml:space="preserve"> </w:t>
      </w:r>
    </w:p>
    <w:p w14:paraId="6656FC1E" w14:textId="01000801" w:rsidR="00876690" w:rsidRPr="005A7763" w:rsidRDefault="006F59B5" w:rsidP="006D2F20">
      <w:pPr>
        <w:pStyle w:val="Body1"/>
      </w:pPr>
      <w:r w:rsidRPr="005A7763">
        <w:t xml:space="preserve">These Guidelines include hyperlinks to relevant content contained elsewhere in the </w:t>
      </w:r>
      <w:r w:rsidR="00E91CC9" w:rsidRPr="005A7763">
        <w:t>Guidelines</w:t>
      </w:r>
      <w:r w:rsidRPr="005A7763">
        <w:t xml:space="preserve">. </w:t>
      </w:r>
      <w:r w:rsidR="00E256FC" w:rsidRPr="005A7763">
        <w:t>H</w:t>
      </w:r>
      <w:r w:rsidR="00463662" w:rsidRPr="005A7763">
        <w:t>yper</w:t>
      </w:r>
      <w:r w:rsidRPr="005A7763">
        <w:t xml:space="preserve">links </w:t>
      </w:r>
      <w:r w:rsidR="00E256FC" w:rsidRPr="005A7763">
        <w:t xml:space="preserve">(links) </w:t>
      </w:r>
      <w:r w:rsidRPr="005A7763">
        <w:t xml:space="preserve">are shown in </w:t>
      </w:r>
      <w:r w:rsidRPr="005A7763">
        <w:rPr>
          <w:rStyle w:val="Hyperlink"/>
        </w:rPr>
        <w:t>underlined blue text</w:t>
      </w:r>
      <w:r w:rsidRPr="005A7763">
        <w:t xml:space="preserve">. </w:t>
      </w:r>
    </w:p>
    <w:p w14:paraId="1A65A8EC" w14:textId="2866C256" w:rsidR="007A47A9" w:rsidRPr="005A7763" w:rsidRDefault="006F59B5" w:rsidP="00F9291A">
      <w:pPr>
        <w:pStyle w:val="Body2"/>
        <w:numPr>
          <w:ilvl w:val="3"/>
          <w:numId w:val="21"/>
        </w:numPr>
        <w:ind w:left="1418" w:hanging="567"/>
      </w:pPr>
      <w:r w:rsidRPr="005A7763">
        <w:t xml:space="preserve">To </w:t>
      </w:r>
      <w:r w:rsidR="007A47A9" w:rsidRPr="005A7763">
        <w:t xml:space="preserve">use </w:t>
      </w:r>
      <w:r w:rsidRPr="005A7763">
        <w:t>a link press ‘</w:t>
      </w:r>
      <w:r w:rsidRPr="005A7763">
        <w:rPr>
          <w:b/>
          <w:bCs/>
        </w:rPr>
        <w:t>Ctrl</w:t>
      </w:r>
      <w:r w:rsidRPr="005A7763">
        <w:t xml:space="preserve">’ and then </w:t>
      </w:r>
      <w:r w:rsidRPr="005A7763">
        <w:rPr>
          <w:b/>
          <w:bCs/>
        </w:rPr>
        <w:t>click</w:t>
      </w:r>
      <w:r w:rsidRPr="005A7763">
        <w:t xml:space="preserve"> on the link with the mouse. </w:t>
      </w:r>
    </w:p>
    <w:p w14:paraId="38382D96" w14:textId="2649BF19" w:rsidR="00ED7250" w:rsidRPr="005A7763" w:rsidRDefault="006F59B5" w:rsidP="00F9291A">
      <w:pPr>
        <w:pStyle w:val="Body2"/>
        <w:numPr>
          <w:ilvl w:val="3"/>
          <w:numId w:val="21"/>
        </w:numPr>
        <w:ind w:left="1418" w:hanging="567"/>
      </w:pPr>
      <w:r w:rsidRPr="005A7763">
        <w:t>Links to relevant websites are also provided</w:t>
      </w:r>
      <w:r w:rsidR="008037F2" w:rsidRPr="005A7763">
        <w:t xml:space="preserve"> throughout these Guidelines—</w:t>
      </w:r>
      <w:r w:rsidRPr="005A7763">
        <w:t xml:space="preserve">these are hyperlinked </w:t>
      </w:r>
      <w:r w:rsidR="00367E42" w:rsidRPr="005A7763">
        <w:t xml:space="preserve">with </w:t>
      </w:r>
      <w:r w:rsidR="007A47A9" w:rsidRPr="005A7763">
        <w:t>footnote</w:t>
      </w:r>
      <w:r w:rsidR="00D8025A" w:rsidRPr="005A7763">
        <w:t>s contain</w:t>
      </w:r>
      <w:r w:rsidR="00367E42" w:rsidRPr="005A7763">
        <w:t xml:space="preserve">ing </w:t>
      </w:r>
      <w:r w:rsidR="00D8025A" w:rsidRPr="005A7763">
        <w:t xml:space="preserve">the full link </w:t>
      </w:r>
      <w:r w:rsidRPr="005A7763">
        <w:t>for those using a print copy of these Guidelines.</w:t>
      </w:r>
      <w:r w:rsidR="00AA5449" w:rsidRPr="005A7763">
        <w:rPr>
          <w:highlight w:val="yellow"/>
        </w:rPr>
        <w:t xml:space="preserve"> </w:t>
      </w:r>
    </w:p>
    <w:p w14:paraId="1BBE541C" w14:textId="454895DE" w:rsidR="000678D3" w:rsidRPr="005A7763" w:rsidRDefault="00955FA6" w:rsidP="00450232">
      <w:pPr>
        <w:pStyle w:val="Heading5"/>
      </w:pPr>
      <w:r w:rsidRPr="005A7763">
        <w:t xml:space="preserve">Department's IT </w:t>
      </w:r>
      <w:r w:rsidR="000678D3" w:rsidRPr="005A7763">
        <w:t>System</w:t>
      </w:r>
      <w:r w:rsidR="00704055" w:rsidRPr="005A7763">
        <w:t>s</w:t>
      </w:r>
      <w:r w:rsidR="000678D3" w:rsidRPr="005A7763">
        <w:t>  </w:t>
      </w:r>
    </w:p>
    <w:p w14:paraId="6FAD8824" w14:textId="35CB8E4F" w:rsidR="000678D3" w:rsidRPr="005A7763" w:rsidRDefault="003C5272" w:rsidP="006D2F20">
      <w:pPr>
        <w:pStyle w:val="Body1"/>
      </w:pPr>
      <w:r w:rsidRPr="005A7763">
        <w:t>You</w:t>
      </w:r>
      <w:r w:rsidR="000678D3" w:rsidRPr="005A7763">
        <w:t xml:space="preserve"> will be provided with access to the </w:t>
      </w:r>
      <w:r w:rsidR="008B29B5" w:rsidRPr="005A7763">
        <w:t>Department</w:t>
      </w:r>
      <w:r w:rsidR="003D5C4C" w:rsidRPr="005A7763">
        <w:t>'s</w:t>
      </w:r>
      <w:r w:rsidR="020BD8FF" w:rsidRPr="005A7763">
        <w:t xml:space="preserve"> IT Systems</w:t>
      </w:r>
      <w:r w:rsidR="000678D3" w:rsidRPr="005A7763">
        <w:t xml:space="preserve">, a digital platform that will allow </w:t>
      </w:r>
      <w:r w:rsidRPr="005A7763">
        <w:t>You</w:t>
      </w:r>
      <w:r w:rsidR="000678D3" w:rsidRPr="005A7763">
        <w:t xml:space="preserve"> to submit documents and manage various aspects of </w:t>
      </w:r>
      <w:r w:rsidRPr="005A7763">
        <w:t>You</w:t>
      </w:r>
      <w:r w:rsidR="000678D3" w:rsidRPr="005A7763">
        <w:t xml:space="preserve">r participation in the </w:t>
      </w:r>
      <w:r w:rsidR="001B161D" w:rsidRPr="005A7763">
        <w:t>Scheme</w:t>
      </w:r>
      <w:r w:rsidR="000678D3" w:rsidRPr="005A7763">
        <w:t>. </w:t>
      </w:r>
    </w:p>
    <w:p w14:paraId="009D90CB" w14:textId="40788829" w:rsidR="003A3957" w:rsidRPr="005A7763" w:rsidRDefault="003C5272" w:rsidP="006D2F20">
      <w:pPr>
        <w:pStyle w:val="Body1"/>
      </w:pPr>
      <w:bookmarkStart w:id="11" w:name="_Ref131422361"/>
      <w:r w:rsidRPr="005A7763">
        <w:t>You</w:t>
      </w:r>
      <w:r w:rsidR="000678D3" w:rsidRPr="005A7763">
        <w:t xml:space="preserve"> </w:t>
      </w:r>
      <w:r w:rsidR="00580582" w:rsidRPr="005A7763">
        <w:t xml:space="preserve">must </w:t>
      </w:r>
      <w:r w:rsidR="000678D3" w:rsidRPr="005A7763">
        <w:t xml:space="preserve">use </w:t>
      </w:r>
      <w:r w:rsidR="001C4D6E" w:rsidRPr="005A7763">
        <w:t xml:space="preserve">the </w:t>
      </w:r>
      <w:r w:rsidR="30DDF5D6" w:rsidRPr="005A7763">
        <w:t>Department's IT Systems</w:t>
      </w:r>
      <w:r w:rsidR="000678D3" w:rsidRPr="005A7763">
        <w:t xml:space="preserve"> to submit information to </w:t>
      </w:r>
      <w:r w:rsidR="00BB3914" w:rsidRPr="005A7763">
        <w:t>Us</w:t>
      </w:r>
      <w:r w:rsidR="009769FC" w:rsidRPr="005A7763">
        <w:t xml:space="preserve"> unless</w:t>
      </w:r>
      <w:r w:rsidR="000678D3" w:rsidRPr="005A7763">
        <w:t xml:space="preserve"> </w:t>
      </w:r>
      <w:r w:rsidR="00580582" w:rsidRPr="005A7763">
        <w:t xml:space="preserve">otherwise specified in the Deed, including these Guidelines. </w:t>
      </w:r>
      <w:bookmarkEnd w:id="11"/>
    </w:p>
    <w:p w14:paraId="0A83B4B8" w14:textId="0604FFDD" w:rsidR="005E7646" w:rsidRPr="005A7763" w:rsidRDefault="005E7646" w:rsidP="006D2F20">
      <w:pPr>
        <w:pStyle w:val="Body1"/>
      </w:pPr>
      <w:r w:rsidRPr="005A7763">
        <w:t xml:space="preserve">You must email the Department immediately if You consider that </w:t>
      </w:r>
      <w:r w:rsidR="00051E4C" w:rsidRPr="005A7763">
        <w:t>You</w:t>
      </w:r>
      <w:r w:rsidRPr="005A7763">
        <w:t xml:space="preserve"> are unable to access </w:t>
      </w:r>
      <w:r w:rsidR="11991524" w:rsidRPr="005A7763">
        <w:t>the</w:t>
      </w:r>
      <w:r w:rsidR="30FF1C0C" w:rsidRPr="005A7763">
        <w:t xml:space="preserve"> </w:t>
      </w:r>
      <w:r w:rsidR="627F24D7" w:rsidRPr="005A7763">
        <w:t>Department's IT Systems</w:t>
      </w:r>
      <w:r w:rsidR="49086143" w:rsidRPr="005A7763">
        <w:t xml:space="preserve">. </w:t>
      </w:r>
      <w:r w:rsidRPr="005A7763">
        <w:t xml:space="preserve">Depending on the circumstances, the Department may specify a temporary, alternative method for providing information to the Department while the relevant issue is resolved.  </w:t>
      </w:r>
    </w:p>
    <w:p w14:paraId="1F39EBB1" w14:textId="5B3CAE33" w:rsidR="000678D3" w:rsidRPr="005A7763" w:rsidRDefault="000454B9" w:rsidP="006D2F20">
      <w:pPr>
        <w:pStyle w:val="Body1"/>
      </w:pPr>
      <w:r w:rsidRPr="005A7763">
        <w:t xml:space="preserve">Online forms </w:t>
      </w:r>
      <w:r w:rsidR="49086143" w:rsidRPr="005A7763">
        <w:t xml:space="preserve">will be available in </w:t>
      </w:r>
      <w:r w:rsidR="30FF1C0C" w:rsidRPr="005A7763">
        <w:t xml:space="preserve">the </w:t>
      </w:r>
      <w:r w:rsidR="533C750A" w:rsidRPr="005A7763">
        <w:t>Department's IT Systems</w:t>
      </w:r>
      <w:r w:rsidR="005E7646" w:rsidRPr="005A7763">
        <w:t>,</w:t>
      </w:r>
      <w:r w:rsidR="49086143" w:rsidRPr="005A7763">
        <w:t xml:space="preserve"> </w:t>
      </w:r>
      <w:r w:rsidR="005E7646" w:rsidRPr="005A7763">
        <w:t xml:space="preserve">including </w:t>
      </w:r>
      <w:r w:rsidR="004D4E33" w:rsidRPr="005A7763">
        <w:t xml:space="preserve">for the </w:t>
      </w:r>
      <w:r w:rsidR="49086143" w:rsidRPr="005A7763">
        <w:t>Accommodation Plan</w:t>
      </w:r>
      <w:r w:rsidR="004D4E33" w:rsidRPr="005A7763">
        <w:t xml:space="preserve">, </w:t>
      </w:r>
      <w:r w:rsidR="49086143" w:rsidRPr="005A7763">
        <w:t>Welfare and Wellbeing Plan</w:t>
      </w:r>
      <w:r w:rsidR="004D4E33" w:rsidRPr="005A7763">
        <w:t xml:space="preserve"> and Transport Plan.</w:t>
      </w:r>
    </w:p>
    <w:p w14:paraId="3C82B67A" w14:textId="62EC06F3" w:rsidR="006F59B5" w:rsidRPr="005A7763" w:rsidRDefault="006F59B5" w:rsidP="00450232">
      <w:pPr>
        <w:pStyle w:val="Heading5"/>
      </w:pPr>
      <w:r w:rsidRPr="005A7763">
        <w:t>Managing Contractor</w:t>
      </w:r>
    </w:p>
    <w:p w14:paraId="5A6E4125" w14:textId="41F3C3E0" w:rsidR="00AA144A" w:rsidRPr="005A7763" w:rsidRDefault="00D41A27" w:rsidP="006D2F20">
      <w:pPr>
        <w:pStyle w:val="Body1"/>
      </w:pPr>
      <w:r w:rsidRPr="005A7763">
        <w:t>We</w:t>
      </w:r>
      <w:r w:rsidR="00570303" w:rsidRPr="005A7763">
        <w:t xml:space="preserve"> </w:t>
      </w:r>
      <w:r w:rsidR="00DB7F28" w:rsidRPr="005A7763">
        <w:t>may appoint</w:t>
      </w:r>
      <w:r w:rsidR="00570303" w:rsidRPr="005A7763">
        <w:t xml:space="preserve"> a Managing Contractor, to assist in delivering and/or managing aspects of the </w:t>
      </w:r>
      <w:r w:rsidR="001B161D" w:rsidRPr="005A7763">
        <w:t>Scheme</w:t>
      </w:r>
      <w:r w:rsidR="00570303" w:rsidRPr="005A7763">
        <w:t>.</w:t>
      </w:r>
      <w:r w:rsidR="00E407F5" w:rsidRPr="005A7763">
        <w:t xml:space="preserve"> </w:t>
      </w:r>
    </w:p>
    <w:p w14:paraId="6CE85B64" w14:textId="3378E0BE" w:rsidR="00DB7F28" w:rsidRPr="005A7763" w:rsidRDefault="00DB7F28" w:rsidP="006D2F20">
      <w:pPr>
        <w:pStyle w:val="Body1"/>
      </w:pPr>
      <w:r w:rsidRPr="005A7763">
        <w:lastRenderedPageBreak/>
        <w:t xml:space="preserve">Details of an appointed Managing Contractor will be provided to </w:t>
      </w:r>
      <w:r w:rsidR="003C5272" w:rsidRPr="005A7763">
        <w:t>You</w:t>
      </w:r>
      <w:r w:rsidRPr="005A7763">
        <w:t xml:space="preserve"> in writing via the </w:t>
      </w:r>
      <w:r w:rsidR="00A07656" w:rsidRPr="005A7763">
        <w:t xml:space="preserve">Department’s </w:t>
      </w:r>
      <w:r w:rsidRPr="005A7763">
        <w:t>I</w:t>
      </w:r>
      <w:r w:rsidR="008B29B5" w:rsidRPr="005A7763">
        <w:t>T</w:t>
      </w:r>
      <w:r w:rsidRPr="005A7763">
        <w:t xml:space="preserve"> System</w:t>
      </w:r>
      <w:r w:rsidR="00704055" w:rsidRPr="005A7763">
        <w:t>s</w:t>
      </w:r>
      <w:r w:rsidRPr="005A7763">
        <w:t xml:space="preserve"> </w:t>
      </w:r>
      <w:r w:rsidR="000678D3" w:rsidRPr="005A7763">
        <w:t>or other means including the PALM Update.</w:t>
      </w:r>
    </w:p>
    <w:p w14:paraId="52558F2B" w14:textId="1193A161" w:rsidR="00410C22" w:rsidRPr="005A7763" w:rsidRDefault="00B7492F" w:rsidP="006D2F20">
      <w:pPr>
        <w:pStyle w:val="Body1"/>
      </w:pPr>
      <w:r w:rsidRPr="005A7763">
        <w:t>T</w:t>
      </w:r>
      <w:r w:rsidR="00570303" w:rsidRPr="005A7763">
        <w:t>he Managing Contractor</w:t>
      </w:r>
      <w:r w:rsidR="00BB4714" w:rsidRPr="005A7763">
        <w:t xml:space="preserve"> </w:t>
      </w:r>
      <w:r w:rsidR="00D41A27" w:rsidRPr="005A7763">
        <w:t>has</w:t>
      </w:r>
      <w:r w:rsidR="00570303" w:rsidRPr="005A7763">
        <w:t xml:space="preserve"> authority to </w:t>
      </w:r>
      <w:r w:rsidRPr="005A7763">
        <w:t xml:space="preserve">act as </w:t>
      </w:r>
      <w:r w:rsidR="00DB587A" w:rsidRPr="005A7763">
        <w:t>O</w:t>
      </w:r>
      <w:r w:rsidRPr="005A7763">
        <w:t xml:space="preserve">ur agent in relation to </w:t>
      </w:r>
      <w:r w:rsidR="00D95CC8" w:rsidRPr="005A7763">
        <w:t xml:space="preserve">the </w:t>
      </w:r>
      <w:r w:rsidR="00DB587A" w:rsidRPr="005A7763">
        <w:t xml:space="preserve">day-to-day management </w:t>
      </w:r>
      <w:r w:rsidR="00D95CC8" w:rsidRPr="005A7763">
        <w:t xml:space="preserve">of </w:t>
      </w:r>
      <w:r w:rsidR="00DB587A" w:rsidRPr="005A7763">
        <w:t xml:space="preserve">matters related to </w:t>
      </w:r>
      <w:r w:rsidRPr="005A7763">
        <w:t>the Deed</w:t>
      </w:r>
      <w:r w:rsidR="00570303" w:rsidRPr="005A7763">
        <w:t>.</w:t>
      </w:r>
      <w:r w:rsidRPr="005A7763">
        <w:t xml:space="preserve"> </w:t>
      </w:r>
      <w:r w:rsidR="00570303" w:rsidRPr="005A7763">
        <w:t xml:space="preserve">Consistent with </w:t>
      </w:r>
      <w:r w:rsidR="004F63B0" w:rsidRPr="005A7763">
        <w:t xml:space="preserve">the </w:t>
      </w:r>
      <w:r w:rsidR="009B2520" w:rsidRPr="005A7763">
        <w:t>Deed</w:t>
      </w:r>
      <w:r w:rsidR="00570303" w:rsidRPr="005A7763">
        <w:t>, the Managing Contractor</w:t>
      </w:r>
      <w:r w:rsidR="00BB4714" w:rsidRPr="005A7763">
        <w:t xml:space="preserve"> may also</w:t>
      </w:r>
      <w:r w:rsidR="00570303" w:rsidRPr="005A7763">
        <w:t xml:space="preserve"> ha</w:t>
      </w:r>
      <w:r w:rsidR="00BB4714" w:rsidRPr="005A7763">
        <w:t>ve</w:t>
      </w:r>
      <w:r w:rsidR="00570303" w:rsidRPr="005A7763">
        <w:t xml:space="preserve"> authority to exercise Our rights under th</w:t>
      </w:r>
      <w:r w:rsidR="00BB4714" w:rsidRPr="005A7763">
        <w:t>e</w:t>
      </w:r>
      <w:r w:rsidR="00570303" w:rsidRPr="005A7763">
        <w:rPr>
          <w:color w:val="FF0000"/>
        </w:rPr>
        <w:t xml:space="preserve"> </w:t>
      </w:r>
      <w:r w:rsidR="00570303" w:rsidRPr="005A7763">
        <w:t>Deed and to act on Our behalf</w:t>
      </w:r>
      <w:r w:rsidR="00BB4714" w:rsidRPr="005A7763">
        <w:t xml:space="preserve"> with respect to those rights</w:t>
      </w:r>
      <w:r w:rsidR="00570303" w:rsidRPr="005A7763">
        <w:t>.</w:t>
      </w:r>
      <w:r w:rsidR="00BB4714" w:rsidRPr="005A7763">
        <w:t xml:space="preserve">  </w:t>
      </w:r>
    </w:p>
    <w:p w14:paraId="06FC1EF3" w14:textId="7721AF5A" w:rsidR="00D42E60" w:rsidRPr="005A7763" w:rsidRDefault="00570303" w:rsidP="005D66E9">
      <w:pPr>
        <w:pStyle w:val="Heading2"/>
      </w:pPr>
      <w:bookmarkStart w:id="12" w:name="_Toc130971951"/>
      <w:bookmarkStart w:id="13" w:name="_Ref137725091"/>
      <w:bookmarkStart w:id="14" w:name="_Ref137734292"/>
      <w:bookmarkStart w:id="15" w:name="_Ref137756728"/>
      <w:bookmarkStart w:id="16" w:name="_Ref137816054"/>
      <w:bookmarkStart w:id="17" w:name="_Toc135030682"/>
      <w:bookmarkStart w:id="18" w:name="_Toc138347890"/>
      <w:r w:rsidRPr="005A7763">
        <w:t>Definitions and Interpretation</w:t>
      </w:r>
      <w:bookmarkEnd w:id="12"/>
      <w:bookmarkEnd w:id="13"/>
      <w:bookmarkEnd w:id="14"/>
      <w:bookmarkEnd w:id="15"/>
      <w:bookmarkEnd w:id="16"/>
      <w:bookmarkEnd w:id="17"/>
      <w:bookmarkEnd w:id="18"/>
    </w:p>
    <w:p w14:paraId="69CFDC34" w14:textId="7941181A" w:rsidR="005441EF" w:rsidRPr="005A7763" w:rsidRDefault="00A50CCA" w:rsidP="006D2F20">
      <w:pPr>
        <w:pStyle w:val="Body1"/>
      </w:pPr>
      <w:r w:rsidRPr="005A7763">
        <w:t>Unless otherwise specified</w:t>
      </w:r>
      <w:r w:rsidR="005441EF" w:rsidRPr="005A7763">
        <w:t>:</w:t>
      </w:r>
    </w:p>
    <w:p w14:paraId="0D56173D" w14:textId="43328FF8" w:rsidR="005441EF" w:rsidRPr="005A7763" w:rsidRDefault="00751566" w:rsidP="006D2F20">
      <w:pPr>
        <w:pStyle w:val="Body2"/>
      </w:pPr>
      <w:r w:rsidRPr="005A7763">
        <w:rPr>
          <w:lang w:val="en-AU"/>
        </w:rPr>
        <w:t>c</w:t>
      </w:r>
      <w:r w:rsidR="00E66CCF" w:rsidRPr="005A7763">
        <w:rPr>
          <w:lang w:val="en-AU"/>
        </w:rPr>
        <w:t>apitalised</w:t>
      </w:r>
      <w:r w:rsidR="00E66CCF" w:rsidRPr="005A7763">
        <w:t xml:space="preserve"> </w:t>
      </w:r>
      <w:r w:rsidR="00A50CCA" w:rsidRPr="005A7763">
        <w:t xml:space="preserve">terms in these Guidelines have the meaning given in </w:t>
      </w:r>
      <w:r w:rsidR="00E66CCF" w:rsidRPr="005A7763">
        <w:t xml:space="preserve">clause </w:t>
      </w:r>
      <w:r w:rsidR="00BB4867" w:rsidRPr="005A7763">
        <w:t xml:space="preserve">1.1 of </w:t>
      </w:r>
      <w:r w:rsidR="00A50CCA" w:rsidRPr="005A7763">
        <w:t xml:space="preserve">the Deed or otherwise in accordance with </w:t>
      </w:r>
      <w:r w:rsidR="00D8173F" w:rsidRPr="005A7763">
        <w:rPr>
          <w:b/>
          <w:bCs/>
        </w:rPr>
        <w:t>Table 1</w:t>
      </w:r>
      <w:r w:rsidR="00D8173F" w:rsidRPr="005A7763">
        <w:t xml:space="preserve"> </w:t>
      </w:r>
      <w:r w:rsidR="00045F6E" w:rsidRPr="005A7763">
        <w:t xml:space="preserve">and </w:t>
      </w:r>
      <w:r w:rsidR="00D8173F" w:rsidRPr="005A7763">
        <w:rPr>
          <w:b/>
          <w:bCs/>
        </w:rPr>
        <w:t>Table 2</w:t>
      </w:r>
      <w:r w:rsidR="00D8173F" w:rsidRPr="005A7763">
        <w:t xml:space="preserve"> </w:t>
      </w:r>
      <w:r w:rsidR="00A50CCA" w:rsidRPr="005A7763">
        <w:t>below</w:t>
      </w:r>
      <w:r w:rsidR="00BB4867" w:rsidRPr="005A7763">
        <w:t>.</w:t>
      </w:r>
      <w:r w:rsidR="00A50CCA" w:rsidRPr="005A7763">
        <w:t xml:space="preserve"> </w:t>
      </w:r>
      <w:r w:rsidR="00BB4867" w:rsidRPr="005A7763">
        <w:t xml:space="preserve">As </w:t>
      </w:r>
      <w:r w:rsidR="00A50CCA" w:rsidRPr="005A7763">
        <w:t xml:space="preserve">these Guidelines </w:t>
      </w:r>
      <w:r w:rsidR="00BB4867" w:rsidRPr="005A7763">
        <w:t xml:space="preserve">form part of the Deed, they </w:t>
      </w:r>
      <w:r w:rsidR="00A50CCA" w:rsidRPr="005A7763">
        <w:t xml:space="preserve">are to be interpreted in accordance with </w:t>
      </w:r>
      <w:r w:rsidR="00BB4867" w:rsidRPr="005A7763">
        <w:t xml:space="preserve">clause 2.1 of the </w:t>
      </w:r>
      <w:r w:rsidR="00A50CCA" w:rsidRPr="005A7763">
        <w:t>Deed</w:t>
      </w:r>
      <w:r w:rsidR="005441EF" w:rsidRPr="005A7763">
        <w:t>; and</w:t>
      </w:r>
    </w:p>
    <w:p w14:paraId="56699892" w14:textId="2A017150" w:rsidR="00ED23E8" w:rsidRPr="005A7763" w:rsidRDefault="005441EF" w:rsidP="006D2F20">
      <w:pPr>
        <w:pStyle w:val="Body2"/>
      </w:pPr>
      <w:r w:rsidRPr="005A7763">
        <w:t xml:space="preserve">a reference in these Guidelines to a </w:t>
      </w:r>
      <w:r w:rsidR="002E1FAE" w:rsidRPr="005A7763">
        <w:t>'</w:t>
      </w:r>
      <w:r w:rsidRPr="005A7763">
        <w:t>section</w:t>
      </w:r>
      <w:r w:rsidR="002E1FAE" w:rsidRPr="005A7763">
        <w:t>' or a 'Chapter'</w:t>
      </w:r>
      <w:r w:rsidRPr="005A7763">
        <w:t xml:space="preserve"> is a reference to a section</w:t>
      </w:r>
      <w:r w:rsidR="002E1FAE" w:rsidRPr="005A7763">
        <w:t xml:space="preserve"> or a Chapter, respectively,</w:t>
      </w:r>
      <w:r w:rsidRPr="005A7763">
        <w:t xml:space="preserve"> of these Guidelines</w:t>
      </w:r>
      <w:r w:rsidR="00A50CCA" w:rsidRPr="005A7763">
        <w:t>.</w:t>
      </w:r>
    </w:p>
    <w:p w14:paraId="738FBAB2" w14:textId="2C1D52BD" w:rsidR="00A50CCA" w:rsidRPr="005A7763" w:rsidRDefault="00F84223" w:rsidP="00905A48">
      <w:pPr>
        <w:pStyle w:val="TableHeading"/>
      </w:pPr>
      <w:bookmarkStart w:id="19" w:name="_Ref138345826"/>
      <w:r w:rsidRPr="005A7763">
        <w:t>G</w:t>
      </w:r>
      <w:r w:rsidR="000B20B5" w:rsidRPr="005A7763">
        <w:t>lossary</w:t>
      </w:r>
      <w:bookmarkEnd w:id="19"/>
    </w:p>
    <w:p w14:paraId="6BE68792" w14:textId="7A3C0991" w:rsidR="00702333" w:rsidRPr="005A7763" w:rsidRDefault="00702333" w:rsidP="00957347">
      <w:pPr>
        <w:pStyle w:val="TableTextItalics"/>
      </w:pPr>
      <w:r w:rsidRPr="005A7763">
        <w:t>(Acronyms/ Abbreviations/ Initialisations)</w:t>
      </w:r>
    </w:p>
    <w:tbl>
      <w:tblPr>
        <w:tblStyle w:val="PALMTable"/>
        <w:tblW w:w="4559"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550"/>
        <w:gridCol w:w="6238"/>
      </w:tblGrid>
      <w:tr w:rsidR="006B3A91" w:rsidRPr="005A7763" w14:paraId="56869F80" w14:textId="77777777" w:rsidTr="00AF6169">
        <w:trPr>
          <w:cnfStyle w:val="100000000000" w:firstRow="1" w:lastRow="0" w:firstColumn="0" w:lastColumn="0" w:oddVBand="0" w:evenVBand="0" w:oddHBand="0" w:evenHBand="0" w:firstRowFirstColumn="0" w:firstRowLastColumn="0" w:lastRowFirstColumn="0" w:lastRowLastColumn="0"/>
          <w:tblHeader/>
        </w:trPr>
        <w:tc>
          <w:tcPr>
            <w:tcW w:w="1451" w:type="pct"/>
            <w:shd w:val="clear" w:color="auto" w:fill="007498" w:themeFill="accent3" w:themeFillShade="BF"/>
            <w:hideMark/>
          </w:tcPr>
          <w:p w14:paraId="6FD05D2B" w14:textId="77777777" w:rsidR="00712144" w:rsidRPr="005A7763" w:rsidRDefault="00712144" w:rsidP="006D2F20">
            <w:pPr>
              <w:pStyle w:val="TableTextWhite"/>
            </w:pPr>
            <w:r w:rsidRPr="005A7763">
              <w:t>Term</w:t>
            </w:r>
          </w:p>
        </w:tc>
        <w:tc>
          <w:tcPr>
            <w:tcW w:w="3549" w:type="pct"/>
            <w:shd w:val="clear" w:color="auto" w:fill="007498" w:themeFill="accent3" w:themeFillShade="BF"/>
            <w:hideMark/>
          </w:tcPr>
          <w:p w14:paraId="27933C8C" w14:textId="77777777" w:rsidR="00712144" w:rsidRPr="005A7763" w:rsidRDefault="00712144" w:rsidP="006D2F20">
            <w:pPr>
              <w:pStyle w:val="TableTextWhite"/>
              <w:rPr>
                <w:b w:val="0"/>
              </w:rPr>
            </w:pPr>
            <w:r w:rsidRPr="005A7763">
              <w:t>Description</w:t>
            </w:r>
          </w:p>
        </w:tc>
      </w:tr>
      <w:tr w:rsidR="006B3A91" w:rsidRPr="005A7763" w14:paraId="571E33DA" w14:textId="77777777" w:rsidTr="00BB3914">
        <w:tc>
          <w:tcPr>
            <w:tcW w:w="1451" w:type="pct"/>
            <w:hideMark/>
          </w:tcPr>
          <w:p w14:paraId="05A1C6C6" w14:textId="77777777" w:rsidR="00712144" w:rsidRPr="005A7763" w:rsidRDefault="00712144" w:rsidP="006D2F20">
            <w:pPr>
              <w:pStyle w:val="TableText"/>
              <w:spacing w:before="30" w:after="30"/>
            </w:pPr>
            <w:r w:rsidRPr="005A7763">
              <w:t>ABF</w:t>
            </w:r>
          </w:p>
        </w:tc>
        <w:tc>
          <w:tcPr>
            <w:tcW w:w="3549" w:type="pct"/>
            <w:hideMark/>
          </w:tcPr>
          <w:p w14:paraId="2A53422B" w14:textId="77777777" w:rsidR="00712144" w:rsidRPr="005A7763" w:rsidRDefault="00712144" w:rsidP="006D2F20">
            <w:pPr>
              <w:pStyle w:val="TableText"/>
              <w:spacing w:before="30" w:after="30"/>
            </w:pPr>
            <w:r w:rsidRPr="005A7763">
              <w:t>Australian Border Force</w:t>
            </w:r>
          </w:p>
        </w:tc>
      </w:tr>
      <w:tr w:rsidR="006B3A91" w:rsidRPr="005A7763" w14:paraId="56C2963B" w14:textId="77777777" w:rsidTr="00BB3914">
        <w:tc>
          <w:tcPr>
            <w:tcW w:w="1451" w:type="pct"/>
            <w:hideMark/>
          </w:tcPr>
          <w:p w14:paraId="5217CA65" w14:textId="77777777" w:rsidR="00712144" w:rsidRPr="005A7763" w:rsidRDefault="00712144" w:rsidP="002B7E96">
            <w:pPr>
              <w:pStyle w:val="TableText"/>
              <w:spacing w:before="30" w:after="30"/>
            </w:pPr>
            <w:r w:rsidRPr="005A7763">
              <w:t>ATO</w:t>
            </w:r>
          </w:p>
        </w:tc>
        <w:tc>
          <w:tcPr>
            <w:tcW w:w="3549" w:type="pct"/>
            <w:hideMark/>
          </w:tcPr>
          <w:p w14:paraId="75BC602D" w14:textId="77777777" w:rsidR="00712144" w:rsidRPr="005A7763" w:rsidRDefault="00712144" w:rsidP="002B7E96">
            <w:pPr>
              <w:pStyle w:val="TableText"/>
              <w:spacing w:before="30" w:after="30"/>
            </w:pPr>
            <w:r w:rsidRPr="005A7763">
              <w:t>Australian Taxation Office</w:t>
            </w:r>
          </w:p>
        </w:tc>
      </w:tr>
      <w:tr w:rsidR="006B3A91" w:rsidRPr="005A7763" w14:paraId="6FF8B5D9" w14:textId="77777777" w:rsidTr="00BB3914">
        <w:tc>
          <w:tcPr>
            <w:tcW w:w="1451" w:type="pct"/>
          </w:tcPr>
          <w:p w14:paraId="020A4741" w14:textId="5A34FD6E" w:rsidR="00712144" w:rsidRPr="005A7763" w:rsidRDefault="00712144" w:rsidP="002B7E96">
            <w:pPr>
              <w:pStyle w:val="TableText"/>
              <w:spacing w:before="30" w:after="30"/>
            </w:pPr>
            <w:r w:rsidRPr="005A7763">
              <w:t>DEWR</w:t>
            </w:r>
            <w:r w:rsidR="0070065D" w:rsidRPr="005A7763">
              <w:t xml:space="preserve"> (the Department)</w:t>
            </w:r>
          </w:p>
        </w:tc>
        <w:tc>
          <w:tcPr>
            <w:tcW w:w="3549" w:type="pct"/>
          </w:tcPr>
          <w:p w14:paraId="5F5C38B7" w14:textId="77777777" w:rsidR="00712144" w:rsidRPr="005A7763" w:rsidRDefault="00712144" w:rsidP="002B7E96">
            <w:pPr>
              <w:pStyle w:val="TableText"/>
              <w:spacing w:before="30" w:after="30"/>
            </w:pPr>
            <w:r w:rsidRPr="005A7763">
              <w:t>Department of Employment and Workplace Relations</w:t>
            </w:r>
          </w:p>
        </w:tc>
      </w:tr>
      <w:tr w:rsidR="006B3A91" w:rsidRPr="005A7763" w14:paraId="615C9F2C" w14:textId="77777777" w:rsidTr="00BB3914">
        <w:tc>
          <w:tcPr>
            <w:tcW w:w="1451" w:type="pct"/>
            <w:hideMark/>
          </w:tcPr>
          <w:p w14:paraId="33652FDB" w14:textId="77777777" w:rsidR="00712144" w:rsidRPr="005A7763" w:rsidRDefault="00712144" w:rsidP="002B7E96">
            <w:pPr>
              <w:pStyle w:val="TableText"/>
              <w:spacing w:before="30" w:after="30"/>
            </w:pPr>
            <w:r w:rsidRPr="005A7763">
              <w:t>DFAT</w:t>
            </w:r>
          </w:p>
        </w:tc>
        <w:tc>
          <w:tcPr>
            <w:tcW w:w="3549" w:type="pct"/>
            <w:hideMark/>
          </w:tcPr>
          <w:p w14:paraId="4BE9BF4C" w14:textId="77777777" w:rsidR="00712144" w:rsidRPr="005A7763" w:rsidRDefault="00712144" w:rsidP="002B7E96">
            <w:pPr>
              <w:pStyle w:val="TableText"/>
              <w:spacing w:before="30" w:after="30"/>
            </w:pPr>
            <w:r w:rsidRPr="005A7763">
              <w:t>Department of Foreign Affairs and Trade</w:t>
            </w:r>
          </w:p>
        </w:tc>
      </w:tr>
      <w:tr w:rsidR="006B3A91" w:rsidRPr="005A7763" w14:paraId="050DE267" w14:textId="77777777" w:rsidTr="00BB3914">
        <w:tc>
          <w:tcPr>
            <w:tcW w:w="1451" w:type="pct"/>
            <w:hideMark/>
          </w:tcPr>
          <w:p w14:paraId="39534FA6" w14:textId="77777777" w:rsidR="00712144" w:rsidRPr="005A7763" w:rsidRDefault="00712144" w:rsidP="002B7E96">
            <w:pPr>
              <w:pStyle w:val="TableText"/>
              <w:spacing w:before="30" w:after="30"/>
            </w:pPr>
            <w:r w:rsidRPr="005A7763">
              <w:t>FWO</w:t>
            </w:r>
          </w:p>
        </w:tc>
        <w:tc>
          <w:tcPr>
            <w:tcW w:w="3549" w:type="pct"/>
            <w:hideMark/>
          </w:tcPr>
          <w:p w14:paraId="4C236606" w14:textId="28AB97CE" w:rsidR="00712144" w:rsidRPr="005A7763" w:rsidRDefault="004D4E33" w:rsidP="002B7E96">
            <w:pPr>
              <w:pStyle w:val="TableText"/>
              <w:spacing w:before="30" w:after="30"/>
            </w:pPr>
            <w:r w:rsidRPr="005A7763">
              <w:t xml:space="preserve">The Office of the </w:t>
            </w:r>
            <w:r w:rsidR="00712144" w:rsidRPr="005A7763">
              <w:t>Fair Work Ombudsman</w:t>
            </w:r>
          </w:p>
        </w:tc>
      </w:tr>
      <w:tr w:rsidR="006B3A91" w:rsidRPr="005A7763" w14:paraId="439A60DA" w14:textId="77777777" w:rsidTr="00BB3914">
        <w:tc>
          <w:tcPr>
            <w:tcW w:w="1451" w:type="pct"/>
          </w:tcPr>
          <w:p w14:paraId="00B34451" w14:textId="77777777" w:rsidR="00712144" w:rsidRPr="005A7763" w:rsidRDefault="00712144" w:rsidP="002B7E96">
            <w:pPr>
              <w:pStyle w:val="TableText"/>
              <w:spacing w:before="30" w:after="30"/>
            </w:pPr>
            <w:r w:rsidRPr="005A7763">
              <w:t>Home Affairs</w:t>
            </w:r>
          </w:p>
        </w:tc>
        <w:tc>
          <w:tcPr>
            <w:tcW w:w="3549" w:type="pct"/>
          </w:tcPr>
          <w:p w14:paraId="7850820F" w14:textId="77777777" w:rsidR="00712144" w:rsidRPr="005A7763" w:rsidRDefault="00712144" w:rsidP="002B7E96">
            <w:pPr>
              <w:pStyle w:val="TableText"/>
              <w:spacing w:before="30" w:after="30"/>
            </w:pPr>
            <w:r w:rsidRPr="005A7763">
              <w:t>Department of Home Affairs</w:t>
            </w:r>
          </w:p>
        </w:tc>
      </w:tr>
      <w:tr w:rsidR="006B3A91" w:rsidRPr="005A7763" w14:paraId="029113EA" w14:textId="77777777" w:rsidTr="00BB3914">
        <w:tc>
          <w:tcPr>
            <w:tcW w:w="1451" w:type="pct"/>
          </w:tcPr>
          <w:p w14:paraId="148263B0" w14:textId="77777777" w:rsidR="00712144" w:rsidRPr="005A7763" w:rsidRDefault="00712144" w:rsidP="002B7E96">
            <w:pPr>
              <w:pStyle w:val="TableText"/>
              <w:spacing w:before="30" w:after="30"/>
            </w:pPr>
            <w:r w:rsidRPr="005A7763">
              <w:t>LMT</w:t>
            </w:r>
          </w:p>
        </w:tc>
        <w:tc>
          <w:tcPr>
            <w:tcW w:w="3549" w:type="pct"/>
          </w:tcPr>
          <w:p w14:paraId="69371E44" w14:textId="77777777" w:rsidR="00712144" w:rsidRPr="005A7763" w:rsidRDefault="00712144" w:rsidP="002B7E96">
            <w:pPr>
              <w:pStyle w:val="TableText"/>
              <w:spacing w:before="30" w:after="30"/>
            </w:pPr>
            <w:r w:rsidRPr="005A7763">
              <w:t xml:space="preserve">Labour Market Testing </w:t>
            </w:r>
          </w:p>
        </w:tc>
      </w:tr>
      <w:tr w:rsidR="006B3A91" w:rsidRPr="005A7763" w14:paraId="7A337D05" w14:textId="77777777" w:rsidTr="00BB3914">
        <w:tc>
          <w:tcPr>
            <w:tcW w:w="1451" w:type="pct"/>
            <w:hideMark/>
          </w:tcPr>
          <w:p w14:paraId="12B59921" w14:textId="77777777" w:rsidR="00712144" w:rsidRPr="005A7763" w:rsidRDefault="00712144" w:rsidP="002B7E96">
            <w:pPr>
              <w:pStyle w:val="TableText"/>
              <w:spacing w:before="30" w:after="30"/>
            </w:pPr>
            <w:r w:rsidRPr="005A7763">
              <w:t>LSU</w:t>
            </w:r>
          </w:p>
        </w:tc>
        <w:tc>
          <w:tcPr>
            <w:tcW w:w="3549" w:type="pct"/>
            <w:hideMark/>
          </w:tcPr>
          <w:p w14:paraId="5BC04568" w14:textId="404AF063" w:rsidR="00712144" w:rsidRPr="005A7763" w:rsidRDefault="00712144" w:rsidP="002B7E96">
            <w:pPr>
              <w:pStyle w:val="TableText"/>
              <w:spacing w:before="30" w:after="30"/>
            </w:pPr>
            <w:r w:rsidRPr="005A7763">
              <w:t xml:space="preserve">Labour </w:t>
            </w:r>
            <w:r w:rsidR="008B29B5" w:rsidRPr="005A7763">
              <w:t>S</w:t>
            </w:r>
            <w:r w:rsidRPr="005A7763">
              <w:t xml:space="preserve">ending </w:t>
            </w:r>
            <w:r w:rsidR="008B29B5" w:rsidRPr="005A7763">
              <w:t>U</w:t>
            </w:r>
            <w:r w:rsidRPr="005A7763">
              <w:t>nit (in Participating Countries)</w:t>
            </w:r>
          </w:p>
        </w:tc>
      </w:tr>
      <w:tr w:rsidR="006B3A91" w:rsidRPr="005A7763" w14:paraId="4E6EACB7" w14:textId="77777777" w:rsidTr="00BB3914">
        <w:tc>
          <w:tcPr>
            <w:tcW w:w="1451" w:type="pct"/>
          </w:tcPr>
          <w:p w14:paraId="24502BA5" w14:textId="77777777" w:rsidR="00712144" w:rsidRPr="005A7763" w:rsidRDefault="00712144" w:rsidP="002B7E96">
            <w:pPr>
              <w:pStyle w:val="TableText"/>
              <w:spacing w:before="30" w:after="30"/>
            </w:pPr>
            <w:r w:rsidRPr="005A7763">
              <w:t>MOP</w:t>
            </w:r>
          </w:p>
        </w:tc>
        <w:tc>
          <w:tcPr>
            <w:tcW w:w="3549" w:type="pct"/>
          </w:tcPr>
          <w:p w14:paraId="32A7121D" w14:textId="77777777" w:rsidR="00712144" w:rsidRPr="005A7763" w:rsidRDefault="00712144" w:rsidP="002B7E96">
            <w:pPr>
              <w:pStyle w:val="TableText"/>
              <w:spacing w:before="30" w:after="30"/>
            </w:pPr>
            <w:r w:rsidRPr="005A7763">
              <w:t xml:space="preserve">Mandatory Offshore Period </w:t>
            </w:r>
          </w:p>
        </w:tc>
      </w:tr>
      <w:tr w:rsidR="006B3A91" w:rsidRPr="005A7763" w14:paraId="73546F18" w14:textId="77777777" w:rsidTr="00BB3914">
        <w:tc>
          <w:tcPr>
            <w:tcW w:w="1451" w:type="pct"/>
            <w:hideMark/>
          </w:tcPr>
          <w:p w14:paraId="06E4BB94" w14:textId="77777777" w:rsidR="00712144" w:rsidRPr="005A7763" w:rsidRDefault="00712144" w:rsidP="002B7E96">
            <w:pPr>
              <w:pStyle w:val="TableText"/>
              <w:spacing w:before="30" w:after="30"/>
            </w:pPr>
            <w:r w:rsidRPr="005A7763">
              <w:t>OAIC</w:t>
            </w:r>
          </w:p>
        </w:tc>
        <w:tc>
          <w:tcPr>
            <w:tcW w:w="3549" w:type="pct"/>
            <w:hideMark/>
          </w:tcPr>
          <w:p w14:paraId="0FFCE11A" w14:textId="77777777" w:rsidR="00712144" w:rsidRPr="005A7763" w:rsidRDefault="00712144" w:rsidP="002B7E96">
            <w:pPr>
              <w:pStyle w:val="TableText"/>
              <w:spacing w:before="30" w:after="30"/>
            </w:pPr>
            <w:r w:rsidRPr="005A7763">
              <w:t>Office of the Australian Information Commissioner</w:t>
            </w:r>
          </w:p>
        </w:tc>
      </w:tr>
      <w:tr w:rsidR="006B3A91" w:rsidRPr="005A7763" w14:paraId="2FA64D15" w14:textId="77777777" w:rsidTr="00BB3914">
        <w:tc>
          <w:tcPr>
            <w:tcW w:w="1451" w:type="pct"/>
            <w:hideMark/>
          </w:tcPr>
          <w:p w14:paraId="0936E4F5" w14:textId="77777777" w:rsidR="00712144" w:rsidRPr="005A7763" w:rsidRDefault="00712144" w:rsidP="002B7E96">
            <w:pPr>
              <w:pStyle w:val="TableText"/>
              <w:spacing w:before="30" w:after="30"/>
            </w:pPr>
            <w:r w:rsidRPr="005A7763">
              <w:t>OoE</w:t>
            </w:r>
          </w:p>
        </w:tc>
        <w:tc>
          <w:tcPr>
            <w:tcW w:w="3549" w:type="pct"/>
            <w:hideMark/>
          </w:tcPr>
          <w:p w14:paraId="19FA3A96" w14:textId="77777777" w:rsidR="00712144" w:rsidRPr="005A7763" w:rsidRDefault="00712144" w:rsidP="002B7E96">
            <w:pPr>
              <w:pStyle w:val="TableText"/>
              <w:spacing w:before="30" w:after="30"/>
            </w:pPr>
            <w:r w:rsidRPr="005A7763">
              <w:t>Offer of Employment</w:t>
            </w:r>
          </w:p>
        </w:tc>
      </w:tr>
      <w:tr w:rsidR="006B3A91" w:rsidRPr="005A7763" w14:paraId="40F90EEE" w14:textId="77777777" w:rsidTr="00BB3914">
        <w:tc>
          <w:tcPr>
            <w:tcW w:w="1451" w:type="pct"/>
          </w:tcPr>
          <w:p w14:paraId="19E7E823" w14:textId="77777777" w:rsidR="00712144" w:rsidRPr="005A7763" w:rsidRDefault="00712144" w:rsidP="002B7E96">
            <w:pPr>
              <w:pStyle w:val="TableText"/>
              <w:spacing w:before="30" w:after="30"/>
            </w:pPr>
            <w:r w:rsidRPr="005A7763">
              <w:t>PPE</w:t>
            </w:r>
          </w:p>
        </w:tc>
        <w:tc>
          <w:tcPr>
            <w:tcW w:w="3549" w:type="pct"/>
          </w:tcPr>
          <w:p w14:paraId="70C14175" w14:textId="61FC65AB" w:rsidR="00712144" w:rsidRPr="005A7763" w:rsidRDefault="00712144" w:rsidP="002B7E96">
            <w:pPr>
              <w:pStyle w:val="TableText"/>
              <w:spacing w:before="30" w:after="30"/>
            </w:pPr>
            <w:r w:rsidRPr="005A7763">
              <w:t xml:space="preserve">Personal </w:t>
            </w:r>
            <w:r w:rsidR="009F6B1B" w:rsidRPr="005A7763">
              <w:t>P</w:t>
            </w:r>
            <w:r w:rsidRPr="005A7763">
              <w:t xml:space="preserve">rotective </w:t>
            </w:r>
            <w:r w:rsidR="004A575C" w:rsidRPr="005A7763">
              <w:t>E</w:t>
            </w:r>
            <w:r w:rsidRPr="005A7763">
              <w:t>quipment</w:t>
            </w:r>
          </w:p>
        </w:tc>
      </w:tr>
      <w:tr w:rsidR="006B3A91" w:rsidRPr="005A7763" w14:paraId="54568C62" w14:textId="77777777" w:rsidTr="00BB3914">
        <w:tc>
          <w:tcPr>
            <w:tcW w:w="1451" w:type="pct"/>
            <w:hideMark/>
          </w:tcPr>
          <w:p w14:paraId="2DBE89D1" w14:textId="77777777" w:rsidR="00712144" w:rsidRPr="005A7763" w:rsidRDefault="00712144" w:rsidP="00DE4D2D">
            <w:pPr>
              <w:pStyle w:val="TableText"/>
              <w:spacing w:before="30" w:after="30"/>
            </w:pPr>
            <w:r w:rsidRPr="005A7763">
              <w:t>TAS</w:t>
            </w:r>
          </w:p>
        </w:tc>
        <w:tc>
          <w:tcPr>
            <w:tcW w:w="3549" w:type="pct"/>
            <w:hideMark/>
          </w:tcPr>
          <w:p w14:paraId="01B9EA1A" w14:textId="387CE53D" w:rsidR="00712144" w:rsidRPr="005A7763" w:rsidRDefault="00712144" w:rsidP="00DE4D2D">
            <w:pPr>
              <w:pStyle w:val="TableText"/>
              <w:spacing w:before="30" w:after="30"/>
            </w:pPr>
            <w:r w:rsidRPr="005A7763">
              <w:t>Temporary Activities Sponsor</w:t>
            </w:r>
          </w:p>
        </w:tc>
      </w:tr>
      <w:tr w:rsidR="006B3A91" w:rsidRPr="005A7763" w14:paraId="6908532B" w14:textId="77777777" w:rsidTr="00BB3914">
        <w:tc>
          <w:tcPr>
            <w:tcW w:w="1451" w:type="pct"/>
            <w:hideMark/>
          </w:tcPr>
          <w:p w14:paraId="17547A80" w14:textId="77777777" w:rsidR="00712144" w:rsidRPr="005A7763" w:rsidRDefault="00712144" w:rsidP="00DE4D2D">
            <w:pPr>
              <w:pStyle w:val="TableText"/>
              <w:spacing w:before="30" w:after="30"/>
            </w:pPr>
            <w:r w:rsidRPr="005A7763">
              <w:t>VEVO</w:t>
            </w:r>
          </w:p>
        </w:tc>
        <w:tc>
          <w:tcPr>
            <w:tcW w:w="3549" w:type="pct"/>
            <w:hideMark/>
          </w:tcPr>
          <w:p w14:paraId="1EEC4463" w14:textId="0A0379FA" w:rsidR="00712144" w:rsidRPr="005A7763" w:rsidRDefault="00712144" w:rsidP="00DE4D2D">
            <w:pPr>
              <w:pStyle w:val="TableText"/>
              <w:spacing w:before="30" w:after="30"/>
            </w:pPr>
            <w:r w:rsidRPr="005A7763">
              <w:t>Visa Entitlement Verification Online system</w:t>
            </w:r>
          </w:p>
        </w:tc>
      </w:tr>
      <w:tr w:rsidR="006B3A91" w:rsidRPr="005A7763" w14:paraId="7FEC91AE" w14:textId="77777777" w:rsidTr="00BB3914">
        <w:tc>
          <w:tcPr>
            <w:tcW w:w="1451" w:type="pct"/>
            <w:hideMark/>
          </w:tcPr>
          <w:p w14:paraId="7F6B8437" w14:textId="77777777" w:rsidR="00712144" w:rsidRPr="005A7763" w:rsidRDefault="00712144" w:rsidP="00DE4D2D">
            <w:pPr>
              <w:pStyle w:val="TableText"/>
              <w:spacing w:before="30" w:after="30"/>
            </w:pPr>
            <w:r w:rsidRPr="005A7763">
              <w:t>WHS</w:t>
            </w:r>
          </w:p>
        </w:tc>
        <w:tc>
          <w:tcPr>
            <w:tcW w:w="3549" w:type="pct"/>
            <w:hideMark/>
          </w:tcPr>
          <w:p w14:paraId="5ABC2BE3" w14:textId="77777777" w:rsidR="00712144" w:rsidRPr="005A7763" w:rsidRDefault="00712144" w:rsidP="00DE4D2D">
            <w:pPr>
              <w:pStyle w:val="TableText"/>
              <w:spacing w:before="36" w:after="36"/>
            </w:pPr>
            <w:r w:rsidRPr="005A7763">
              <w:t>Work health and safety</w:t>
            </w:r>
          </w:p>
        </w:tc>
      </w:tr>
    </w:tbl>
    <w:p w14:paraId="468A8D76" w14:textId="77777777" w:rsidR="00545D1E" w:rsidRPr="005A7763" w:rsidRDefault="00545D1E" w:rsidP="00545D1E"/>
    <w:p w14:paraId="0F338CB1" w14:textId="3D7B842D" w:rsidR="000B20B5" w:rsidRPr="005A7763" w:rsidRDefault="006843D3" w:rsidP="00905A48">
      <w:pPr>
        <w:pStyle w:val="TableHeading"/>
      </w:pPr>
      <w:bookmarkStart w:id="20" w:name="_Ref138345911"/>
      <w:r w:rsidRPr="005A7763">
        <w:t>D</w:t>
      </w:r>
      <w:r w:rsidR="00944A50" w:rsidRPr="005A7763">
        <w:t>efined Terms</w:t>
      </w:r>
      <w:bookmarkEnd w:id="20"/>
    </w:p>
    <w:tbl>
      <w:tblPr>
        <w:tblStyle w:val="PALMTable"/>
        <w:tblW w:w="4560"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099"/>
        <w:gridCol w:w="6691"/>
      </w:tblGrid>
      <w:tr w:rsidR="00441779" w:rsidRPr="005A7763" w14:paraId="44ACFC3E" w14:textId="77777777" w:rsidTr="00AA00AF">
        <w:trPr>
          <w:cnfStyle w:val="100000000000" w:firstRow="1" w:lastRow="0" w:firstColumn="0" w:lastColumn="0" w:oddVBand="0" w:evenVBand="0" w:oddHBand="0" w:evenHBand="0" w:firstRowFirstColumn="0" w:firstRowLastColumn="0" w:lastRowFirstColumn="0" w:lastRowLastColumn="0"/>
        </w:trPr>
        <w:tc>
          <w:tcPr>
            <w:tcW w:w="1194" w:type="pct"/>
            <w:shd w:val="clear" w:color="auto" w:fill="007498" w:themeFill="accent3" w:themeFillShade="BF"/>
            <w:vAlign w:val="top"/>
          </w:tcPr>
          <w:p w14:paraId="6F74A6C5" w14:textId="77777777" w:rsidR="00815A40" w:rsidRPr="005A7763" w:rsidRDefault="00815A40" w:rsidP="00826816">
            <w:pPr>
              <w:pStyle w:val="TableTextWhite"/>
            </w:pPr>
            <w:r w:rsidRPr="005A7763">
              <w:t>Term</w:t>
            </w:r>
          </w:p>
        </w:tc>
        <w:tc>
          <w:tcPr>
            <w:tcW w:w="3806" w:type="pct"/>
            <w:shd w:val="clear" w:color="auto" w:fill="007498" w:themeFill="accent3" w:themeFillShade="BF"/>
          </w:tcPr>
          <w:p w14:paraId="692ED4F7" w14:textId="3AA1059E" w:rsidR="00815A40" w:rsidRPr="005A7763" w:rsidRDefault="00476C36" w:rsidP="00826816">
            <w:pPr>
              <w:pStyle w:val="TableTextWhite"/>
            </w:pPr>
            <w:r w:rsidRPr="005A7763">
              <w:t>Definition</w:t>
            </w:r>
          </w:p>
        </w:tc>
      </w:tr>
      <w:tr w:rsidR="009D1208" w:rsidRPr="005A7763" w14:paraId="06C10BEC" w14:textId="77777777" w:rsidTr="000752F8">
        <w:tc>
          <w:tcPr>
            <w:tcW w:w="1194" w:type="pct"/>
            <w:vAlign w:val="top"/>
          </w:tcPr>
          <w:p w14:paraId="4467793A" w14:textId="05C5B33F" w:rsidR="009D1208" w:rsidRPr="005A7763" w:rsidRDefault="009D1208" w:rsidP="00815A40">
            <w:pPr>
              <w:pStyle w:val="TableText"/>
            </w:pPr>
          </w:p>
        </w:tc>
        <w:tc>
          <w:tcPr>
            <w:tcW w:w="3806" w:type="pct"/>
          </w:tcPr>
          <w:p w14:paraId="50A28B26" w14:textId="0A6ADFB9" w:rsidR="009D1208" w:rsidRPr="005A7763" w:rsidRDefault="009D1208" w:rsidP="00815A40">
            <w:pPr>
              <w:pStyle w:val="TableText"/>
            </w:pPr>
          </w:p>
        </w:tc>
      </w:tr>
      <w:tr w:rsidR="00403D0B" w:rsidRPr="005A7763" w14:paraId="7E9E1D24" w14:textId="77777777" w:rsidTr="00AA00AF">
        <w:tc>
          <w:tcPr>
            <w:tcW w:w="1194" w:type="pct"/>
            <w:vAlign w:val="top"/>
          </w:tcPr>
          <w:p w14:paraId="1338823D" w14:textId="77777777" w:rsidR="006474BA" w:rsidRPr="005A7763" w:rsidRDefault="006474BA" w:rsidP="00815A40">
            <w:pPr>
              <w:pStyle w:val="TableText"/>
            </w:pPr>
            <w:r w:rsidRPr="005A7763">
              <w:t>Arrival Briefing</w:t>
            </w:r>
          </w:p>
        </w:tc>
        <w:tc>
          <w:tcPr>
            <w:tcW w:w="3806" w:type="pct"/>
          </w:tcPr>
          <w:p w14:paraId="79E91A2D" w14:textId="1DFA9FDA" w:rsidR="006474BA" w:rsidRPr="005A7763" w:rsidRDefault="006474BA" w:rsidP="00815A40">
            <w:pPr>
              <w:pStyle w:val="TableText"/>
            </w:pPr>
            <w:r w:rsidRPr="005A7763">
              <w:t xml:space="preserve">A face-to-face briefing </w:t>
            </w:r>
            <w:r w:rsidR="003C5272" w:rsidRPr="005A7763">
              <w:t>You</w:t>
            </w:r>
            <w:r w:rsidRPr="005A7763">
              <w:t xml:space="preserve"> </w:t>
            </w:r>
            <w:r w:rsidRPr="005A7763">
              <w:rPr>
                <w:b/>
                <w:bCs/>
              </w:rPr>
              <w:t>must</w:t>
            </w:r>
            <w:r w:rsidRPr="005A7763">
              <w:t xml:space="preserve"> provide to Workers on arrival in Australia</w:t>
            </w:r>
            <w:r w:rsidR="00B92A98" w:rsidRPr="005A7763">
              <w:t xml:space="preserve"> in accordance with</w:t>
            </w:r>
            <w:r w:rsidRPr="005A7763">
              <w:t xml:space="preserve"> </w:t>
            </w:r>
            <w:r w:rsidR="00C45C4C" w:rsidRPr="005A7763">
              <w:t xml:space="preserve">section </w:t>
            </w:r>
            <w:hyperlink w:anchor="_4.3_Arrival_Briefing" w:history="1">
              <w:r w:rsidR="00D57C03" w:rsidRPr="005A7763">
                <w:rPr>
                  <w:rStyle w:val="Hyperlink"/>
                  <w:sz w:val="20"/>
                </w:rPr>
                <w:t>8.3</w:t>
              </w:r>
              <w:r w:rsidR="00D57C03" w:rsidRPr="005A7763">
                <w:rPr>
                  <w:rStyle w:val="Hyperlink"/>
                  <w:color w:val="000000" w:themeColor="text1"/>
                  <w:sz w:val="20"/>
                  <w:u w:val="none"/>
                </w:rPr>
                <w:t>.</w:t>
              </w:r>
            </w:hyperlink>
          </w:p>
        </w:tc>
      </w:tr>
      <w:tr w:rsidR="00403D0B" w:rsidRPr="005A7763" w14:paraId="67A4918A" w14:textId="77777777" w:rsidTr="00AA00AF">
        <w:tc>
          <w:tcPr>
            <w:tcW w:w="1194" w:type="pct"/>
            <w:vAlign w:val="top"/>
          </w:tcPr>
          <w:p w14:paraId="09B6C4BF" w14:textId="145BC04C" w:rsidR="005441EF" w:rsidRPr="005A7763" w:rsidRDefault="005441EF" w:rsidP="00815A40">
            <w:pPr>
              <w:pStyle w:val="TableText"/>
            </w:pPr>
            <w:r w:rsidRPr="005A7763">
              <w:t>Arrival Report</w:t>
            </w:r>
          </w:p>
        </w:tc>
        <w:tc>
          <w:tcPr>
            <w:tcW w:w="3806" w:type="pct"/>
          </w:tcPr>
          <w:p w14:paraId="43A68E0E" w14:textId="1FEDEE90" w:rsidR="005441EF" w:rsidRPr="005A7763" w:rsidRDefault="00476C36" w:rsidP="00815A40">
            <w:pPr>
              <w:pStyle w:val="TableText"/>
            </w:pPr>
            <w:r w:rsidRPr="005A7763">
              <w:t>A</w:t>
            </w:r>
            <w:r w:rsidR="005441EF" w:rsidRPr="005A7763">
              <w:t xml:space="preserve"> report submitted by You to Us in accordance with </w:t>
            </w:r>
            <w:r w:rsidR="005441EF" w:rsidRPr="005A7763">
              <w:rPr>
                <w:color w:val="auto"/>
              </w:rPr>
              <w:t>section</w:t>
            </w:r>
            <w:r w:rsidR="00D53717" w:rsidRPr="005A7763">
              <w:rPr>
                <w:color w:val="auto"/>
              </w:rPr>
              <w:t xml:space="preserve"> </w:t>
            </w:r>
            <w:hyperlink w:anchor="_Reporting_Worker_Arrival_1">
              <w:r w:rsidR="00D41A27" w:rsidRPr="005A7763">
                <w:rPr>
                  <w:rStyle w:val="Hyperlink"/>
                  <w:sz w:val="20"/>
                </w:rPr>
                <w:t>13.6</w:t>
              </w:r>
            </w:hyperlink>
            <w:r w:rsidR="00D41A27" w:rsidRPr="005A7763">
              <w:t>.</w:t>
            </w:r>
          </w:p>
        </w:tc>
      </w:tr>
      <w:tr w:rsidR="00AC0B07" w:rsidRPr="005A7763" w14:paraId="359D0327" w14:textId="77777777" w:rsidTr="000752F8">
        <w:tc>
          <w:tcPr>
            <w:tcW w:w="1194" w:type="pct"/>
            <w:vAlign w:val="top"/>
          </w:tcPr>
          <w:p w14:paraId="5612ECCF" w14:textId="77777777" w:rsidR="00DE7051" w:rsidRPr="005A7763" w:rsidRDefault="00AC0B07" w:rsidP="00815A40">
            <w:pPr>
              <w:pStyle w:val="TableText"/>
            </w:pPr>
            <w:r w:rsidRPr="005A7763">
              <w:t>Continuing Approved Employer</w:t>
            </w:r>
            <w:r w:rsidR="00DE7051" w:rsidRPr="005A7763">
              <w:t xml:space="preserve"> </w:t>
            </w:r>
          </w:p>
          <w:p w14:paraId="3D5EC44B" w14:textId="095EFED5" w:rsidR="00AC0B07" w:rsidRPr="005A7763" w:rsidRDefault="00DE7051" w:rsidP="00815A40">
            <w:pPr>
              <w:pStyle w:val="TableText"/>
            </w:pPr>
            <w:r w:rsidRPr="005A7763">
              <w:lastRenderedPageBreak/>
              <w:t>(</w:t>
            </w:r>
            <w:r w:rsidR="000E12FF" w:rsidRPr="005A7763">
              <w:t>Only</w:t>
            </w:r>
            <w:r w:rsidRPr="005A7763">
              <w:t xml:space="preserve"> relevant to transitioning Approved Employers)</w:t>
            </w:r>
          </w:p>
          <w:p w14:paraId="7E2B28E2" w14:textId="187C6D64" w:rsidR="00DE7051" w:rsidRPr="005A7763" w:rsidRDefault="00DE7051" w:rsidP="00815A40">
            <w:pPr>
              <w:pStyle w:val="TableText"/>
            </w:pPr>
          </w:p>
        </w:tc>
        <w:tc>
          <w:tcPr>
            <w:tcW w:w="3806" w:type="pct"/>
          </w:tcPr>
          <w:p w14:paraId="3D3E06AC" w14:textId="77777777" w:rsidR="00AC0B07" w:rsidRPr="005A7763" w:rsidRDefault="00AC0B07" w:rsidP="00815A40">
            <w:pPr>
              <w:pStyle w:val="TableText"/>
            </w:pPr>
            <w:r w:rsidRPr="005A7763">
              <w:lastRenderedPageBreak/>
              <w:t xml:space="preserve">An Approved Employer who </w:t>
            </w:r>
            <w:r w:rsidR="00DE7051" w:rsidRPr="005A7763">
              <w:t>held</w:t>
            </w:r>
            <w:r w:rsidRPr="005A7763">
              <w:t xml:space="preserve"> a Pacific Labour Scheme Deed and/or Seasonal Worker Programme Deed and </w:t>
            </w:r>
            <w:proofErr w:type="gramStart"/>
            <w:r w:rsidRPr="005A7763">
              <w:t>enters into</w:t>
            </w:r>
            <w:proofErr w:type="gramEnd"/>
            <w:r w:rsidRPr="005A7763">
              <w:t xml:space="preserve"> a PALM Deed.  </w:t>
            </w:r>
          </w:p>
          <w:p w14:paraId="58CC6DCC" w14:textId="48DAAF08" w:rsidR="00DE7051" w:rsidRPr="005A7763" w:rsidRDefault="00DE7051" w:rsidP="000E7B48">
            <w:pPr>
              <w:pStyle w:val="TableText"/>
              <w:numPr>
                <w:ilvl w:val="0"/>
                <w:numId w:val="44"/>
              </w:numPr>
            </w:pPr>
            <w:r w:rsidRPr="005A7763">
              <w:lastRenderedPageBreak/>
              <w:t>A ‘New Approved Recruitment’ for the purposes of transitioning Approved Employers means a Recruitment Application submitted by a Continuing Approved Employer for approval under the Deed and that has been approved by the Department.</w:t>
            </w:r>
          </w:p>
        </w:tc>
      </w:tr>
      <w:tr w:rsidR="00403D0B" w:rsidRPr="005A7763" w14:paraId="2F3711B6" w14:textId="77777777" w:rsidTr="00AA00AF">
        <w:tc>
          <w:tcPr>
            <w:tcW w:w="1194" w:type="pct"/>
            <w:vAlign w:val="top"/>
          </w:tcPr>
          <w:p w14:paraId="12D0E465" w14:textId="77777777" w:rsidR="006474BA" w:rsidRPr="005A7763" w:rsidRDefault="006474BA" w:rsidP="00815A40">
            <w:pPr>
              <w:pStyle w:val="TableText"/>
            </w:pPr>
            <w:r w:rsidRPr="005A7763">
              <w:lastRenderedPageBreak/>
              <w:t>Departure Briefing</w:t>
            </w:r>
          </w:p>
        </w:tc>
        <w:tc>
          <w:tcPr>
            <w:tcW w:w="3806" w:type="pct"/>
          </w:tcPr>
          <w:p w14:paraId="72D6A2F9" w14:textId="4D877884" w:rsidR="006474BA" w:rsidRPr="005A7763" w:rsidRDefault="006474BA" w:rsidP="00815A40">
            <w:pPr>
              <w:pStyle w:val="TableText"/>
            </w:pPr>
            <w:r w:rsidRPr="005A7763">
              <w:t xml:space="preserve">A face-to-face briefing </w:t>
            </w:r>
            <w:r w:rsidR="003C5272" w:rsidRPr="005A7763">
              <w:t>You</w:t>
            </w:r>
            <w:r w:rsidRPr="005A7763">
              <w:t xml:space="preserve"> </w:t>
            </w:r>
            <w:r w:rsidRPr="005A7763">
              <w:rPr>
                <w:b/>
                <w:bCs/>
              </w:rPr>
              <w:t>must</w:t>
            </w:r>
            <w:r w:rsidRPr="005A7763">
              <w:t xml:space="preserve"> provide to Workers before they depart Australia to assist them on their return to their </w:t>
            </w:r>
            <w:r w:rsidR="000B1C13" w:rsidRPr="005A7763">
              <w:t>H</w:t>
            </w:r>
            <w:r w:rsidRPr="005A7763">
              <w:t xml:space="preserve">ome </w:t>
            </w:r>
            <w:r w:rsidR="000B1C13" w:rsidRPr="005A7763">
              <w:t>C</w:t>
            </w:r>
            <w:r w:rsidRPr="005A7763">
              <w:t>ountry</w:t>
            </w:r>
            <w:r w:rsidR="00B92A98" w:rsidRPr="005A7763">
              <w:t xml:space="preserve"> in accordance with</w:t>
            </w:r>
            <w:r w:rsidRPr="005A7763" w:rsidDel="00773A95">
              <w:t xml:space="preserve"> </w:t>
            </w:r>
            <w:r w:rsidR="00C45C4C" w:rsidRPr="005A7763">
              <w:t>section</w:t>
            </w:r>
            <w:r w:rsidR="00D57C03" w:rsidRPr="005A7763">
              <w:t xml:space="preserve"> </w:t>
            </w:r>
            <w:hyperlink w:anchor="_Departure_Briefing_1" w:history="1">
              <w:r w:rsidR="00D57C03" w:rsidRPr="005A7763">
                <w:rPr>
                  <w:rStyle w:val="Hyperlink"/>
                  <w:sz w:val="20"/>
                </w:rPr>
                <w:t>12.3</w:t>
              </w:r>
            </w:hyperlink>
            <w:r w:rsidRPr="005A7763">
              <w:t xml:space="preserve">. </w:t>
            </w:r>
          </w:p>
        </w:tc>
      </w:tr>
      <w:tr w:rsidR="00403D0B" w:rsidRPr="005A7763" w14:paraId="0BB1F9CF" w14:textId="77777777" w:rsidTr="00AA00AF">
        <w:tc>
          <w:tcPr>
            <w:tcW w:w="1194" w:type="pct"/>
            <w:vAlign w:val="top"/>
          </w:tcPr>
          <w:p w14:paraId="2FF82C2D" w14:textId="192AFB0F" w:rsidR="009F4E77" w:rsidRPr="005A7763" w:rsidRDefault="009F4E77" w:rsidP="00815A40">
            <w:pPr>
              <w:pStyle w:val="TableText"/>
            </w:pPr>
            <w:r w:rsidRPr="005A7763">
              <w:t>Departure Report</w:t>
            </w:r>
          </w:p>
        </w:tc>
        <w:tc>
          <w:tcPr>
            <w:tcW w:w="3806" w:type="pct"/>
          </w:tcPr>
          <w:p w14:paraId="5EC376D0" w14:textId="022E0C63" w:rsidR="009F4E77" w:rsidRPr="005A7763" w:rsidRDefault="00476C36" w:rsidP="00815A40">
            <w:pPr>
              <w:pStyle w:val="TableText"/>
            </w:pPr>
            <w:r w:rsidRPr="005A7763">
              <w:t>A</w:t>
            </w:r>
            <w:r w:rsidR="009F4E77" w:rsidRPr="005A7763">
              <w:t xml:space="preserve"> report submitted by You to Us in accordance with </w:t>
            </w:r>
            <w:r w:rsidR="009F4E77" w:rsidRPr="005A7763">
              <w:rPr>
                <w:color w:val="auto"/>
              </w:rPr>
              <w:t>section</w:t>
            </w:r>
            <w:r w:rsidR="00D41A27" w:rsidRPr="005A7763">
              <w:rPr>
                <w:rStyle w:val="TableHyperlinkChar"/>
              </w:rPr>
              <w:t xml:space="preserve"> </w:t>
            </w:r>
            <w:hyperlink w:anchor="_Reporting_Worker_Departure_1" w:history="1">
              <w:r w:rsidR="00D41A27" w:rsidRPr="005A7763">
                <w:rPr>
                  <w:rStyle w:val="Hyperlink"/>
                  <w:sz w:val="20"/>
                </w:rPr>
                <w:t>13.7</w:t>
              </w:r>
            </w:hyperlink>
            <w:r w:rsidR="009F4E77" w:rsidRPr="005A7763">
              <w:t>.</w:t>
            </w:r>
          </w:p>
        </w:tc>
      </w:tr>
      <w:tr w:rsidR="00403D0B" w:rsidRPr="005A7763" w14:paraId="33EC79C4" w14:textId="77777777" w:rsidTr="00AA00AF">
        <w:tc>
          <w:tcPr>
            <w:tcW w:w="1194" w:type="pct"/>
            <w:vAlign w:val="top"/>
          </w:tcPr>
          <w:p w14:paraId="0375A7FE" w14:textId="155D1E48" w:rsidR="00476C36" w:rsidRPr="005A7763" w:rsidRDefault="00476C36" w:rsidP="00815A40">
            <w:pPr>
              <w:pStyle w:val="TableText"/>
            </w:pPr>
            <w:r w:rsidRPr="005A7763">
              <w:t>Home Country</w:t>
            </w:r>
          </w:p>
        </w:tc>
        <w:tc>
          <w:tcPr>
            <w:tcW w:w="3806" w:type="pct"/>
          </w:tcPr>
          <w:p w14:paraId="53BA7A23" w14:textId="2CFAB580" w:rsidR="00476C36" w:rsidRPr="005A7763" w:rsidRDefault="00476C36" w:rsidP="00A105B1">
            <w:pPr>
              <w:pStyle w:val="TableText"/>
            </w:pPr>
            <w:r w:rsidRPr="005A7763">
              <w:t>In relation to a Worker, the country in which the Worker usually resides.</w:t>
            </w:r>
          </w:p>
        </w:tc>
      </w:tr>
      <w:tr w:rsidR="00403D0B" w:rsidRPr="005A7763" w14:paraId="6E8DC547" w14:textId="77777777" w:rsidTr="00AA00AF">
        <w:tc>
          <w:tcPr>
            <w:tcW w:w="1194" w:type="pct"/>
            <w:vAlign w:val="top"/>
          </w:tcPr>
          <w:p w14:paraId="1F387DB8" w14:textId="23264F9B" w:rsidR="001A39E9" w:rsidRPr="005A7763" w:rsidRDefault="001A39E9" w:rsidP="00815A40">
            <w:pPr>
              <w:pStyle w:val="TableText"/>
            </w:pPr>
            <w:r w:rsidRPr="005A7763">
              <w:t>Long-Term Placement</w:t>
            </w:r>
          </w:p>
        </w:tc>
        <w:tc>
          <w:tcPr>
            <w:tcW w:w="3806" w:type="pct"/>
          </w:tcPr>
          <w:p w14:paraId="553BB4A3" w14:textId="5A9347DB" w:rsidR="001A39E9" w:rsidRPr="005A7763" w:rsidRDefault="00476C36" w:rsidP="00A105B1">
            <w:pPr>
              <w:pStyle w:val="TableText"/>
            </w:pPr>
            <w:r w:rsidRPr="005A7763">
              <w:t>A</w:t>
            </w:r>
            <w:r w:rsidR="001A39E9" w:rsidRPr="005A7763">
              <w:t xml:space="preserve"> Placement for a Long-Term Worker.</w:t>
            </w:r>
          </w:p>
        </w:tc>
      </w:tr>
      <w:tr w:rsidR="00403D0B" w:rsidRPr="005A7763" w14:paraId="03289951" w14:textId="77777777" w:rsidTr="00AA00AF">
        <w:tc>
          <w:tcPr>
            <w:tcW w:w="1194" w:type="pct"/>
            <w:vAlign w:val="top"/>
          </w:tcPr>
          <w:p w14:paraId="6EAF3247" w14:textId="672624D5" w:rsidR="006474BA" w:rsidRPr="005A7763" w:rsidRDefault="006474BA" w:rsidP="00815A40">
            <w:pPr>
              <w:pStyle w:val="TableText"/>
            </w:pPr>
            <w:r w:rsidRPr="005A7763">
              <w:t>Long-</w:t>
            </w:r>
            <w:r w:rsidR="005338DC" w:rsidRPr="005A7763">
              <w:t>T</w:t>
            </w:r>
            <w:r w:rsidRPr="005A7763">
              <w:t>erm Worker</w:t>
            </w:r>
          </w:p>
        </w:tc>
        <w:tc>
          <w:tcPr>
            <w:tcW w:w="3806" w:type="pct"/>
          </w:tcPr>
          <w:p w14:paraId="5228D2B7" w14:textId="70B3C54D" w:rsidR="000E591A" w:rsidRPr="005A7763" w:rsidRDefault="00DC4AFD" w:rsidP="00815A40">
            <w:pPr>
              <w:pStyle w:val="TableText"/>
            </w:pPr>
            <w:r w:rsidRPr="005A7763">
              <w:t>A Worker who holds the relevant Visa and is employed in a contract of long</w:t>
            </w:r>
            <w:r w:rsidR="004C3412" w:rsidRPr="005A7763">
              <w:t>-</w:t>
            </w:r>
            <w:r w:rsidRPr="005A7763">
              <w:t>term (non-seasonal) work for up to 4 years.</w:t>
            </w:r>
          </w:p>
        </w:tc>
      </w:tr>
      <w:tr w:rsidR="00B76031" w:rsidRPr="005A7763" w14:paraId="45B31AAC" w14:textId="77777777" w:rsidTr="00AA00AF">
        <w:tc>
          <w:tcPr>
            <w:tcW w:w="1194" w:type="pct"/>
            <w:vAlign w:val="top"/>
          </w:tcPr>
          <w:p w14:paraId="70238D00" w14:textId="78983811" w:rsidR="00FB7A05" w:rsidRPr="005A7763" w:rsidRDefault="00FF64DC" w:rsidP="00815A40">
            <w:pPr>
              <w:pStyle w:val="TableText"/>
            </w:pPr>
            <w:r w:rsidRPr="005A7763">
              <w:t>Net Financial Benefit</w:t>
            </w:r>
          </w:p>
        </w:tc>
        <w:tc>
          <w:tcPr>
            <w:tcW w:w="3806" w:type="pct"/>
          </w:tcPr>
          <w:p w14:paraId="611F92C8" w14:textId="7E2830E4" w:rsidR="00DC4AFD" w:rsidRPr="005A7763" w:rsidRDefault="004C3412" w:rsidP="009D1208">
            <w:pPr>
              <w:pStyle w:val="Body2"/>
              <w:numPr>
                <w:ilvl w:val="0"/>
                <w:numId w:val="0"/>
              </w:numPr>
              <w:rPr>
                <w:sz w:val="20"/>
                <w:szCs w:val="20"/>
              </w:rPr>
            </w:pPr>
            <w:r w:rsidRPr="005A7763">
              <w:rPr>
                <w:sz w:val="20"/>
                <w:szCs w:val="20"/>
              </w:rPr>
              <w:t>The</w:t>
            </w:r>
            <w:r w:rsidR="00DC4AFD" w:rsidRPr="005A7763">
              <w:rPr>
                <w:sz w:val="20"/>
                <w:szCs w:val="20"/>
              </w:rPr>
              <w:t xml:space="preserve"> Net Financial Benefit </w:t>
            </w:r>
            <w:r w:rsidRPr="005A7763">
              <w:rPr>
                <w:sz w:val="20"/>
                <w:szCs w:val="20"/>
              </w:rPr>
              <w:t xml:space="preserve">gained by Workers </w:t>
            </w:r>
            <w:r w:rsidR="00DC4AFD" w:rsidRPr="005A7763">
              <w:rPr>
                <w:sz w:val="20"/>
                <w:szCs w:val="20"/>
              </w:rPr>
              <w:t>during their Placement by considering various factors, including:</w:t>
            </w:r>
          </w:p>
          <w:p w14:paraId="134EE484" w14:textId="55063506" w:rsidR="00DC4AFD" w:rsidRPr="005A7763" w:rsidRDefault="00DC4AFD" w:rsidP="000E7B48">
            <w:pPr>
              <w:pStyle w:val="Body2"/>
              <w:numPr>
                <w:ilvl w:val="3"/>
                <w:numId w:val="43"/>
              </w:numPr>
              <w:ind w:left="567"/>
              <w:rPr>
                <w:sz w:val="20"/>
                <w:szCs w:val="20"/>
              </w:rPr>
            </w:pPr>
            <w:r w:rsidRPr="005A7763">
              <w:rPr>
                <w:sz w:val="20"/>
                <w:szCs w:val="20"/>
              </w:rPr>
              <w:t xml:space="preserve">the hours of work You will offer Workers, noting the minimum hours requirements as per section </w:t>
            </w:r>
            <w:hyperlink w:anchor="_Minimum_Hours" w:history="1">
              <w:r w:rsidR="00D57C03" w:rsidRPr="005A7763">
                <w:rPr>
                  <w:rStyle w:val="Hyperlink"/>
                  <w:sz w:val="20"/>
                  <w:szCs w:val="20"/>
                </w:rPr>
                <w:t>3.7</w:t>
              </w:r>
            </w:hyperlink>
            <w:r w:rsidR="00AC7EDA" w:rsidRPr="005A7763">
              <w:rPr>
                <w:sz w:val="20"/>
                <w:szCs w:val="20"/>
              </w:rPr>
              <w:t>,</w:t>
            </w:r>
            <w:r w:rsidRPr="005A7763">
              <w:rPr>
                <w:sz w:val="20"/>
                <w:szCs w:val="20"/>
              </w:rPr>
              <w:t xml:space="preserve"> </w:t>
            </w:r>
          </w:p>
          <w:p w14:paraId="54A157F8" w14:textId="77777777" w:rsidR="00DC4AFD" w:rsidRPr="005A7763" w:rsidRDefault="00DC4AFD" w:rsidP="000E7B48">
            <w:pPr>
              <w:pStyle w:val="Body2"/>
              <w:numPr>
                <w:ilvl w:val="3"/>
                <w:numId w:val="43"/>
              </w:numPr>
              <w:ind w:left="567"/>
              <w:rPr>
                <w:sz w:val="20"/>
                <w:szCs w:val="20"/>
              </w:rPr>
            </w:pPr>
            <w:r w:rsidRPr="005A7763">
              <w:rPr>
                <w:sz w:val="20"/>
                <w:szCs w:val="20"/>
              </w:rPr>
              <w:t xml:space="preserve">the likely duration of the Workers' stays in Australia, </w:t>
            </w:r>
          </w:p>
          <w:p w14:paraId="140A3EE6" w14:textId="6C05E148" w:rsidR="009D1208" w:rsidRPr="005A7763" w:rsidRDefault="00DC4AFD" w:rsidP="000E7B48">
            <w:pPr>
              <w:pStyle w:val="Body2"/>
              <w:numPr>
                <w:ilvl w:val="3"/>
                <w:numId w:val="43"/>
              </w:numPr>
              <w:ind w:left="567"/>
              <w:rPr>
                <w:sz w:val="20"/>
                <w:szCs w:val="20"/>
              </w:rPr>
            </w:pPr>
            <w:r w:rsidRPr="005A7763">
              <w:rPr>
                <w:sz w:val="20"/>
                <w:szCs w:val="20"/>
              </w:rPr>
              <w:t xml:space="preserve">expected net earnings after </w:t>
            </w:r>
            <w:r w:rsidR="004B0D6A" w:rsidRPr="005A7763">
              <w:rPr>
                <w:sz w:val="20"/>
                <w:szCs w:val="20"/>
              </w:rPr>
              <w:t xml:space="preserve">tax and </w:t>
            </w:r>
            <w:r w:rsidRPr="005A7763">
              <w:rPr>
                <w:sz w:val="20"/>
                <w:szCs w:val="20"/>
              </w:rPr>
              <w:t>deductions, an</w:t>
            </w:r>
            <w:r w:rsidR="009D1208" w:rsidRPr="005A7763">
              <w:rPr>
                <w:sz w:val="20"/>
                <w:szCs w:val="20"/>
              </w:rPr>
              <w:t>d</w:t>
            </w:r>
          </w:p>
          <w:p w14:paraId="1EE53934" w14:textId="41156724" w:rsidR="00FB7A05" w:rsidRPr="005A7763" w:rsidRDefault="00DC4AFD" w:rsidP="000E7B48">
            <w:pPr>
              <w:pStyle w:val="Body2"/>
              <w:numPr>
                <w:ilvl w:val="3"/>
                <w:numId w:val="43"/>
              </w:numPr>
              <w:ind w:left="567"/>
              <w:rPr>
                <w:sz w:val="20"/>
                <w:szCs w:val="20"/>
              </w:rPr>
            </w:pPr>
            <w:r w:rsidRPr="005A7763">
              <w:rPr>
                <w:sz w:val="20"/>
                <w:szCs w:val="20"/>
              </w:rPr>
              <w:t>ensuring a minimum net pay guarantee for Workers after tax and deductions of $200 a week (debt repayment can be extended)</w:t>
            </w:r>
            <w:r w:rsidR="00AC7EDA" w:rsidRPr="005A7763">
              <w:rPr>
                <w:sz w:val="20"/>
                <w:szCs w:val="20"/>
              </w:rPr>
              <w:t xml:space="preserve"> as per section</w:t>
            </w:r>
            <w:r w:rsidR="004C3412" w:rsidRPr="005A7763">
              <w:rPr>
                <w:sz w:val="20"/>
                <w:szCs w:val="20"/>
              </w:rPr>
              <w:t xml:space="preserve"> </w:t>
            </w:r>
            <w:hyperlink w:anchor="_What_is_covered" w:history="1">
              <w:r w:rsidR="004C3412" w:rsidRPr="005A7763">
                <w:rPr>
                  <w:rStyle w:val="Hyperlink"/>
                  <w:rFonts w:eastAsiaTheme="minorHAnsi" w:cs="Times New Roman"/>
                  <w:sz w:val="20"/>
                  <w:szCs w:val="20"/>
                  <w:lang w:val="en-AU"/>
                </w:rPr>
                <w:t>5</w:t>
              </w:r>
              <w:r w:rsidR="004C3412" w:rsidRPr="005A7763">
                <w:rPr>
                  <w:rStyle w:val="Hyperlink"/>
                  <w:rFonts w:eastAsiaTheme="minorHAnsi"/>
                  <w:sz w:val="20"/>
                  <w:szCs w:val="20"/>
                </w:rPr>
                <w:t>.1.7</w:t>
              </w:r>
            </w:hyperlink>
            <w:r w:rsidR="004C3412" w:rsidRPr="005A7763">
              <w:rPr>
                <w:rStyle w:val="Hyperlink"/>
                <w:rFonts w:eastAsiaTheme="minorHAnsi"/>
                <w:color w:val="009CCC"/>
                <w:sz w:val="20"/>
                <w:szCs w:val="20"/>
              </w:rPr>
              <w:t>.</w:t>
            </w:r>
          </w:p>
        </w:tc>
      </w:tr>
      <w:tr w:rsidR="00403D0B" w:rsidRPr="005A7763" w14:paraId="6E13CC89" w14:textId="77777777" w:rsidTr="00AA00AF">
        <w:tc>
          <w:tcPr>
            <w:tcW w:w="1194" w:type="pct"/>
            <w:vAlign w:val="top"/>
          </w:tcPr>
          <w:p w14:paraId="478E5BF1" w14:textId="77777777" w:rsidR="006474BA" w:rsidRPr="005A7763" w:rsidRDefault="006474BA" w:rsidP="00815A40">
            <w:pPr>
              <w:pStyle w:val="TableText"/>
            </w:pPr>
            <w:r w:rsidRPr="005A7763">
              <w:t>Notice to Report</w:t>
            </w:r>
          </w:p>
        </w:tc>
        <w:tc>
          <w:tcPr>
            <w:tcW w:w="3806" w:type="pct"/>
          </w:tcPr>
          <w:p w14:paraId="3B6A0A24" w14:textId="48633140" w:rsidR="006474BA" w:rsidRPr="005A7763" w:rsidRDefault="00476C36" w:rsidP="00815A40">
            <w:pPr>
              <w:pStyle w:val="TableText"/>
            </w:pPr>
            <w:r w:rsidRPr="005A7763">
              <w:t>A</w:t>
            </w:r>
            <w:r w:rsidR="006474BA" w:rsidRPr="005A7763">
              <w:t xml:space="preserve"> request issued under </w:t>
            </w:r>
            <w:r w:rsidR="0076100A" w:rsidRPr="005A7763">
              <w:t xml:space="preserve">Deed </w:t>
            </w:r>
            <w:r w:rsidR="006474BA" w:rsidRPr="005A7763">
              <w:t xml:space="preserve">clause </w:t>
            </w:r>
            <w:r w:rsidR="003C5BA7" w:rsidRPr="005A7763">
              <w:t>4</w:t>
            </w:r>
            <w:r w:rsidR="007C7E22" w:rsidRPr="005A7763">
              <w:t>6</w:t>
            </w:r>
            <w:r w:rsidR="0076100A" w:rsidRPr="005A7763">
              <w:t xml:space="preserve"> and</w:t>
            </w:r>
            <w:r w:rsidR="006474BA" w:rsidRPr="005A7763">
              <w:t xml:space="preserve"> </w:t>
            </w:r>
            <w:r w:rsidR="00B92A98" w:rsidRPr="005A7763">
              <w:t>as described in</w:t>
            </w:r>
            <w:r w:rsidR="006474BA" w:rsidRPr="005A7763">
              <w:t xml:space="preserve"> </w:t>
            </w:r>
            <w:r w:rsidR="00C45C4C" w:rsidRPr="005A7763">
              <w:t>section</w:t>
            </w:r>
            <w:r w:rsidR="00AC7EDA" w:rsidRPr="005A7763">
              <w:t xml:space="preserve"> </w:t>
            </w:r>
            <w:hyperlink w:anchor="_Notice_to_Report" w:history="1">
              <w:r w:rsidR="00AC7EDA" w:rsidRPr="005A7763">
                <w:rPr>
                  <w:rStyle w:val="Hyperlink"/>
                  <w:sz w:val="20"/>
                </w:rPr>
                <w:t>1</w:t>
              </w:r>
              <w:r w:rsidR="00AC7EDA" w:rsidRPr="005A7763">
                <w:rPr>
                  <w:rStyle w:val="Hyperlink"/>
                  <w:color w:val="009CCC"/>
                  <w:sz w:val="20"/>
                </w:rPr>
                <w:t>3.</w:t>
              </w:r>
              <w:r w:rsidR="00AC7EDA" w:rsidRPr="005A7763">
                <w:rPr>
                  <w:rStyle w:val="Hyperlink"/>
                  <w:sz w:val="20"/>
                </w:rPr>
                <w:t>9</w:t>
              </w:r>
            </w:hyperlink>
            <w:r w:rsidR="006474BA" w:rsidRPr="005A7763">
              <w:t>.</w:t>
            </w:r>
          </w:p>
        </w:tc>
      </w:tr>
      <w:tr w:rsidR="005051A0" w:rsidRPr="005A7763" w14:paraId="0DA0611D" w14:textId="77777777" w:rsidTr="00AA00AF">
        <w:tc>
          <w:tcPr>
            <w:tcW w:w="1194" w:type="pct"/>
            <w:vAlign w:val="top"/>
          </w:tcPr>
          <w:p w14:paraId="56B836DC" w14:textId="526E1CF1" w:rsidR="005051A0" w:rsidRPr="005A7763" w:rsidRDefault="005051A0" w:rsidP="005051A0">
            <w:pPr>
              <w:pStyle w:val="TableText"/>
            </w:pPr>
            <w:r w:rsidRPr="005A7763">
              <w:t>PALM Recruitment Approval Letter</w:t>
            </w:r>
          </w:p>
        </w:tc>
        <w:tc>
          <w:tcPr>
            <w:tcW w:w="3806" w:type="pct"/>
          </w:tcPr>
          <w:p w14:paraId="741D7B99" w14:textId="65592303" w:rsidR="005051A0" w:rsidRPr="005A7763" w:rsidRDefault="005051A0" w:rsidP="005051A0">
            <w:pPr>
              <w:pStyle w:val="TableText"/>
            </w:pPr>
            <w:r w:rsidRPr="005A7763">
              <w:t>A letter from Us that confirms approval for an Approved Employer to undertake a recruitment and which is provided in support of a Worker’s visa application.</w:t>
            </w:r>
          </w:p>
        </w:tc>
      </w:tr>
      <w:tr w:rsidR="005051A0" w:rsidRPr="005A7763" w14:paraId="77CF73EB" w14:textId="77777777" w:rsidTr="00AA00AF">
        <w:tc>
          <w:tcPr>
            <w:tcW w:w="1194" w:type="pct"/>
            <w:vAlign w:val="top"/>
          </w:tcPr>
          <w:p w14:paraId="6A957AF7" w14:textId="327079CD" w:rsidR="005051A0" w:rsidRPr="005A7763" w:rsidRDefault="005051A0" w:rsidP="005051A0">
            <w:pPr>
              <w:pStyle w:val="TableText"/>
            </w:pPr>
            <w:r w:rsidRPr="005A7763">
              <w:t>Pieceworker</w:t>
            </w:r>
          </w:p>
        </w:tc>
        <w:tc>
          <w:tcPr>
            <w:tcW w:w="3806" w:type="pct"/>
          </w:tcPr>
          <w:p w14:paraId="039B4C6C" w14:textId="5DDFE05F" w:rsidR="005051A0" w:rsidRPr="005A7763" w:rsidRDefault="005051A0" w:rsidP="005051A0">
            <w:pPr>
              <w:pStyle w:val="TableText"/>
            </w:pPr>
            <w:r w:rsidRPr="005A7763">
              <w:t xml:space="preserve">Has the meaning given in section 21 of the Fair Work Act. </w:t>
            </w:r>
          </w:p>
        </w:tc>
      </w:tr>
      <w:tr w:rsidR="005051A0" w:rsidRPr="005A7763" w14:paraId="44BEBCFD" w14:textId="77777777" w:rsidTr="00AA00AF">
        <w:tc>
          <w:tcPr>
            <w:tcW w:w="1194" w:type="pct"/>
            <w:vAlign w:val="top"/>
          </w:tcPr>
          <w:p w14:paraId="6F36C9A4" w14:textId="68A01676" w:rsidR="005051A0" w:rsidRPr="005A7763" w:rsidRDefault="005051A0" w:rsidP="005051A0">
            <w:pPr>
              <w:pStyle w:val="TableText"/>
            </w:pPr>
            <w:r w:rsidRPr="005A7763">
              <w:t>Portability Arrangement</w:t>
            </w:r>
          </w:p>
        </w:tc>
        <w:tc>
          <w:tcPr>
            <w:tcW w:w="3806" w:type="pct"/>
          </w:tcPr>
          <w:p w14:paraId="23E2896C" w14:textId="6C6E2D9F" w:rsidR="005051A0" w:rsidRPr="005A7763" w:rsidRDefault="005051A0" w:rsidP="005051A0">
            <w:pPr>
              <w:pStyle w:val="TableText"/>
            </w:pPr>
            <w:r w:rsidRPr="005A7763">
              <w:t xml:space="preserve">An arrangement </w:t>
            </w:r>
            <w:r w:rsidRPr="005A7763">
              <w:rPr>
                <w:lang w:val="en-US"/>
              </w:rPr>
              <w:t xml:space="preserve">under which a Worker has multiple Placements with different </w:t>
            </w:r>
            <w:r w:rsidR="00AF6169" w:rsidRPr="005A7763">
              <w:rPr>
                <w:lang w:val="en-US"/>
              </w:rPr>
              <w:t>Approved Employer</w:t>
            </w:r>
            <w:r w:rsidRPr="005A7763">
              <w:rPr>
                <w:lang w:val="en-US"/>
              </w:rPr>
              <w:t xml:space="preserve">s, or an </w:t>
            </w:r>
            <w:r w:rsidR="00AF6169" w:rsidRPr="005A7763">
              <w:rPr>
                <w:lang w:val="en-US"/>
              </w:rPr>
              <w:t>Approved Employer</w:t>
            </w:r>
            <w:r w:rsidRPr="005A7763">
              <w:rPr>
                <w:lang w:val="en-US"/>
              </w:rPr>
              <w:t xml:space="preserve"> and a Host Organisation, during their stay in Australia</w:t>
            </w:r>
            <w:r w:rsidRPr="005A7763">
              <w:t xml:space="preserve">. </w:t>
            </w:r>
          </w:p>
        </w:tc>
      </w:tr>
      <w:tr w:rsidR="005051A0" w:rsidRPr="005A7763" w14:paraId="655387C5" w14:textId="77777777" w:rsidTr="00AA00AF">
        <w:tc>
          <w:tcPr>
            <w:tcW w:w="1194" w:type="pct"/>
            <w:vAlign w:val="top"/>
          </w:tcPr>
          <w:p w14:paraId="6C9EF069" w14:textId="77777777" w:rsidR="005051A0" w:rsidRPr="005A7763" w:rsidRDefault="005051A0" w:rsidP="005051A0">
            <w:pPr>
              <w:pStyle w:val="TableText"/>
            </w:pPr>
            <w:r w:rsidRPr="005A7763">
              <w:t>Port of Arrival</w:t>
            </w:r>
          </w:p>
        </w:tc>
        <w:tc>
          <w:tcPr>
            <w:tcW w:w="3806" w:type="pct"/>
          </w:tcPr>
          <w:p w14:paraId="2879D7AB" w14:textId="5842A672" w:rsidR="005051A0" w:rsidRPr="005A7763" w:rsidRDefault="005051A0" w:rsidP="005051A0">
            <w:pPr>
              <w:pStyle w:val="TableText"/>
            </w:pPr>
            <w:r w:rsidRPr="005A7763">
              <w:t>The place where a Worker enters Australia for immigration purposes.</w:t>
            </w:r>
          </w:p>
        </w:tc>
      </w:tr>
      <w:tr w:rsidR="005051A0" w:rsidRPr="005A7763" w14:paraId="277A30B8" w14:textId="77777777" w:rsidTr="00AA00AF">
        <w:tc>
          <w:tcPr>
            <w:tcW w:w="1194" w:type="pct"/>
            <w:vAlign w:val="top"/>
          </w:tcPr>
          <w:p w14:paraId="508C89CD" w14:textId="77777777" w:rsidR="005051A0" w:rsidRPr="005A7763" w:rsidRDefault="005051A0" w:rsidP="005051A0">
            <w:pPr>
              <w:pStyle w:val="TableText"/>
            </w:pPr>
            <w:r w:rsidRPr="005A7763">
              <w:t>Port of Departure</w:t>
            </w:r>
          </w:p>
        </w:tc>
        <w:tc>
          <w:tcPr>
            <w:tcW w:w="3806" w:type="pct"/>
          </w:tcPr>
          <w:p w14:paraId="3A8F5344" w14:textId="72A5172E" w:rsidR="005051A0" w:rsidRPr="005A7763" w:rsidRDefault="005051A0" w:rsidP="005051A0">
            <w:pPr>
              <w:pStyle w:val="TableText"/>
            </w:pPr>
            <w:r w:rsidRPr="005A7763">
              <w:t>The place where a Worker departs Australia for immigration purposes.</w:t>
            </w:r>
          </w:p>
        </w:tc>
      </w:tr>
      <w:tr w:rsidR="005051A0" w:rsidRPr="005A7763" w14:paraId="478E5916" w14:textId="77777777" w:rsidTr="00AA00AF">
        <w:tc>
          <w:tcPr>
            <w:tcW w:w="1194" w:type="pct"/>
            <w:vAlign w:val="top"/>
          </w:tcPr>
          <w:p w14:paraId="15ABD498" w14:textId="77777777" w:rsidR="005051A0" w:rsidRPr="005A7763" w:rsidRDefault="005051A0" w:rsidP="005051A0">
            <w:pPr>
              <w:pStyle w:val="TableText"/>
            </w:pPr>
            <w:r w:rsidRPr="005A7763">
              <w:t>Pre-Departure Briefing</w:t>
            </w:r>
          </w:p>
        </w:tc>
        <w:tc>
          <w:tcPr>
            <w:tcW w:w="3806" w:type="pct"/>
          </w:tcPr>
          <w:p w14:paraId="7C078536" w14:textId="7B55F855" w:rsidR="005051A0" w:rsidRPr="005A7763" w:rsidRDefault="005051A0" w:rsidP="005051A0">
            <w:pPr>
              <w:pStyle w:val="TableText"/>
            </w:pPr>
            <w:r w:rsidRPr="005A7763">
              <w:t xml:space="preserve">A briefing provided to Workers before departing their Home Country to travel to Australia to work as part of the Scheme. Your responsibilities and obligations with respect to Pre-Departure Briefings are set out at section </w:t>
            </w:r>
            <w:hyperlink w:anchor="_Worker_Pre-Departure_Briefing_1" w:history="1">
              <w:r w:rsidR="00D8173F" w:rsidRPr="005A7763">
                <w:rPr>
                  <w:rStyle w:val="Hyperlink"/>
                  <w:sz w:val="20"/>
                </w:rPr>
                <w:t>6.2</w:t>
              </w:r>
            </w:hyperlink>
            <w:r w:rsidRPr="005A7763">
              <w:t xml:space="preserve">. </w:t>
            </w:r>
          </w:p>
        </w:tc>
      </w:tr>
      <w:tr w:rsidR="0050421E" w:rsidRPr="005A7763" w14:paraId="0E2AE0DD" w14:textId="77777777" w:rsidTr="00AA00AF">
        <w:tc>
          <w:tcPr>
            <w:tcW w:w="1194" w:type="pct"/>
            <w:vAlign w:val="top"/>
          </w:tcPr>
          <w:p w14:paraId="73360296" w14:textId="0AC77FC8" w:rsidR="0050421E" w:rsidRPr="005A7763" w:rsidRDefault="0050421E" w:rsidP="005051A0">
            <w:pPr>
              <w:pStyle w:val="TableText"/>
            </w:pPr>
            <w:r w:rsidRPr="005A7763">
              <w:t>Retaliatory Action</w:t>
            </w:r>
          </w:p>
        </w:tc>
        <w:tc>
          <w:tcPr>
            <w:tcW w:w="3806" w:type="pct"/>
          </w:tcPr>
          <w:p w14:paraId="1791FBA0" w14:textId="54DD7966" w:rsidR="0050421E" w:rsidRPr="005A7763" w:rsidRDefault="0050421E" w:rsidP="0050421E">
            <w:pPr>
              <w:pStyle w:val="TableText"/>
              <w:ind w:left="484" w:hanging="484"/>
            </w:pPr>
            <w:r w:rsidRPr="005A7763">
              <w:t>Action against a Worker that includes:</w:t>
            </w:r>
          </w:p>
          <w:p w14:paraId="2AE64DC0" w14:textId="4919B8CF" w:rsidR="0050421E" w:rsidRPr="005A7763" w:rsidRDefault="0050421E" w:rsidP="0050421E">
            <w:pPr>
              <w:pStyle w:val="TableText"/>
              <w:ind w:left="494" w:hanging="494"/>
            </w:pPr>
            <w:r w:rsidRPr="005A7763">
              <w:t>(a)      any form of discrimination against, or bullying or harassment of, the Worker,</w:t>
            </w:r>
          </w:p>
          <w:p w14:paraId="6041851B" w14:textId="426E3D01" w:rsidR="0050421E" w:rsidRPr="005A7763" w:rsidRDefault="0050421E" w:rsidP="0050421E">
            <w:pPr>
              <w:pStyle w:val="TableText"/>
              <w:ind w:left="484" w:hanging="484"/>
            </w:pPr>
            <w:r w:rsidRPr="005A7763">
              <w:t>(b)</w:t>
            </w:r>
            <w:r w:rsidRPr="005A7763">
              <w:tab/>
              <w:t xml:space="preserve">threats related to adverse immigration consequences, such as reporting a Worker to immigration authorities or threatening to withhold essential information needed for a future visa application, </w:t>
            </w:r>
          </w:p>
          <w:p w14:paraId="4C9C4C27" w14:textId="77777777" w:rsidR="0050421E" w:rsidRPr="005A7763" w:rsidRDefault="0050421E" w:rsidP="0050421E">
            <w:pPr>
              <w:pStyle w:val="TableText"/>
              <w:ind w:left="484" w:hanging="484"/>
            </w:pPr>
            <w:r w:rsidRPr="005A7763">
              <w:t>(c)</w:t>
            </w:r>
            <w:r w:rsidRPr="005A7763">
              <w:tab/>
              <w:t xml:space="preserve">reduction in the Worker's working hours, </w:t>
            </w:r>
          </w:p>
          <w:p w14:paraId="23224ADD" w14:textId="77777777" w:rsidR="0050421E" w:rsidRPr="005A7763" w:rsidRDefault="0050421E" w:rsidP="0050421E">
            <w:pPr>
              <w:pStyle w:val="TableText"/>
              <w:ind w:left="484" w:hanging="484"/>
            </w:pPr>
            <w:r w:rsidRPr="005A7763">
              <w:t>(d)</w:t>
            </w:r>
            <w:r w:rsidRPr="005A7763">
              <w:tab/>
              <w:t xml:space="preserve">change to less favourable working conditions for the Worker,  </w:t>
            </w:r>
          </w:p>
          <w:p w14:paraId="759EB9D4" w14:textId="77777777" w:rsidR="0050421E" w:rsidRPr="005A7763" w:rsidRDefault="0050421E" w:rsidP="0050421E">
            <w:pPr>
              <w:pStyle w:val="TableText"/>
              <w:ind w:left="484" w:hanging="484"/>
            </w:pPr>
            <w:r w:rsidRPr="005A7763">
              <w:t>(e)</w:t>
            </w:r>
            <w:r w:rsidRPr="005A7763">
              <w:tab/>
              <w:t xml:space="preserve">refusal to employ the Worker at any time in the future, or </w:t>
            </w:r>
          </w:p>
          <w:p w14:paraId="7A0E3597" w14:textId="23EFBD4A" w:rsidR="0050421E" w:rsidRPr="005A7763" w:rsidRDefault="0050421E" w:rsidP="0050421E">
            <w:pPr>
              <w:pStyle w:val="TableText"/>
            </w:pPr>
            <w:r w:rsidRPr="005A7763">
              <w:lastRenderedPageBreak/>
              <w:t>(f)      threatening or organising to take any of the above action.</w:t>
            </w:r>
          </w:p>
        </w:tc>
      </w:tr>
      <w:tr w:rsidR="005051A0" w:rsidRPr="005A7763" w14:paraId="00978BB7" w14:textId="77777777" w:rsidTr="00AA00AF">
        <w:tc>
          <w:tcPr>
            <w:tcW w:w="1194" w:type="pct"/>
            <w:vAlign w:val="top"/>
          </w:tcPr>
          <w:p w14:paraId="7BF12840" w14:textId="225C1B0F" w:rsidR="005051A0" w:rsidRPr="005A7763" w:rsidDel="009D1208" w:rsidRDefault="005051A0" w:rsidP="005051A0">
            <w:pPr>
              <w:pStyle w:val="TableText"/>
            </w:pPr>
            <w:r w:rsidRPr="005A7763">
              <w:lastRenderedPageBreak/>
              <w:t>Scheme</w:t>
            </w:r>
          </w:p>
        </w:tc>
        <w:tc>
          <w:tcPr>
            <w:tcW w:w="3806" w:type="pct"/>
          </w:tcPr>
          <w:p w14:paraId="6DA225F8" w14:textId="4286C1B3" w:rsidR="005051A0" w:rsidRPr="005A7763" w:rsidDel="009D1208" w:rsidRDefault="005051A0" w:rsidP="005051A0">
            <w:pPr>
              <w:pStyle w:val="TableText"/>
              <w:ind w:left="484" w:hanging="484"/>
            </w:pPr>
            <w:r w:rsidRPr="005A7763">
              <w:t>The Pacific Australia Labour Mobility scheme.</w:t>
            </w:r>
          </w:p>
        </w:tc>
      </w:tr>
      <w:tr w:rsidR="005051A0" w:rsidRPr="005A7763" w14:paraId="749BF702" w14:textId="77777777" w:rsidTr="00AA00AF">
        <w:tc>
          <w:tcPr>
            <w:tcW w:w="1194" w:type="pct"/>
            <w:vAlign w:val="top"/>
          </w:tcPr>
          <w:p w14:paraId="3AFC6D32" w14:textId="77777777" w:rsidR="005051A0" w:rsidRPr="005A7763" w:rsidRDefault="005051A0" w:rsidP="005051A0">
            <w:pPr>
              <w:pStyle w:val="TableText"/>
            </w:pPr>
            <w:r w:rsidRPr="005A7763">
              <w:t>Scheme Eligibility Requirements</w:t>
            </w:r>
          </w:p>
        </w:tc>
        <w:tc>
          <w:tcPr>
            <w:tcW w:w="3806" w:type="pct"/>
          </w:tcPr>
          <w:p w14:paraId="00F5E698" w14:textId="4D932494" w:rsidR="005051A0" w:rsidRPr="005A7763" w:rsidRDefault="005051A0" w:rsidP="005051A0">
            <w:pPr>
              <w:pStyle w:val="TableText"/>
            </w:pPr>
            <w:r w:rsidRPr="005A7763">
              <w:t xml:space="preserve">The requirements an individual </w:t>
            </w:r>
            <w:r w:rsidRPr="005A7763">
              <w:rPr>
                <w:b/>
                <w:bCs/>
              </w:rPr>
              <w:t>must</w:t>
            </w:r>
            <w:r w:rsidRPr="005A7763">
              <w:t xml:space="preserve"> meet to be a Worker under the Scheme. Refer to section </w:t>
            </w:r>
            <w:hyperlink w:anchor="_Recruitment_Requirements" w:history="1">
              <w:r w:rsidRPr="005A7763">
                <w:rPr>
                  <w:rStyle w:val="Hyperlink"/>
                  <w:sz w:val="20"/>
                </w:rPr>
                <w:t>2</w:t>
              </w:r>
              <w:r w:rsidRPr="005A7763">
                <w:rPr>
                  <w:rStyle w:val="Hyperlink"/>
                </w:rPr>
                <w:t>.</w:t>
              </w:r>
              <w:r w:rsidRPr="005A7763">
                <w:rPr>
                  <w:rStyle w:val="Hyperlink"/>
                  <w:sz w:val="20"/>
                </w:rPr>
                <w:t>1</w:t>
              </w:r>
            </w:hyperlink>
            <w:r w:rsidRPr="005A7763">
              <w:t>.</w:t>
            </w:r>
          </w:p>
        </w:tc>
      </w:tr>
      <w:tr w:rsidR="005051A0" w:rsidRPr="005A7763" w14:paraId="1A5321FA" w14:textId="77777777" w:rsidTr="00AA00AF">
        <w:tc>
          <w:tcPr>
            <w:tcW w:w="1194" w:type="pct"/>
            <w:vAlign w:val="top"/>
          </w:tcPr>
          <w:p w14:paraId="22EC639B" w14:textId="07664CB7" w:rsidR="005051A0" w:rsidRPr="005A7763" w:rsidRDefault="005051A0" w:rsidP="005051A0">
            <w:pPr>
              <w:pStyle w:val="TableText"/>
            </w:pPr>
            <w:r w:rsidRPr="005A7763">
              <w:t>Short-Term Placement</w:t>
            </w:r>
          </w:p>
        </w:tc>
        <w:tc>
          <w:tcPr>
            <w:tcW w:w="3806" w:type="pct"/>
          </w:tcPr>
          <w:p w14:paraId="61B5E65B" w14:textId="44C37FCA" w:rsidR="005051A0" w:rsidRPr="005A7763" w:rsidRDefault="005051A0" w:rsidP="005051A0">
            <w:pPr>
              <w:pStyle w:val="TableText"/>
            </w:pPr>
            <w:r w:rsidRPr="005A7763">
              <w:t>A Placement for a Short-Term Worker.</w:t>
            </w:r>
          </w:p>
        </w:tc>
      </w:tr>
      <w:tr w:rsidR="005051A0" w:rsidRPr="005A7763" w14:paraId="7E1B334E" w14:textId="77777777" w:rsidTr="00AA00AF">
        <w:tc>
          <w:tcPr>
            <w:tcW w:w="1194" w:type="pct"/>
            <w:vAlign w:val="top"/>
          </w:tcPr>
          <w:p w14:paraId="1E6004DC" w14:textId="266008B2" w:rsidR="005051A0" w:rsidRPr="005A7763" w:rsidRDefault="005051A0" w:rsidP="005051A0">
            <w:pPr>
              <w:pStyle w:val="TableText"/>
            </w:pPr>
            <w:r w:rsidRPr="005A7763">
              <w:t>Short-Term Worker</w:t>
            </w:r>
            <w:r w:rsidRPr="005A7763">
              <w:br/>
            </w:r>
          </w:p>
        </w:tc>
        <w:tc>
          <w:tcPr>
            <w:tcW w:w="3806" w:type="pct"/>
          </w:tcPr>
          <w:p w14:paraId="64A737F9" w14:textId="6D22ACFD" w:rsidR="005051A0" w:rsidRPr="005A7763" w:rsidRDefault="005051A0" w:rsidP="005051A0">
            <w:pPr>
              <w:pStyle w:val="TableText"/>
            </w:pPr>
            <w:r w:rsidRPr="005A7763">
              <w:t>A Worker who holds the relevant Visa and is employed in a contract of short-term work for up to 9 months.</w:t>
            </w:r>
          </w:p>
        </w:tc>
      </w:tr>
      <w:tr w:rsidR="005051A0" w:rsidRPr="005A7763" w14:paraId="7F5DFAFF" w14:textId="77777777" w:rsidTr="00AA00AF">
        <w:tc>
          <w:tcPr>
            <w:tcW w:w="1194" w:type="pct"/>
            <w:vAlign w:val="top"/>
          </w:tcPr>
          <w:p w14:paraId="18E579F2" w14:textId="5346ABA4" w:rsidR="005051A0" w:rsidRPr="005A7763" w:rsidRDefault="005051A0" w:rsidP="005051A0">
            <w:pPr>
              <w:pStyle w:val="TableText"/>
            </w:pPr>
            <w:r w:rsidRPr="005A7763">
              <w:t>Statement of Deductions</w:t>
            </w:r>
          </w:p>
        </w:tc>
        <w:tc>
          <w:tcPr>
            <w:tcW w:w="3806" w:type="pct"/>
          </w:tcPr>
          <w:p w14:paraId="3683F515" w14:textId="7F72DDAD" w:rsidR="005051A0" w:rsidRPr="005A7763" w:rsidRDefault="005051A0" w:rsidP="005051A0">
            <w:pPr>
              <w:pStyle w:val="TableText"/>
            </w:pPr>
            <w:r w:rsidRPr="005A7763">
              <w:t xml:space="preserve">A statement setting out information regarding deductions made from a Worker's wage, including the information specified in </w:t>
            </w:r>
            <w:r w:rsidRPr="005A7763">
              <w:rPr>
                <w:rStyle w:val="TableHyperlinkChar"/>
                <w:color w:val="000000" w:themeColor="text1"/>
                <w:u w:val="none"/>
              </w:rPr>
              <w:t>section</w:t>
            </w:r>
            <w:r w:rsidRPr="005A7763">
              <w:rPr>
                <w:rStyle w:val="TableHyperlinkChar"/>
                <w:u w:val="none"/>
              </w:rPr>
              <w:t xml:space="preserve"> </w:t>
            </w:r>
            <w:r w:rsidRPr="005A7763">
              <w:rPr>
                <w:rStyle w:val="TableHyperlinkChar"/>
              </w:rPr>
              <w:fldChar w:fldCharType="begin"/>
            </w:r>
            <w:r w:rsidRPr="005A7763">
              <w:rPr>
                <w:rStyle w:val="TableHyperlinkChar"/>
              </w:rPr>
              <w:instrText xml:space="preserve"> REF _Ref132964169 \r \h  \* MERGEFORMAT </w:instrText>
            </w:r>
            <w:r w:rsidRPr="005A7763">
              <w:rPr>
                <w:rStyle w:val="TableHyperlinkChar"/>
              </w:rPr>
            </w:r>
            <w:r w:rsidRPr="005A7763">
              <w:rPr>
                <w:rStyle w:val="TableHyperlinkChar"/>
              </w:rPr>
              <w:fldChar w:fldCharType="separate"/>
            </w:r>
            <w:r w:rsidR="00232771">
              <w:rPr>
                <w:rStyle w:val="TableHyperlinkChar"/>
              </w:rPr>
              <w:t>5.1.14</w:t>
            </w:r>
            <w:r w:rsidRPr="005A7763">
              <w:rPr>
                <w:rStyle w:val="TableHyperlinkChar"/>
              </w:rPr>
              <w:fldChar w:fldCharType="end"/>
            </w:r>
            <w:r w:rsidRPr="005A7763">
              <w:t>.</w:t>
            </w:r>
          </w:p>
        </w:tc>
      </w:tr>
      <w:tr w:rsidR="005051A0" w:rsidRPr="005A7763" w14:paraId="13197C66" w14:textId="77777777" w:rsidTr="00AA00AF">
        <w:tc>
          <w:tcPr>
            <w:tcW w:w="1194" w:type="pct"/>
            <w:vAlign w:val="top"/>
          </w:tcPr>
          <w:p w14:paraId="5547E01A" w14:textId="384F8DA2" w:rsidR="005051A0" w:rsidRPr="005A7763" w:rsidRDefault="005051A0" w:rsidP="005051A0">
            <w:pPr>
              <w:pStyle w:val="TableText"/>
            </w:pPr>
            <w:r w:rsidRPr="005A7763">
              <w:t>Us or We</w:t>
            </w:r>
          </w:p>
        </w:tc>
        <w:tc>
          <w:tcPr>
            <w:tcW w:w="3806" w:type="pct"/>
          </w:tcPr>
          <w:p w14:paraId="416D2461" w14:textId="19F37D74" w:rsidR="005051A0" w:rsidRPr="005A7763" w:rsidRDefault="005051A0" w:rsidP="005051A0">
            <w:pPr>
              <w:pStyle w:val="TableText"/>
            </w:pPr>
            <w:r w:rsidRPr="005A7763">
              <w:t>The Department of Employment and Workplace Relations (the Department).</w:t>
            </w:r>
          </w:p>
        </w:tc>
      </w:tr>
      <w:tr w:rsidR="005051A0" w:rsidRPr="005A7763" w14:paraId="44F72802" w14:textId="77777777" w:rsidTr="00AA00AF">
        <w:tc>
          <w:tcPr>
            <w:tcW w:w="1194" w:type="pct"/>
            <w:vAlign w:val="top"/>
          </w:tcPr>
          <w:p w14:paraId="1A437EDE" w14:textId="624E1799" w:rsidR="005051A0" w:rsidRPr="005A7763" w:rsidRDefault="005051A0" w:rsidP="005051A0">
            <w:pPr>
              <w:pStyle w:val="TableText"/>
            </w:pPr>
            <w:r w:rsidRPr="005A7763">
              <w:t>Visa</w:t>
            </w:r>
          </w:p>
        </w:tc>
        <w:tc>
          <w:tcPr>
            <w:tcW w:w="3806" w:type="pct"/>
          </w:tcPr>
          <w:p w14:paraId="2A66CDF0" w14:textId="68EC2FFB" w:rsidR="005051A0" w:rsidRPr="005A7763" w:rsidRDefault="005051A0" w:rsidP="005051A0">
            <w:pPr>
              <w:pStyle w:val="TableText"/>
            </w:pPr>
            <w:r w:rsidRPr="005A7763">
              <w:t>The Temporary Work (International Relations) visa (subclass 403) - Pacific Australia Labour Mobility stream (or such other visa category as may be Notified by Us), under which the relevant Worker may be employed.</w:t>
            </w:r>
          </w:p>
        </w:tc>
      </w:tr>
      <w:tr w:rsidR="005051A0" w:rsidRPr="005A7763" w14:paraId="3F2624F0" w14:textId="77777777" w:rsidTr="00AA00AF">
        <w:tc>
          <w:tcPr>
            <w:tcW w:w="1194" w:type="pct"/>
            <w:vAlign w:val="top"/>
          </w:tcPr>
          <w:p w14:paraId="2A167677" w14:textId="77777777" w:rsidR="005051A0" w:rsidRPr="005A7763" w:rsidRDefault="005051A0" w:rsidP="005051A0">
            <w:pPr>
              <w:pStyle w:val="TableText"/>
            </w:pPr>
            <w:r w:rsidRPr="005A7763">
              <w:t>Workplace Induction</w:t>
            </w:r>
          </w:p>
        </w:tc>
        <w:tc>
          <w:tcPr>
            <w:tcW w:w="3806" w:type="pct"/>
          </w:tcPr>
          <w:p w14:paraId="3ACB6BBA" w14:textId="022F11A9" w:rsidR="005051A0" w:rsidRPr="005A7763" w:rsidRDefault="005051A0" w:rsidP="005051A0">
            <w:pPr>
              <w:pStyle w:val="TableText"/>
            </w:pPr>
            <w:r w:rsidRPr="005A7763">
              <w:t xml:space="preserve">An induction You </w:t>
            </w:r>
            <w:r w:rsidRPr="005A7763">
              <w:rPr>
                <w:b/>
                <w:bCs/>
              </w:rPr>
              <w:t>must</w:t>
            </w:r>
            <w:r w:rsidRPr="005A7763">
              <w:t xml:space="preserve"> provide to Workers following arrival in Australia in accordance with </w:t>
            </w:r>
            <w:r w:rsidRPr="005A7763">
              <w:rPr>
                <w:rStyle w:val="TableHyperlinkChar"/>
                <w:color w:val="000000" w:themeColor="text1"/>
                <w:u w:val="none"/>
              </w:rPr>
              <w:t xml:space="preserve">section </w:t>
            </w:r>
            <w:r w:rsidRPr="005A7763">
              <w:rPr>
                <w:rStyle w:val="TableHyperlinkChar"/>
              </w:rPr>
              <w:fldChar w:fldCharType="begin"/>
            </w:r>
            <w:r w:rsidRPr="005A7763">
              <w:rPr>
                <w:rStyle w:val="TableHyperlinkChar"/>
              </w:rPr>
              <w:instrText xml:space="preserve"> REF _Ref135312772 \r \h </w:instrText>
            </w:r>
            <w:r w:rsidR="005B6CD2" w:rsidRPr="005A7763">
              <w:rPr>
                <w:rStyle w:val="TableHyperlinkChar"/>
              </w:rPr>
              <w:instrText xml:space="preserve"> \* MERGEFORMAT </w:instrText>
            </w:r>
            <w:r w:rsidRPr="005A7763">
              <w:rPr>
                <w:rStyle w:val="TableHyperlinkChar"/>
              </w:rPr>
            </w:r>
            <w:r w:rsidRPr="005A7763">
              <w:rPr>
                <w:rStyle w:val="TableHyperlinkChar"/>
              </w:rPr>
              <w:fldChar w:fldCharType="separate"/>
            </w:r>
            <w:r w:rsidR="00232771">
              <w:rPr>
                <w:rStyle w:val="TableHyperlinkChar"/>
              </w:rPr>
              <w:t>8.6</w:t>
            </w:r>
            <w:r w:rsidRPr="005A7763">
              <w:rPr>
                <w:rStyle w:val="TableHyperlinkChar"/>
              </w:rPr>
              <w:fldChar w:fldCharType="end"/>
            </w:r>
            <w:r w:rsidRPr="005A7763">
              <w:t xml:space="preserve">.  </w:t>
            </w:r>
          </w:p>
        </w:tc>
      </w:tr>
      <w:tr w:rsidR="005051A0" w:rsidRPr="005A7763" w14:paraId="41BBB819" w14:textId="77777777" w:rsidTr="00AA00AF">
        <w:tc>
          <w:tcPr>
            <w:tcW w:w="1194" w:type="pct"/>
            <w:vAlign w:val="top"/>
          </w:tcPr>
          <w:p w14:paraId="55496C07" w14:textId="147D323F" w:rsidR="005051A0" w:rsidRPr="005A7763" w:rsidRDefault="005051A0" w:rsidP="005051A0">
            <w:pPr>
              <w:pStyle w:val="TableText"/>
            </w:pPr>
            <w:r w:rsidRPr="005A7763">
              <w:t>You</w:t>
            </w:r>
          </w:p>
        </w:tc>
        <w:tc>
          <w:tcPr>
            <w:tcW w:w="3806" w:type="pct"/>
          </w:tcPr>
          <w:p w14:paraId="7CC236C2" w14:textId="46D2E6A0" w:rsidR="005051A0" w:rsidRPr="005A7763" w:rsidRDefault="005051A0" w:rsidP="005051A0">
            <w:pPr>
              <w:pStyle w:val="TableText"/>
            </w:pPr>
            <w:r w:rsidRPr="005A7763">
              <w:t>The Approved Employer.</w:t>
            </w:r>
          </w:p>
        </w:tc>
      </w:tr>
    </w:tbl>
    <w:p w14:paraId="6B937594" w14:textId="169DAC27" w:rsidR="00BB4A6B" w:rsidRPr="005A7763" w:rsidRDefault="00875C23" w:rsidP="005D66E9">
      <w:pPr>
        <w:pStyle w:val="Heading2"/>
      </w:pPr>
      <w:bookmarkStart w:id="21" w:name="_Toc130971952"/>
      <w:bookmarkStart w:id="22" w:name="_Toc135030683"/>
      <w:bookmarkStart w:id="23" w:name="_Toc138347891"/>
      <w:r w:rsidRPr="005A7763">
        <w:t>Notices and Contact Details</w:t>
      </w:r>
      <w:bookmarkEnd w:id="21"/>
      <w:bookmarkEnd w:id="22"/>
      <w:bookmarkEnd w:id="23"/>
      <w:r w:rsidR="00D42E60" w:rsidRPr="005A7763">
        <w:t xml:space="preserve"> </w:t>
      </w:r>
    </w:p>
    <w:p w14:paraId="0F6B275C" w14:textId="1DE256E0" w:rsidR="000F3CAF" w:rsidRPr="005A7763" w:rsidRDefault="00A6270D" w:rsidP="00DE4D2D">
      <w:pPr>
        <w:pStyle w:val="Body1"/>
      </w:pPr>
      <w:r w:rsidRPr="005A7763">
        <w:t>Clause 8</w:t>
      </w:r>
      <w:r w:rsidR="00F9430B" w:rsidRPr="005A7763">
        <w:t>7</w:t>
      </w:r>
      <w:r w:rsidRPr="005A7763">
        <w:t xml:space="preserve"> of the Deed sets out requirements relating to how Notices must be given for the purposes of the Deed, including these Guidelines</w:t>
      </w:r>
      <w:r w:rsidR="000F3CAF" w:rsidRPr="005A7763">
        <w:t>.</w:t>
      </w:r>
      <w:r w:rsidRPr="005A7763">
        <w:t xml:space="preserve">  </w:t>
      </w:r>
    </w:p>
    <w:p w14:paraId="46D908DA" w14:textId="649EA416" w:rsidR="00D42E60" w:rsidRPr="005A7763" w:rsidRDefault="00F41F69" w:rsidP="00DE4D2D">
      <w:pPr>
        <w:pStyle w:val="Body1"/>
      </w:pPr>
      <w:r w:rsidRPr="005A7763">
        <w:t>Our</w:t>
      </w:r>
      <w:r w:rsidR="00DA7FBC" w:rsidRPr="005A7763">
        <w:t xml:space="preserve"> </w:t>
      </w:r>
      <w:r w:rsidR="00EF2467" w:rsidRPr="005A7763">
        <w:t>c</w:t>
      </w:r>
      <w:r w:rsidR="00D67246" w:rsidRPr="005A7763">
        <w:t>ontact details</w:t>
      </w:r>
      <w:r w:rsidR="003F3CED">
        <w:t xml:space="preserve"> </w:t>
      </w:r>
      <w:r w:rsidR="00D67246" w:rsidRPr="005A7763">
        <w:t xml:space="preserve">are set out </w:t>
      </w:r>
      <w:r w:rsidR="00D8173F" w:rsidRPr="005A7763">
        <w:t xml:space="preserve">in </w:t>
      </w:r>
      <w:r w:rsidR="00D8173F" w:rsidRPr="005A7763">
        <w:rPr>
          <w:b/>
          <w:bCs/>
        </w:rPr>
        <w:t>Table 3</w:t>
      </w:r>
      <w:r w:rsidR="00D8173F" w:rsidRPr="005A7763">
        <w:t xml:space="preserve"> </w:t>
      </w:r>
      <w:r w:rsidRPr="005A7763">
        <w:t>below. O</w:t>
      </w:r>
      <w:r w:rsidR="00E26262" w:rsidRPr="005A7763">
        <w:t>ther us</w:t>
      </w:r>
      <w:r w:rsidR="00DA7FBC" w:rsidRPr="005A7763">
        <w:t xml:space="preserve">eful </w:t>
      </w:r>
      <w:r w:rsidR="000A7471" w:rsidRPr="005A7763">
        <w:t xml:space="preserve">information and </w:t>
      </w:r>
      <w:r w:rsidR="00DA7FBC" w:rsidRPr="005A7763">
        <w:t xml:space="preserve">contacts relating to </w:t>
      </w:r>
      <w:r w:rsidR="00BC5E59" w:rsidRPr="005A7763">
        <w:t xml:space="preserve">the </w:t>
      </w:r>
      <w:r w:rsidR="003C5BA7" w:rsidRPr="005A7763">
        <w:t>S</w:t>
      </w:r>
      <w:r w:rsidR="00DA7FBC" w:rsidRPr="005A7763">
        <w:t>cheme are set out i</w:t>
      </w:r>
      <w:r w:rsidR="0055156B" w:rsidRPr="005A7763">
        <w:t>n</w:t>
      </w:r>
      <w:r w:rsidR="00D8173F" w:rsidRPr="005A7763">
        <w:t xml:space="preserve"> </w:t>
      </w:r>
      <w:r w:rsidR="00D8173F" w:rsidRPr="005A7763">
        <w:rPr>
          <w:b/>
          <w:bCs/>
        </w:rPr>
        <w:t>Table 4</w:t>
      </w:r>
      <w:r w:rsidR="00D8173F" w:rsidRPr="005A7763">
        <w:t xml:space="preserve"> b</w:t>
      </w:r>
      <w:r w:rsidR="0055156B" w:rsidRPr="005A7763">
        <w:t>elow.</w:t>
      </w:r>
    </w:p>
    <w:p w14:paraId="45038950" w14:textId="755AB802" w:rsidR="0052535F" w:rsidRPr="005A7763" w:rsidRDefault="003C5BA7" w:rsidP="00905A48">
      <w:pPr>
        <w:pStyle w:val="TableHeading"/>
      </w:pPr>
      <w:bookmarkStart w:id="24" w:name="Table3"/>
      <w:bookmarkStart w:id="25" w:name="_Ref138245044"/>
      <w:bookmarkStart w:id="26" w:name="_Hlk136947881"/>
      <w:bookmarkEnd w:id="24"/>
      <w:r w:rsidRPr="005A7763">
        <w:t>S</w:t>
      </w:r>
      <w:r w:rsidR="0052535F" w:rsidRPr="005A7763">
        <w:t>cheme contacts</w:t>
      </w:r>
      <w:bookmarkEnd w:id="25"/>
    </w:p>
    <w:tbl>
      <w:tblPr>
        <w:tblStyle w:val="PALMTable"/>
        <w:tblW w:w="4559"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694"/>
        <w:gridCol w:w="6094"/>
      </w:tblGrid>
      <w:tr w:rsidR="0052535F" w:rsidRPr="005A7763" w14:paraId="57D9D9E8" w14:textId="77777777" w:rsidTr="00645DFC">
        <w:trPr>
          <w:cnfStyle w:val="100000000000" w:firstRow="1" w:lastRow="0" w:firstColumn="0" w:lastColumn="0" w:oddVBand="0" w:evenVBand="0" w:oddHBand="0" w:evenHBand="0" w:firstRowFirstColumn="0" w:firstRowLastColumn="0" w:lastRowFirstColumn="0" w:lastRowLastColumn="0"/>
        </w:trPr>
        <w:tc>
          <w:tcPr>
            <w:tcW w:w="1533" w:type="pct"/>
            <w:tcBorders>
              <w:bottom w:val="single" w:sz="6" w:space="0" w:color="007498" w:themeColor="accent3" w:themeShade="BF"/>
            </w:tcBorders>
            <w:shd w:val="clear" w:color="auto" w:fill="007498" w:themeFill="accent3" w:themeFillShade="BF"/>
            <w:vAlign w:val="top"/>
          </w:tcPr>
          <w:p w14:paraId="33B788F2" w14:textId="77777777" w:rsidR="0052535F" w:rsidRPr="005A7763" w:rsidRDefault="0052535F" w:rsidP="0052535F">
            <w:pPr>
              <w:pStyle w:val="TableTextWhite"/>
            </w:pPr>
            <w:r w:rsidRPr="005A7763">
              <w:t>Description</w:t>
            </w:r>
          </w:p>
        </w:tc>
        <w:tc>
          <w:tcPr>
            <w:tcW w:w="3467" w:type="pct"/>
            <w:tcBorders>
              <w:bottom w:val="single" w:sz="6" w:space="0" w:color="007498" w:themeColor="accent3" w:themeShade="BF"/>
            </w:tcBorders>
            <w:shd w:val="clear" w:color="auto" w:fill="007498" w:themeFill="accent3" w:themeFillShade="BF"/>
          </w:tcPr>
          <w:p w14:paraId="230D7F50" w14:textId="77777777" w:rsidR="0052535F" w:rsidRPr="005A7763" w:rsidRDefault="0052535F" w:rsidP="0052535F">
            <w:pPr>
              <w:pStyle w:val="TableTextWhite"/>
            </w:pPr>
            <w:r w:rsidRPr="005A7763">
              <w:t>Contact Details</w:t>
            </w:r>
          </w:p>
        </w:tc>
      </w:tr>
      <w:tr w:rsidR="000642B2" w:rsidRPr="005A7763" w14:paraId="17E21D9B" w14:textId="77777777" w:rsidTr="003F3CED">
        <w:tc>
          <w:tcPr>
            <w:tcW w:w="1533" w:type="pct"/>
            <w:tcBorders>
              <w:top w:val="single" w:sz="6" w:space="0" w:color="007498" w:themeColor="accent3" w:themeShade="BF"/>
              <w:bottom w:val="nil"/>
            </w:tcBorders>
            <w:vAlign w:val="top"/>
          </w:tcPr>
          <w:p w14:paraId="22D4B50F" w14:textId="11E3BD30" w:rsidR="001C4D6E" w:rsidRPr="005A7763" w:rsidRDefault="001C4D6E" w:rsidP="005240CC">
            <w:pPr>
              <w:pStyle w:val="TableText"/>
              <w:rPr>
                <w:b/>
                <w:bCs/>
              </w:rPr>
            </w:pPr>
            <w:r w:rsidRPr="005A7763">
              <w:rPr>
                <w:b/>
                <w:bCs/>
              </w:rPr>
              <w:t>Department of Employment and Workplace Relations</w:t>
            </w:r>
          </w:p>
        </w:tc>
        <w:tc>
          <w:tcPr>
            <w:tcW w:w="3467" w:type="pct"/>
            <w:tcBorders>
              <w:top w:val="single" w:sz="6" w:space="0" w:color="007498" w:themeColor="accent3" w:themeShade="BF"/>
              <w:bottom w:val="nil"/>
            </w:tcBorders>
          </w:tcPr>
          <w:p w14:paraId="0CA2C4DF" w14:textId="73DCF196" w:rsidR="003F3CED" w:rsidRPr="003F3CED" w:rsidRDefault="003F3CED" w:rsidP="005240CC">
            <w:pPr>
              <w:pStyle w:val="TableText"/>
              <w:rPr>
                <w:b/>
                <w:bCs/>
              </w:rPr>
            </w:pPr>
            <w:r w:rsidRPr="003F3CED">
              <w:t>24/7 PALM Support Service Line on 1800 515 131</w:t>
            </w:r>
          </w:p>
          <w:p w14:paraId="45B4D113" w14:textId="1152B95C" w:rsidR="003F3CED" w:rsidRDefault="003F3CED" w:rsidP="005240CC">
            <w:pPr>
              <w:pStyle w:val="TableText"/>
              <w:rPr>
                <w:b/>
                <w:bCs/>
              </w:rPr>
            </w:pPr>
            <w:r>
              <w:t>E</w:t>
            </w:r>
            <w:r w:rsidRPr="003F3CED">
              <w:t xml:space="preserve">mail at </w:t>
            </w:r>
            <w:hyperlink r:id="rId15" w:history="1">
              <w:r w:rsidRPr="003F3CED">
                <w:rPr>
                  <w:rStyle w:val="Hyperlink"/>
                  <w:sz w:val="20"/>
                </w:rPr>
                <w:t>PALM@dewr.gov.au</w:t>
              </w:r>
            </w:hyperlink>
          </w:p>
          <w:p w14:paraId="5532C5FB" w14:textId="038E9E12" w:rsidR="001C4D6E" w:rsidRPr="005A7763" w:rsidRDefault="001C4D6E" w:rsidP="005240CC">
            <w:pPr>
              <w:pStyle w:val="TableText"/>
              <w:rPr>
                <w:u w:val="single"/>
              </w:rPr>
            </w:pPr>
          </w:p>
        </w:tc>
      </w:tr>
    </w:tbl>
    <w:p w14:paraId="249188F2" w14:textId="2F350101" w:rsidR="0028666C" w:rsidRPr="005A7763" w:rsidRDefault="00E60ECA" w:rsidP="00905A48">
      <w:pPr>
        <w:pStyle w:val="TableHeading"/>
      </w:pPr>
      <w:bookmarkStart w:id="27" w:name="Table4"/>
      <w:bookmarkStart w:id="28" w:name="_Ref138345972"/>
      <w:bookmarkEnd w:id="26"/>
      <w:bookmarkEnd w:id="27"/>
      <w:r w:rsidRPr="005A7763">
        <w:t>Other Useful Information and Contacts</w:t>
      </w:r>
      <w:bookmarkEnd w:id="28"/>
    </w:p>
    <w:tbl>
      <w:tblPr>
        <w:tblStyle w:val="PALMTable"/>
        <w:tblW w:w="4559"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694"/>
        <w:gridCol w:w="6094"/>
      </w:tblGrid>
      <w:tr w:rsidR="00356C0F" w:rsidRPr="005A7763" w14:paraId="4F0989B5" w14:textId="77777777" w:rsidTr="0757E902">
        <w:trPr>
          <w:cnfStyle w:val="100000000000" w:firstRow="1" w:lastRow="0" w:firstColumn="0" w:lastColumn="0" w:oddVBand="0" w:evenVBand="0" w:oddHBand="0" w:evenHBand="0" w:firstRowFirstColumn="0" w:firstRowLastColumn="0" w:lastRowFirstColumn="0" w:lastRowLastColumn="0"/>
          <w:tblHeader/>
        </w:trPr>
        <w:tc>
          <w:tcPr>
            <w:tcW w:w="1533" w:type="pct"/>
            <w:shd w:val="clear" w:color="auto" w:fill="007498" w:themeFill="accent3" w:themeFillShade="BF"/>
            <w:vAlign w:val="top"/>
          </w:tcPr>
          <w:p w14:paraId="0B95F981" w14:textId="74B9BBA3" w:rsidR="00356C0F" w:rsidRPr="005A7763" w:rsidRDefault="0013597F" w:rsidP="00826816">
            <w:pPr>
              <w:pStyle w:val="TableTextWhite"/>
            </w:pPr>
            <w:r w:rsidRPr="005A7763">
              <w:t>Description</w:t>
            </w:r>
          </w:p>
        </w:tc>
        <w:tc>
          <w:tcPr>
            <w:tcW w:w="3467" w:type="pct"/>
            <w:shd w:val="clear" w:color="auto" w:fill="007498" w:themeFill="accent3" w:themeFillShade="BF"/>
          </w:tcPr>
          <w:p w14:paraId="13917A32" w14:textId="1BD1703B" w:rsidR="00356C0F" w:rsidRPr="005A7763" w:rsidRDefault="00356C0F" w:rsidP="00826816">
            <w:pPr>
              <w:pStyle w:val="TableTextWhite"/>
            </w:pPr>
            <w:r w:rsidRPr="005A7763">
              <w:t>Information/Contact Details</w:t>
            </w:r>
          </w:p>
        </w:tc>
      </w:tr>
      <w:tr w:rsidR="00B440E3" w:rsidRPr="005A7763" w14:paraId="0B864E3B" w14:textId="77777777" w:rsidTr="0757E902">
        <w:tc>
          <w:tcPr>
            <w:tcW w:w="1533" w:type="pct"/>
            <w:vAlign w:val="top"/>
          </w:tcPr>
          <w:p w14:paraId="3BF4D1C6" w14:textId="34521C3D" w:rsidR="00B440E3" w:rsidRPr="005A7763" w:rsidRDefault="344E710F" w:rsidP="00C83AE5">
            <w:pPr>
              <w:pStyle w:val="TableText"/>
              <w:rPr>
                <w:b/>
                <w:bCs/>
              </w:rPr>
            </w:pPr>
            <w:r w:rsidRPr="005A7763">
              <w:rPr>
                <w:b/>
                <w:bCs/>
              </w:rPr>
              <w:t>Department's IT Systems</w:t>
            </w:r>
          </w:p>
        </w:tc>
        <w:tc>
          <w:tcPr>
            <w:tcW w:w="3467" w:type="pct"/>
          </w:tcPr>
          <w:p w14:paraId="3A207DC9" w14:textId="4F8888CF" w:rsidR="00B440E3" w:rsidRPr="005A7763" w:rsidRDefault="003C5272" w:rsidP="00C83AE5">
            <w:pPr>
              <w:pStyle w:val="TableText"/>
            </w:pPr>
            <w:r w:rsidRPr="005A7763">
              <w:t>You</w:t>
            </w:r>
            <w:r w:rsidR="43F0AC9B" w:rsidRPr="005A7763">
              <w:t xml:space="preserve"> will be given access to the </w:t>
            </w:r>
            <w:r w:rsidR="57573844" w:rsidRPr="005A7763">
              <w:t>Department's IT Systems</w:t>
            </w:r>
            <w:r w:rsidR="43F0AC9B" w:rsidRPr="005A7763">
              <w:t xml:space="preserve">. This will allow </w:t>
            </w:r>
            <w:r w:rsidRPr="005A7763">
              <w:t>You</w:t>
            </w:r>
            <w:r w:rsidR="43F0AC9B" w:rsidRPr="005A7763">
              <w:t xml:space="preserve"> to submit documents and manage various aspects of </w:t>
            </w:r>
            <w:r w:rsidRPr="005A7763">
              <w:t>You</w:t>
            </w:r>
            <w:r w:rsidR="43F0AC9B" w:rsidRPr="005A7763">
              <w:t xml:space="preserve">r participation in the </w:t>
            </w:r>
            <w:r w:rsidR="001B161D" w:rsidRPr="005A7763">
              <w:t>Scheme</w:t>
            </w:r>
            <w:r w:rsidR="43F0AC9B" w:rsidRPr="005A7763">
              <w:t>.</w:t>
            </w:r>
          </w:p>
        </w:tc>
      </w:tr>
      <w:tr w:rsidR="00B440E3" w:rsidRPr="005A7763" w14:paraId="247AEFC6" w14:textId="77777777" w:rsidTr="0757E902">
        <w:tc>
          <w:tcPr>
            <w:tcW w:w="1533" w:type="pct"/>
            <w:tcBorders>
              <w:bottom w:val="single" w:sz="6" w:space="0" w:color="007498" w:themeColor="accent3" w:themeShade="BF"/>
            </w:tcBorders>
            <w:vAlign w:val="top"/>
          </w:tcPr>
          <w:p w14:paraId="3A73E87A" w14:textId="7D41E39C" w:rsidR="00B440E3" w:rsidRPr="005A7763" w:rsidRDefault="00BC1C68" w:rsidP="00C83AE5">
            <w:pPr>
              <w:pStyle w:val="TableText"/>
              <w:rPr>
                <w:b/>
                <w:bCs/>
              </w:rPr>
            </w:pPr>
            <w:r w:rsidRPr="005A7763">
              <w:rPr>
                <w:b/>
                <w:bCs/>
              </w:rPr>
              <w:t xml:space="preserve">The Office of the </w:t>
            </w:r>
            <w:r w:rsidR="000E48B5" w:rsidRPr="005A7763">
              <w:rPr>
                <w:b/>
                <w:bCs/>
              </w:rPr>
              <w:t>Fair Work Ombudsman</w:t>
            </w:r>
          </w:p>
        </w:tc>
        <w:tc>
          <w:tcPr>
            <w:tcW w:w="3467" w:type="pct"/>
            <w:tcBorders>
              <w:bottom w:val="single" w:sz="6" w:space="0" w:color="007498" w:themeColor="accent3" w:themeShade="BF"/>
            </w:tcBorders>
          </w:tcPr>
          <w:p w14:paraId="6F90D782" w14:textId="42A90A85" w:rsidR="007940FB" w:rsidRPr="005A7763" w:rsidRDefault="003978EF" w:rsidP="007940FB">
            <w:pPr>
              <w:pStyle w:val="TableText"/>
              <w:rPr>
                <w:color w:val="auto"/>
              </w:rPr>
            </w:pPr>
            <w:r w:rsidRPr="005A7763">
              <w:rPr>
                <w:color w:val="auto"/>
              </w:rPr>
              <w:t>Visit the</w:t>
            </w:r>
            <w:r w:rsidR="007940FB" w:rsidRPr="005A7763">
              <w:rPr>
                <w:color w:val="auto"/>
              </w:rPr>
              <w:t xml:space="preserve"> Fair Work </w:t>
            </w:r>
            <w:r w:rsidRPr="005A7763">
              <w:rPr>
                <w:color w:val="auto"/>
              </w:rPr>
              <w:t>Ombudsman’s</w:t>
            </w:r>
            <w:r w:rsidR="007940FB" w:rsidRPr="005A7763">
              <w:rPr>
                <w:color w:val="auto"/>
              </w:rPr>
              <w:t xml:space="preserve"> (FWO) website </w:t>
            </w:r>
            <w:r w:rsidRPr="005A7763">
              <w:rPr>
                <w:color w:val="auto"/>
              </w:rPr>
              <w:t>for free</w:t>
            </w:r>
            <w:r w:rsidR="007940FB" w:rsidRPr="005A7763">
              <w:rPr>
                <w:color w:val="auto"/>
              </w:rPr>
              <w:t xml:space="preserve"> information</w:t>
            </w:r>
            <w:r w:rsidRPr="005A7763">
              <w:rPr>
                <w:color w:val="auto"/>
              </w:rPr>
              <w:t>, interactive online tools, best-practice guides</w:t>
            </w:r>
            <w:r w:rsidR="007940FB" w:rsidRPr="005A7763">
              <w:rPr>
                <w:color w:val="auto"/>
              </w:rPr>
              <w:t xml:space="preserve"> and </w:t>
            </w:r>
            <w:r w:rsidRPr="005A7763">
              <w:rPr>
                <w:color w:val="auto"/>
              </w:rPr>
              <w:t>factsheets on workplace rights</w:t>
            </w:r>
            <w:r w:rsidR="007940FB" w:rsidRPr="005A7763">
              <w:rPr>
                <w:color w:val="auto"/>
              </w:rPr>
              <w:t xml:space="preserve"> and </w:t>
            </w:r>
            <w:r w:rsidRPr="005A7763">
              <w:rPr>
                <w:color w:val="auto"/>
              </w:rPr>
              <w:t>obligations, tailored to</w:t>
            </w:r>
            <w:r w:rsidR="007940FB" w:rsidRPr="005A7763">
              <w:rPr>
                <w:color w:val="auto"/>
              </w:rPr>
              <w:t xml:space="preserve"> employers</w:t>
            </w:r>
            <w:r w:rsidRPr="005A7763">
              <w:rPr>
                <w:color w:val="auto"/>
              </w:rPr>
              <w:t>,</w:t>
            </w:r>
            <w:r w:rsidR="007940FB" w:rsidRPr="005A7763">
              <w:rPr>
                <w:color w:val="auto"/>
              </w:rPr>
              <w:t xml:space="preserve"> employees</w:t>
            </w:r>
            <w:r w:rsidRPr="005A7763">
              <w:rPr>
                <w:color w:val="auto"/>
              </w:rPr>
              <w:t xml:space="preserve"> and their representatives. The FWO’s</w:t>
            </w:r>
            <w:r w:rsidRPr="005A7763">
              <w:rPr>
                <w:rStyle w:val="Hyperlink"/>
                <w:sz w:val="20"/>
                <w:u w:val="none"/>
              </w:rPr>
              <w:t xml:space="preserve"> </w:t>
            </w:r>
            <w:hyperlink r:id="rId16" w:history="1">
              <w:r w:rsidRPr="005A7763">
                <w:rPr>
                  <w:rStyle w:val="Hyperlink"/>
                  <w:sz w:val="20"/>
                </w:rPr>
                <w:t>PALM scheme</w:t>
              </w:r>
            </w:hyperlink>
            <w:r w:rsidR="0055156B" w:rsidRPr="005A7763">
              <w:rPr>
                <w:rStyle w:val="FootnoteReference"/>
                <w:color w:val="009CCC" w:themeColor="hyperlink"/>
                <w:u w:val="single"/>
              </w:rPr>
              <w:footnoteReference w:id="2"/>
            </w:r>
            <w:r w:rsidRPr="005A7763">
              <w:rPr>
                <w:color w:val="auto"/>
              </w:rPr>
              <w:t xml:space="preserve"> webpage contains dedicated information and resources for PALM scheme </w:t>
            </w:r>
            <w:r w:rsidR="004B0D6A" w:rsidRPr="005A7763">
              <w:rPr>
                <w:color w:val="auto"/>
              </w:rPr>
              <w:t xml:space="preserve">employers and </w:t>
            </w:r>
            <w:r w:rsidRPr="005A7763">
              <w:rPr>
                <w:color w:val="auto"/>
              </w:rPr>
              <w:t>participants</w:t>
            </w:r>
            <w:r w:rsidR="007940FB" w:rsidRPr="005A7763">
              <w:rPr>
                <w:color w:val="auto"/>
              </w:rPr>
              <w:t xml:space="preserve"> including </w:t>
            </w:r>
            <w:r w:rsidRPr="005A7763">
              <w:rPr>
                <w:color w:val="auto"/>
              </w:rPr>
              <w:t xml:space="preserve">factsheets and </w:t>
            </w:r>
            <w:r w:rsidR="007940FB" w:rsidRPr="005A7763">
              <w:rPr>
                <w:color w:val="auto"/>
              </w:rPr>
              <w:t xml:space="preserve">storyboards </w:t>
            </w:r>
            <w:r w:rsidRPr="005A7763">
              <w:rPr>
                <w:color w:val="auto"/>
              </w:rPr>
              <w:t>(</w:t>
            </w:r>
            <w:r w:rsidR="007940FB" w:rsidRPr="005A7763">
              <w:rPr>
                <w:color w:val="auto"/>
              </w:rPr>
              <w:t>short videos</w:t>
            </w:r>
            <w:r w:rsidRPr="005A7763">
              <w:rPr>
                <w:color w:val="auto"/>
              </w:rPr>
              <w:t>),</w:t>
            </w:r>
            <w:r w:rsidR="007940FB" w:rsidRPr="005A7763">
              <w:rPr>
                <w:color w:val="auto"/>
              </w:rPr>
              <w:t xml:space="preserve"> translated </w:t>
            </w:r>
            <w:r w:rsidRPr="005A7763">
              <w:rPr>
                <w:color w:val="auto"/>
              </w:rPr>
              <w:t>in</w:t>
            </w:r>
            <w:r w:rsidR="007940FB" w:rsidRPr="005A7763">
              <w:rPr>
                <w:color w:val="auto"/>
              </w:rPr>
              <w:t xml:space="preserve"> Pacific </w:t>
            </w:r>
            <w:r w:rsidRPr="005A7763">
              <w:rPr>
                <w:color w:val="auto"/>
              </w:rPr>
              <w:t xml:space="preserve">and Timorese </w:t>
            </w:r>
            <w:r w:rsidR="007940FB" w:rsidRPr="005A7763">
              <w:rPr>
                <w:color w:val="auto"/>
              </w:rPr>
              <w:t>languages.</w:t>
            </w:r>
            <w:r w:rsidRPr="005A7763">
              <w:rPr>
                <w:color w:val="auto"/>
              </w:rPr>
              <w:t xml:space="preserve"> </w:t>
            </w:r>
          </w:p>
          <w:p w14:paraId="0A64AAE2" w14:textId="5E90A3A1" w:rsidR="003978EF" w:rsidRPr="005A7763" w:rsidRDefault="003978EF" w:rsidP="003978EF">
            <w:pPr>
              <w:pStyle w:val="TableText"/>
              <w:rPr>
                <w:color w:val="auto"/>
              </w:rPr>
            </w:pPr>
            <w:r w:rsidRPr="005A7763">
              <w:rPr>
                <w:color w:val="auto"/>
              </w:rPr>
              <w:lastRenderedPageBreak/>
              <w:t xml:space="preserve">The FWO’s </w:t>
            </w:r>
            <w:hyperlink r:id="rId17" w:history="1">
              <w:r w:rsidRPr="005A7763">
                <w:rPr>
                  <w:rStyle w:val="Hyperlink"/>
                  <w:sz w:val="20"/>
                </w:rPr>
                <w:t>Horticulture Showcase</w:t>
              </w:r>
            </w:hyperlink>
            <w:r w:rsidR="006D0DCC" w:rsidRPr="005A7763">
              <w:rPr>
                <w:rStyle w:val="FootnoteReference"/>
                <w:color w:val="auto"/>
                <w:u w:val="single"/>
              </w:rPr>
              <w:footnoteReference w:id="3"/>
            </w:r>
            <w:r w:rsidRPr="005A7763">
              <w:rPr>
                <w:color w:val="auto"/>
              </w:rPr>
              <w:t xml:space="preserve"> is a virtual hub of workplace information and resources for employers and employees in the horticulture industry. </w:t>
            </w:r>
          </w:p>
          <w:p w14:paraId="52FC5779" w14:textId="43C64BA9" w:rsidR="003978EF" w:rsidRPr="005A7763" w:rsidRDefault="003978EF" w:rsidP="003978EF">
            <w:pPr>
              <w:pStyle w:val="TableText"/>
              <w:rPr>
                <w:color w:val="auto"/>
              </w:rPr>
            </w:pPr>
            <w:r w:rsidRPr="005A7763">
              <w:rPr>
                <w:color w:val="auto"/>
              </w:rPr>
              <w:t xml:space="preserve">The FWO‘s </w:t>
            </w:r>
            <w:hyperlink r:id="rId18" w:history="1">
              <w:r w:rsidRPr="005A7763">
                <w:rPr>
                  <w:rStyle w:val="Hyperlink"/>
                  <w:sz w:val="20"/>
                </w:rPr>
                <w:t>Small Business Showcase</w:t>
              </w:r>
            </w:hyperlink>
            <w:r w:rsidR="006D0DCC" w:rsidRPr="005A7763">
              <w:rPr>
                <w:rStyle w:val="FootnoteReference"/>
                <w:color w:val="009CCC" w:themeColor="hyperlink"/>
                <w:u w:val="single"/>
              </w:rPr>
              <w:footnoteReference w:id="4"/>
            </w:r>
            <w:r w:rsidRPr="005A7763">
              <w:rPr>
                <w:color w:val="auto"/>
              </w:rPr>
              <w:t xml:space="preserve"> provides tailored information and useful resources to help small business employers meet their workplace obligations.  </w:t>
            </w:r>
          </w:p>
          <w:p w14:paraId="22A87C48" w14:textId="3B74D247" w:rsidR="007940FB" w:rsidRPr="005A7763" w:rsidRDefault="007940FB" w:rsidP="007940FB">
            <w:pPr>
              <w:pStyle w:val="TableText"/>
              <w:rPr>
                <w:color w:val="auto"/>
              </w:rPr>
            </w:pPr>
            <w:r w:rsidRPr="005A7763">
              <w:rPr>
                <w:b/>
                <w:color w:val="auto"/>
              </w:rPr>
              <w:t>Website:</w:t>
            </w:r>
            <w:r w:rsidRPr="005A7763">
              <w:rPr>
                <w:color w:val="auto"/>
              </w:rPr>
              <w:t xml:space="preserve"> </w:t>
            </w:r>
            <w:hyperlink r:id="rId19" w:history="1">
              <w:r w:rsidR="00A755FD" w:rsidRPr="005A7763">
                <w:rPr>
                  <w:rStyle w:val="Hyperlink"/>
                  <w:sz w:val="20"/>
                </w:rPr>
                <w:t>https://www.fairwork.gov.au</w:t>
              </w:r>
            </w:hyperlink>
            <w:r w:rsidR="00A755FD" w:rsidRPr="005A7763">
              <w:rPr>
                <w:color w:val="auto"/>
              </w:rPr>
              <w:t xml:space="preserve"> </w:t>
            </w:r>
          </w:p>
          <w:p w14:paraId="34B498EB" w14:textId="6271FAD6" w:rsidR="007940FB" w:rsidRPr="005A7763" w:rsidRDefault="003978EF" w:rsidP="007940FB">
            <w:pPr>
              <w:pStyle w:val="TableText"/>
              <w:rPr>
                <w:color w:val="auto"/>
              </w:rPr>
            </w:pPr>
            <w:r w:rsidRPr="005A7763">
              <w:rPr>
                <w:b/>
                <w:bCs/>
                <w:color w:val="auto"/>
              </w:rPr>
              <w:t>PALM scheme webpage:</w:t>
            </w:r>
            <w:r w:rsidRPr="005A7763">
              <w:rPr>
                <w:color w:val="auto"/>
              </w:rPr>
              <w:t xml:space="preserve"> </w:t>
            </w:r>
            <w:hyperlink r:id="rId20" w:history="1">
              <w:r w:rsidRPr="005A7763">
                <w:rPr>
                  <w:rStyle w:val="Hyperlink"/>
                  <w:sz w:val="20"/>
                </w:rPr>
                <w:t>https://www.fairwork.gov.au/find-help-for/visa-holders-migrants/pacific-australia-labour-mobility-scheme</w:t>
              </w:r>
            </w:hyperlink>
            <w:r w:rsidRPr="005A7763">
              <w:rPr>
                <w:color w:val="auto"/>
              </w:rPr>
              <w:t xml:space="preserve">  </w:t>
            </w:r>
            <w:r w:rsidR="00A755FD" w:rsidRPr="005A7763">
              <w:rPr>
                <w:color w:val="auto"/>
              </w:rPr>
              <w:t xml:space="preserve"> </w:t>
            </w:r>
          </w:p>
          <w:p w14:paraId="0F5B4325" w14:textId="49B0CCDE" w:rsidR="007940FB" w:rsidRPr="005A7763" w:rsidRDefault="007940FB" w:rsidP="00DE4D2D">
            <w:pPr>
              <w:pStyle w:val="TableText"/>
              <w:rPr>
                <w:color w:val="auto"/>
              </w:rPr>
            </w:pPr>
            <w:r w:rsidRPr="005A7763">
              <w:rPr>
                <w:b/>
                <w:color w:val="auto"/>
              </w:rPr>
              <w:t>Phone:</w:t>
            </w:r>
            <w:r w:rsidR="00A755FD" w:rsidRPr="005A7763">
              <w:rPr>
                <w:color w:val="auto"/>
              </w:rPr>
              <w:t xml:space="preserve"> </w:t>
            </w:r>
            <w:r w:rsidRPr="005A7763">
              <w:rPr>
                <w:color w:val="auto"/>
              </w:rPr>
              <w:t>13 13 94</w:t>
            </w:r>
            <w:r w:rsidR="003978EF" w:rsidRPr="005A7763">
              <w:rPr>
                <w:color w:val="auto"/>
              </w:rPr>
              <w:t xml:space="preserve"> (for translation services and language assistance, call 131 450)</w:t>
            </w:r>
            <w:r w:rsidR="00A755FD" w:rsidRPr="005A7763">
              <w:rPr>
                <w:color w:val="auto"/>
              </w:rPr>
              <w:br/>
            </w:r>
            <w:r w:rsidRPr="005A7763">
              <w:rPr>
                <w:color w:val="auto"/>
              </w:rPr>
              <w:t>8:00 am to 5:30 pm Monday to Friday (except for public holidays</w:t>
            </w:r>
            <w:r w:rsidR="003978EF" w:rsidRPr="005A7763">
              <w:rPr>
                <w:color w:val="auto"/>
              </w:rPr>
              <w:t>)</w:t>
            </w:r>
          </w:p>
          <w:p w14:paraId="0BAA6F42" w14:textId="4ADAF221" w:rsidR="00B440E3" w:rsidRPr="005A7763" w:rsidRDefault="003978EF" w:rsidP="007940FB">
            <w:pPr>
              <w:pStyle w:val="TableText"/>
            </w:pPr>
            <w:r w:rsidRPr="005A7763">
              <w:rPr>
                <w:b/>
                <w:bCs/>
                <w:color w:val="auto"/>
              </w:rPr>
              <w:t>Submit an online enquiry:</w:t>
            </w:r>
            <w:r w:rsidRPr="005A7763">
              <w:rPr>
                <w:color w:val="auto"/>
              </w:rPr>
              <w:t xml:space="preserve"> </w:t>
            </w:r>
            <w:hyperlink r:id="rId21" w:history="1">
              <w:r w:rsidRPr="005A7763">
                <w:rPr>
                  <w:rStyle w:val="Hyperlink"/>
                  <w:sz w:val="20"/>
                </w:rPr>
                <w:t>https://www.fairwork.gov.au/about-us/contact-us/online-enquiries</w:t>
              </w:r>
            </w:hyperlink>
            <w:r w:rsidRPr="005A7763">
              <w:rPr>
                <w:color w:val="auto"/>
              </w:rPr>
              <w:t xml:space="preserve"> </w:t>
            </w:r>
          </w:p>
        </w:tc>
      </w:tr>
      <w:tr w:rsidR="000910FD" w:rsidRPr="005A7763" w14:paraId="1DFDF420" w14:textId="77777777" w:rsidTr="0757E902">
        <w:tc>
          <w:tcPr>
            <w:tcW w:w="1533" w:type="pct"/>
            <w:tcBorders>
              <w:top w:val="single" w:sz="6" w:space="0" w:color="007498" w:themeColor="accent3" w:themeShade="BF"/>
              <w:bottom w:val="nil"/>
            </w:tcBorders>
            <w:vAlign w:val="top"/>
          </w:tcPr>
          <w:p w14:paraId="51F9E23A" w14:textId="4AF527B0" w:rsidR="00BF5ACD" w:rsidRPr="005A7763" w:rsidRDefault="00BF5ACD" w:rsidP="00BF5ACD">
            <w:pPr>
              <w:pStyle w:val="TableText"/>
              <w:rPr>
                <w:b/>
                <w:bCs/>
              </w:rPr>
            </w:pPr>
            <w:r w:rsidRPr="005A7763">
              <w:rPr>
                <w:b/>
                <w:bCs/>
              </w:rPr>
              <w:lastRenderedPageBreak/>
              <w:t>Department of Foreign Affairs and Trade</w:t>
            </w:r>
          </w:p>
        </w:tc>
        <w:tc>
          <w:tcPr>
            <w:tcW w:w="3467" w:type="pct"/>
            <w:tcBorders>
              <w:top w:val="single" w:sz="6" w:space="0" w:color="007498" w:themeColor="accent3" w:themeShade="BF"/>
              <w:bottom w:val="nil"/>
            </w:tcBorders>
          </w:tcPr>
          <w:p w14:paraId="7A68B53E" w14:textId="3B884A35" w:rsidR="00BF5ACD" w:rsidRPr="005A7763" w:rsidRDefault="00BF5ACD" w:rsidP="00BF5ACD">
            <w:pPr>
              <w:pStyle w:val="TableText"/>
            </w:pPr>
            <w:r w:rsidRPr="005A7763">
              <w:rPr>
                <w:b/>
                <w:bCs/>
              </w:rPr>
              <w:t>Email:</w:t>
            </w:r>
            <w:r w:rsidR="0011177A" w:rsidRPr="005A7763">
              <w:rPr>
                <w:b/>
                <w:bCs/>
              </w:rPr>
              <w:t xml:space="preserve"> </w:t>
            </w:r>
            <w:hyperlink r:id="rId22" w:history="1">
              <w:r w:rsidR="0011177A" w:rsidRPr="005A7763">
                <w:rPr>
                  <w:rStyle w:val="Hyperlink"/>
                  <w:sz w:val="20"/>
                </w:rPr>
                <w:t>pacificlabourmobility@dfat.gov.au</w:t>
              </w:r>
            </w:hyperlink>
            <w:r w:rsidRPr="005A7763">
              <w:t xml:space="preserve">                                                                               </w:t>
            </w:r>
          </w:p>
        </w:tc>
      </w:tr>
      <w:tr w:rsidR="00B440E3" w:rsidRPr="005A7763" w14:paraId="2B84AE44" w14:textId="77777777" w:rsidTr="0757E902">
        <w:tc>
          <w:tcPr>
            <w:tcW w:w="1533" w:type="pct"/>
            <w:tcBorders>
              <w:top w:val="single" w:sz="6" w:space="0" w:color="007498" w:themeColor="accent3" w:themeShade="BF"/>
              <w:bottom w:val="nil"/>
            </w:tcBorders>
            <w:vAlign w:val="top"/>
          </w:tcPr>
          <w:p w14:paraId="1B4D4CA2" w14:textId="4BD0D08C" w:rsidR="00AF56B3" w:rsidRPr="005A7763" w:rsidRDefault="00C278F7" w:rsidP="00C83AE5">
            <w:pPr>
              <w:pStyle w:val="TableText"/>
              <w:rPr>
                <w:b/>
                <w:bCs/>
              </w:rPr>
            </w:pPr>
            <w:r w:rsidRPr="005A7763">
              <w:rPr>
                <w:b/>
                <w:bCs/>
              </w:rPr>
              <w:t>Department of Home Affairs</w:t>
            </w:r>
          </w:p>
        </w:tc>
        <w:tc>
          <w:tcPr>
            <w:tcW w:w="3467" w:type="pct"/>
            <w:tcBorders>
              <w:top w:val="single" w:sz="6" w:space="0" w:color="007498" w:themeColor="accent3" w:themeShade="BF"/>
              <w:bottom w:val="nil"/>
            </w:tcBorders>
          </w:tcPr>
          <w:p w14:paraId="365FECC4" w14:textId="60D85769" w:rsidR="00BB2B91" w:rsidRPr="005A7763" w:rsidRDefault="00BB2B91" w:rsidP="00BB2B91">
            <w:pPr>
              <w:pStyle w:val="TableText"/>
            </w:pPr>
            <w:r w:rsidRPr="005A7763">
              <w:t>Visit</w:t>
            </w:r>
            <w:r w:rsidR="007C7C53" w:rsidRPr="005A7763">
              <w:t xml:space="preserve"> the Home Affairs website for</w:t>
            </w:r>
            <w:r w:rsidRPr="005A7763">
              <w:t xml:space="preserve"> </w:t>
            </w:r>
            <w:r w:rsidR="00D60CDE" w:rsidRPr="005A7763">
              <w:t>general information about</w:t>
            </w:r>
            <w:r w:rsidR="0011177A" w:rsidRPr="005A7763">
              <w:t xml:space="preserve"> the</w:t>
            </w:r>
            <w:r w:rsidR="00D60CDE" w:rsidRPr="005A7763">
              <w:t xml:space="preserve"> </w:t>
            </w:r>
            <w:r w:rsidR="006D0DCC" w:rsidRPr="005A7763">
              <w:t xml:space="preserve">Temporary Work (International Relations) visa (subclass 403) – Pacific Australia Labour Mobility (PALM) stream </w:t>
            </w:r>
            <w:r w:rsidR="00C75A80" w:rsidRPr="005A7763">
              <w:t xml:space="preserve">and </w:t>
            </w:r>
            <w:r w:rsidR="00D60CDE" w:rsidRPr="005A7763">
              <w:t>sponsors</w:t>
            </w:r>
            <w:r w:rsidR="00214E21" w:rsidRPr="005A7763">
              <w:t>hip</w:t>
            </w:r>
            <w:r w:rsidRPr="005A7763">
              <w:t>.</w:t>
            </w:r>
          </w:p>
          <w:p w14:paraId="7F81A42F" w14:textId="6EA65F12" w:rsidR="00B440E3" w:rsidRPr="005A7763" w:rsidRDefault="2752D22C" w:rsidP="00BB2B91">
            <w:pPr>
              <w:pStyle w:val="TableText"/>
            </w:pPr>
            <w:r w:rsidRPr="005A7763">
              <w:rPr>
                <w:b/>
                <w:bCs/>
              </w:rPr>
              <w:t>Home Affairs website page:</w:t>
            </w:r>
            <w:r w:rsidRPr="005A7763">
              <w:t xml:space="preserve"> </w:t>
            </w:r>
            <w:hyperlink r:id="rId23">
              <w:r w:rsidR="7880F763" w:rsidRPr="005A7763">
                <w:rPr>
                  <w:rStyle w:val="Hyperlink"/>
                  <w:sz w:val="20"/>
                </w:rPr>
                <w:t>https://immi.homeaffairs.gov.au/visas/getting-a-visa/visa-listing/temporary-work-403/pacific-labour-</w:t>
              </w:r>
              <w:r w:rsidR="41B81598" w:rsidRPr="005A7763">
                <w:rPr>
                  <w:rStyle w:val="Hyperlink"/>
                  <w:sz w:val="20"/>
                </w:rPr>
                <w:t>scheme</w:t>
              </w:r>
            </w:hyperlink>
            <w:r w:rsidR="7880F763" w:rsidRPr="005A7763">
              <w:t xml:space="preserve"> </w:t>
            </w:r>
          </w:p>
        </w:tc>
      </w:tr>
      <w:tr w:rsidR="00B440E3" w:rsidRPr="005A7763" w14:paraId="699DE26E" w14:textId="77777777" w:rsidTr="0757E902">
        <w:tc>
          <w:tcPr>
            <w:tcW w:w="1533" w:type="pct"/>
            <w:tcBorders>
              <w:top w:val="nil"/>
              <w:bottom w:val="nil"/>
            </w:tcBorders>
            <w:vAlign w:val="top"/>
          </w:tcPr>
          <w:p w14:paraId="1C1E1EAD" w14:textId="5B60CAD9" w:rsidR="00B440E3" w:rsidRPr="005A7763" w:rsidRDefault="00C83AE5" w:rsidP="002E48EC">
            <w:pPr>
              <w:pStyle w:val="TableText"/>
              <w:ind w:left="284"/>
              <w:rPr>
                <w:b/>
                <w:bCs/>
                <w:i/>
                <w:iCs/>
              </w:rPr>
            </w:pPr>
            <w:r w:rsidRPr="005A7763">
              <w:rPr>
                <w:b/>
                <w:bCs/>
                <w:i/>
                <w:iCs/>
              </w:rPr>
              <w:t>ImmiAccount</w:t>
            </w:r>
          </w:p>
        </w:tc>
        <w:tc>
          <w:tcPr>
            <w:tcW w:w="3467" w:type="pct"/>
            <w:tcBorders>
              <w:top w:val="nil"/>
              <w:bottom w:val="nil"/>
            </w:tcBorders>
          </w:tcPr>
          <w:p w14:paraId="2AB79BDC" w14:textId="07BE1A60" w:rsidR="00EB6173" w:rsidRPr="005A7763" w:rsidRDefault="003C5272" w:rsidP="00EB6173">
            <w:pPr>
              <w:pStyle w:val="TableText"/>
            </w:pPr>
            <w:r w:rsidRPr="005A7763">
              <w:t>You</w:t>
            </w:r>
            <w:r w:rsidR="00EB6173" w:rsidRPr="005A7763">
              <w:t xml:space="preserve"> </w:t>
            </w:r>
            <w:r w:rsidR="00EB6173" w:rsidRPr="005A7763">
              <w:rPr>
                <w:b/>
                <w:bCs/>
              </w:rPr>
              <w:t>must</w:t>
            </w:r>
            <w:r w:rsidR="00EB6173" w:rsidRPr="005A7763">
              <w:t xml:space="preserve"> use ImmiAccount to:</w:t>
            </w:r>
          </w:p>
          <w:p w14:paraId="725699E3" w14:textId="77777777" w:rsidR="00EB6173" w:rsidRPr="005A7763" w:rsidRDefault="00EB6173">
            <w:pPr>
              <w:pStyle w:val="TableBullets1"/>
            </w:pPr>
            <w:r w:rsidRPr="005A7763">
              <w:t xml:space="preserve">lodge sponsorship and visa applications, </w:t>
            </w:r>
          </w:p>
          <w:p w14:paraId="4E424F6C" w14:textId="77777777" w:rsidR="00EB6173" w:rsidRPr="005A7763" w:rsidRDefault="00EB6173">
            <w:pPr>
              <w:pStyle w:val="TableBullets1"/>
            </w:pPr>
            <w:r w:rsidRPr="005A7763">
              <w:t xml:space="preserve">check the progress of a sponsorship or visa application, or </w:t>
            </w:r>
          </w:p>
          <w:p w14:paraId="1B327821" w14:textId="3B49D238" w:rsidR="00EB6173" w:rsidRPr="005A7763" w:rsidRDefault="00EB6173">
            <w:pPr>
              <w:pStyle w:val="TableBullets1"/>
            </w:pPr>
            <w:r w:rsidRPr="005A7763">
              <w:t xml:space="preserve">update Home Affairs when certain situations change. </w:t>
            </w:r>
          </w:p>
          <w:p w14:paraId="3C35E648" w14:textId="60EDBB2C" w:rsidR="00EB6173" w:rsidRPr="005A7763" w:rsidRDefault="00EB6173" w:rsidP="00EB6173">
            <w:pPr>
              <w:pStyle w:val="TableText"/>
            </w:pPr>
            <w:r w:rsidRPr="005A7763">
              <w:t xml:space="preserve">TAS information is also available on the website. </w:t>
            </w:r>
          </w:p>
          <w:p w14:paraId="7AD02BB3" w14:textId="7F9A25B4" w:rsidR="00EB6173" w:rsidRPr="005A7763" w:rsidRDefault="00EB6173" w:rsidP="00EB6173">
            <w:pPr>
              <w:pStyle w:val="TableText"/>
            </w:pPr>
            <w:r w:rsidRPr="005A7763">
              <w:rPr>
                <w:b/>
                <w:bCs/>
              </w:rPr>
              <w:t>Website:</w:t>
            </w:r>
            <w:r w:rsidRPr="005A7763">
              <w:t xml:space="preserve"> </w:t>
            </w:r>
            <w:hyperlink r:id="rId24" w:history="1">
              <w:r w:rsidRPr="005A7763">
                <w:rPr>
                  <w:rStyle w:val="Hyperlink"/>
                  <w:sz w:val="20"/>
                </w:rPr>
                <w:t>https://www.homeaffairs.gov.au</w:t>
              </w:r>
            </w:hyperlink>
            <w:r w:rsidRPr="005A7763">
              <w:t xml:space="preserve"> </w:t>
            </w:r>
          </w:p>
          <w:p w14:paraId="1F29602D" w14:textId="57A56772" w:rsidR="00EB6173" w:rsidRPr="005A7763" w:rsidRDefault="00EB6173" w:rsidP="00EB6173">
            <w:pPr>
              <w:pStyle w:val="TableText"/>
            </w:pPr>
            <w:r w:rsidRPr="005A7763">
              <w:rPr>
                <w:b/>
                <w:bCs/>
              </w:rPr>
              <w:t>TAS information:</w:t>
            </w:r>
            <w:r w:rsidRPr="005A7763">
              <w:t xml:space="preserve"> </w:t>
            </w:r>
            <w:hyperlink r:id="rId25" w:history="1">
              <w:r w:rsidRPr="005A7763">
                <w:rPr>
                  <w:rStyle w:val="Hyperlink"/>
                  <w:sz w:val="20"/>
                </w:rPr>
                <w:t>https://immi.homeaffairs.gov.au/visas/employing-and-sponsoring-someone/sponsoring-workers/becoming-a-sponsor</w:t>
              </w:r>
            </w:hyperlink>
            <w:r w:rsidRPr="005A7763">
              <w:t xml:space="preserve">  </w:t>
            </w:r>
          </w:p>
          <w:p w14:paraId="557978F6" w14:textId="77777777" w:rsidR="00DC05A6" w:rsidRPr="005A7763" w:rsidRDefault="00EB6173" w:rsidP="00EB6173">
            <w:pPr>
              <w:pStyle w:val="TableText"/>
            </w:pPr>
            <w:r w:rsidRPr="005A7763">
              <w:t>For guidance on lodging a visa application, providing updates and documents or technical support, refer to the information and tip sheets on the ImmiAccount website page:</w:t>
            </w:r>
          </w:p>
          <w:p w14:paraId="4A8BA09F" w14:textId="7F7E6065" w:rsidR="00B440E3" w:rsidRPr="005A7763" w:rsidRDefault="00DC05A6" w:rsidP="00EB6173">
            <w:pPr>
              <w:pStyle w:val="TableText"/>
            </w:pPr>
            <w:r w:rsidRPr="005A7763">
              <w:rPr>
                <w:b/>
                <w:bCs/>
              </w:rPr>
              <w:t xml:space="preserve">ImmiAccount </w:t>
            </w:r>
            <w:r w:rsidR="00502826" w:rsidRPr="005A7763">
              <w:rPr>
                <w:b/>
                <w:bCs/>
              </w:rPr>
              <w:t>webpage:</w:t>
            </w:r>
            <w:r w:rsidR="00502826" w:rsidRPr="005A7763">
              <w:t xml:space="preserve"> </w:t>
            </w:r>
            <w:hyperlink r:id="rId26" w:history="1">
              <w:r w:rsidR="00502826" w:rsidRPr="005A7763">
                <w:rPr>
                  <w:rStyle w:val="Hyperlink"/>
                  <w:sz w:val="20"/>
                </w:rPr>
                <w:t>http://www.homeaffairs.gov.au/immiaccount</w:t>
              </w:r>
            </w:hyperlink>
            <w:r w:rsidR="00EB6173" w:rsidRPr="005A7763">
              <w:t xml:space="preserve"> </w:t>
            </w:r>
          </w:p>
        </w:tc>
      </w:tr>
      <w:tr w:rsidR="00B440E3" w:rsidRPr="005A7763" w14:paraId="71AFA7F9" w14:textId="77777777" w:rsidTr="0757E902">
        <w:tc>
          <w:tcPr>
            <w:tcW w:w="1533" w:type="pct"/>
            <w:tcBorders>
              <w:top w:val="nil"/>
            </w:tcBorders>
            <w:vAlign w:val="top"/>
          </w:tcPr>
          <w:p w14:paraId="69047AAA" w14:textId="47288F52" w:rsidR="00B440E3" w:rsidRPr="005A7763" w:rsidRDefault="00C83AE5" w:rsidP="002E48EC">
            <w:pPr>
              <w:pStyle w:val="TableText"/>
              <w:ind w:left="284"/>
              <w:rPr>
                <w:b/>
                <w:bCs/>
                <w:i/>
                <w:iCs/>
              </w:rPr>
            </w:pPr>
            <w:r w:rsidRPr="005A7763">
              <w:rPr>
                <w:b/>
                <w:bCs/>
                <w:i/>
                <w:iCs/>
              </w:rPr>
              <w:t>Visa Entitlement and Verification Online (VEVO</w:t>
            </w:r>
            <w:r w:rsidR="002E48EC" w:rsidRPr="005A7763">
              <w:rPr>
                <w:b/>
                <w:bCs/>
                <w:i/>
                <w:iCs/>
              </w:rPr>
              <w:t>)</w:t>
            </w:r>
          </w:p>
        </w:tc>
        <w:tc>
          <w:tcPr>
            <w:tcW w:w="3467" w:type="pct"/>
            <w:tcBorders>
              <w:top w:val="nil"/>
            </w:tcBorders>
          </w:tcPr>
          <w:p w14:paraId="0BDAD580" w14:textId="4B1188BB" w:rsidR="00EB5B2F" w:rsidRPr="005A7763" w:rsidRDefault="00EB5B2F" w:rsidP="00EB5B2F">
            <w:pPr>
              <w:pStyle w:val="TableText"/>
            </w:pPr>
            <w:r w:rsidRPr="005A7763">
              <w:t xml:space="preserve">To check visa details and Worker conditions, </w:t>
            </w:r>
            <w:proofErr w:type="gramStart"/>
            <w:r w:rsidR="003C5272" w:rsidRPr="005A7763">
              <w:t>You</w:t>
            </w:r>
            <w:proofErr w:type="gramEnd"/>
            <w:r w:rsidRPr="005A7763">
              <w:t xml:space="preserve"> can use the Visa Entitlement and Verification Online (VE</w:t>
            </w:r>
            <w:r w:rsidR="00DA1906" w:rsidRPr="005A7763">
              <w:t>VO</w:t>
            </w:r>
            <w:r w:rsidRPr="005A7763">
              <w:t xml:space="preserve">) system: </w:t>
            </w:r>
          </w:p>
          <w:p w14:paraId="6BE2AA64" w14:textId="4E248C11" w:rsidR="00B440E3" w:rsidRPr="005A7763" w:rsidRDefault="00DA1906" w:rsidP="00EB5B2F">
            <w:pPr>
              <w:pStyle w:val="TableText"/>
            </w:pPr>
            <w:r w:rsidRPr="005A7763">
              <w:rPr>
                <w:b/>
                <w:bCs/>
              </w:rPr>
              <w:t xml:space="preserve">VEVO </w:t>
            </w:r>
            <w:r w:rsidR="008C126C" w:rsidRPr="005A7763">
              <w:rPr>
                <w:b/>
                <w:bCs/>
              </w:rPr>
              <w:t>webpage:</w:t>
            </w:r>
            <w:r w:rsidR="004E71A5" w:rsidRPr="005A7763">
              <w:rPr>
                <w:rFonts w:cs="Calibri"/>
                <w:color w:val="auto"/>
              </w:rPr>
              <w:t xml:space="preserve"> </w:t>
            </w:r>
            <w:hyperlink r:id="rId27" w:history="1">
              <w:r w:rsidR="0011177A" w:rsidRPr="005A7763">
                <w:rPr>
                  <w:rStyle w:val="Hyperlink"/>
                  <w:rFonts w:cs="Calibri"/>
                  <w:sz w:val="20"/>
                </w:rPr>
                <w:t>https://immi.homeaffairs.gov.au/visas/already-have-a-visa/check-visa-details-and-conditions/check-conditions-online</w:t>
              </w:r>
            </w:hyperlink>
          </w:p>
        </w:tc>
      </w:tr>
    </w:tbl>
    <w:p w14:paraId="3155B362" w14:textId="33451FE9" w:rsidR="00994D0C" w:rsidRPr="005A7763" w:rsidRDefault="00994D0C">
      <w:pPr>
        <w:spacing w:before="0" w:after="0" w:line="240" w:lineRule="auto"/>
      </w:pPr>
      <w:bookmarkStart w:id="29" w:name="_Toc90672250"/>
    </w:p>
    <w:p w14:paraId="4FB5C141" w14:textId="4E05095E" w:rsidR="00020BD8" w:rsidRPr="005A7763" w:rsidRDefault="00020BD8" w:rsidP="0064321D">
      <w:pPr>
        <w:spacing w:before="0" w:after="0" w:line="240" w:lineRule="auto"/>
        <w:sectPr w:rsidR="00020BD8" w:rsidRPr="005A7763" w:rsidSect="00C1037A">
          <w:headerReference w:type="even" r:id="rId28"/>
          <w:headerReference w:type="default" r:id="rId29"/>
          <w:headerReference w:type="first" r:id="rId30"/>
          <w:pgSz w:w="11906" w:h="16838" w:code="9"/>
          <w:pgMar w:top="1418" w:right="1134" w:bottom="1135" w:left="1134" w:header="720" w:footer="227" w:gutter="0"/>
          <w:cols w:space="720"/>
          <w:titlePg/>
          <w:docGrid w:linePitch="360"/>
        </w:sectPr>
      </w:pPr>
      <w:bookmarkStart w:id="30" w:name="_Geographic_Coverage_for"/>
      <w:bookmarkEnd w:id="30"/>
    </w:p>
    <w:p w14:paraId="5E9651CD" w14:textId="7FE5419F" w:rsidR="001B494C" w:rsidRPr="005A7763" w:rsidRDefault="00935D46" w:rsidP="00412F81">
      <w:pPr>
        <w:pStyle w:val="Heading1"/>
      </w:pPr>
      <w:bookmarkStart w:id="31" w:name="_Recruiting_Workers_from"/>
      <w:bookmarkStart w:id="32" w:name="_Toc130971954"/>
      <w:bookmarkStart w:id="33" w:name="_Toc135030684"/>
      <w:bookmarkStart w:id="34" w:name="_Toc138347892"/>
      <w:bookmarkEnd w:id="29"/>
      <w:bookmarkEnd w:id="31"/>
      <w:r w:rsidRPr="005A7763">
        <w:lastRenderedPageBreak/>
        <w:t>Recruiting Workers from Participating Countries</w:t>
      </w:r>
      <w:bookmarkEnd w:id="32"/>
      <w:bookmarkEnd w:id="33"/>
      <w:bookmarkEnd w:id="34"/>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FB3449" w:rsidRPr="005A7763" w14:paraId="78EC39E3"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58F98EE8" w14:textId="37E54D06" w:rsidR="00FB3449" w:rsidRPr="005A7763" w:rsidRDefault="00FB3449" w:rsidP="005240CC">
            <w:pPr>
              <w:pStyle w:val="TableText"/>
              <w:rPr>
                <w:color w:val="FFFFFF" w:themeColor="background1"/>
              </w:rPr>
            </w:pPr>
            <w:r w:rsidRPr="005A7763">
              <w:rPr>
                <w:color w:val="FFFFFF" w:themeColor="background1"/>
              </w:rPr>
              <w:t xml:space="preserve">Mandatory Requirements Overview – </w:t>
            </w:r>
            <w:r w:rsidR="004C4F28" w:rsidRPr="005A7763">
              <w:rPr>
                <w:color w:val="FFFFFF" w:themeColor="background1"/>
              </w:rPr>
              <w:t>Recruiting</w:t>
            </w:r>
            <w:r w:rsidR="0070543A" w:rsidRPr="005A7763">
              <w:rPr>
                <w:color w:val="FFFFFF" w:themeColor="background1"/>
              </w:rPr>
              <w:t xml:space="preserve"> Workers for participation in the scheme.</w:t>
            </w:r>
          </w:p>
        </w:tc>
      </w:tr>
      <w:tr w:rsidR="00FB3449" w:rsidRPr="005A7763" w14:paraId="531335DE" w14:textId="77777777" w:rsidTr="005240CC">
        <w:tc>
          <w:tcPr>
            <w:tcW w:w="5000" w:type="pct"/>
            <w:vAlign w:val="top"/>
          </w:tcPr>
          <w:p w14:paraId="1975B0FA" w14:textId="56A0DAC9" w:rsidR="00821D50" w:rsidRPr="005A7763" w:rsidRDefault="00FB3449" w:rsidP="00821D50">
            <w:pPr>
              <w:pStyle w:val="TableText"/>
              <w:rPr>
                <w:rFonts w:eastAsia="Trebuchet MS" w:cs="Calibri"/>
                <w:i/>
                <w:iCs/>
              </w:rPr>
            </w:pPr>
            <w:r w:rsidRPr="005A7763">
              <w:rPr>
                <w:rFonts w:eastAsia="Trebuchet MS" w:cs="Calibri"/>
                <w:i/>
                <w:iCs/>
              </w:rPr>
              <w:t xml:space="preserve">This chapter </w:t>
            </w:r>
            <w:r w:rsidR="00F6450D" w:rsidRPr="005A7763">
              <w:rPr>
                <w:rFonts w:eastAsia="Trebuchet MS" w:cs="Calibri"/>
                <w:i/>
                <w:iCs/>
              </w:rPr>
              <w:t>set</w:t>
            </w:r>
            <w:r w:rsidR="00F71620" w:rsidRPr="005A7763">
              <w:rPr>
                <w:rFonts w:eastAsia="Trebuchet MS" w:cs="Calibri"/>
                <w:i/>
                <w:iCs/>
              </w:rPr>
              <w:t xml:space="preserve">s </w:t>
            </w:r>
            <w:r w:rsidR="00C56B2A" w:rsidRPr="005A7763">
              <w:rPr>
                <w:rFonts w:eastAsia="Trebuchet MS" w:cs="Calibri"/>
                <w:i/>
                <w:iCs/>
              </w:rPr>
              <w:t xml:space="preserve">out </w:t>
            </w:r>
            <w:r w:rsidR="00B5167B" w:rsidRPr="005A7763">
              <w:rPr>
                <w:rFonts w:eastAsia="Trebuchet MS" w:cs="Calibri"/>
                <w:i/>
                <w:iCs/>
              </w:rPr>
              <w:t xml:space="preserve">the process for </w:t>
            </w:r>
            <w:r w:rsidR="0070543A" w:rsidRPr="005A7763">
              <w:rPr>
                <w:rFonts w:eastAsia="Trebuchet MS" w:cs="Calibri"/>
                <w:i/>
                <w:iCs/>
              </w:rPr>
              <w:t>recruiting Workers</w:t>
            </w:r>
            <w:r w:rsidR="00B5167B" w:rsidRPr="005A7763">
              <w:rPr>
                <w:rFonts w:eastAsia="Trebuchet MS" w:cs="Calibri"/>
                <w:i/>
                <w:iCs/>
              </w:rPr>
              <w:t xml:space="preserve"> and </w:t>
            </w:r>
            <w:r w:rsidR="009B4024" w:rsidRPr="005A7763">
              <w:rPr>
                <w:rFonts w:eastAsia="Trebuchet MS" w:cs="Calibri"/>
                <w:i/>
                <w:iCs/>
              </w:rPr>
              <w:t xml:space="preserve">identifies the decision-ready </w:t>
            </w:r>
            <w:r w:rsidRPr="005A7763">
              <w:rPr>
                <w:rFonts w:eastAsia="Trebuchet MS" w:cs="Calibri"/>
                <w:i/>
                <w:iCs/>
              </w:rPr>
              <w:t xml:space="preserve">information </w:t>
            </w:r>
            <w:r w:rsidR="003C5272" w:rsidRPr="005A7763">
              <w:rPr>
                <w:rFonts w:eastAsia="Trebuchet MS" w:cs="Calibri"/>
                <w:i/>
                <w:iCs/>
              </w:rPr>
              <w:t>You</w:t>
            </w:r>
            <w:r w:rsidRPr="005A7763">
              <w:rPr>
                <w:rFonts w:eastAsia="Trebuchet MS" w:cs="Calibri"/>
                <w:i/>
                <w:iCs/>
              </w:rPr>
              <w:t xml:space="preserve"> </w:t>
            </w:r>
            <w:r w:rsidRPr="005A7763">
              <w:rPr>
                <w:b/>
                <w:bCs/>
                <w:i/>
                <w:iCs/>
              </w:rPr>
              <w:t>must</w:t>
            </w:r>
            <w:r w:rsidRPr="005A7763">
              <w:rPr>
                <w:i/>
                <w:iCs/>
              </w:rPr>
              <w:t xml:space="preserve"> provide Us.</w:t>
            </w:r>
          </w:p>
        </w:tc>
      </w:tr>
    </w:tbl>
    <w:p w14:paraId="16FF31EB" w14:textId="60C611F3" w:rsidR="003D233E" w:rsidRPr="005A7763" w:rsidRDefault="005302B3" w:rsidP="005D66E9">
      <w:pPr>
        <w:pStyle w:val="Heading2"/>
      </w:pPr>
      <w:bookmarkStart w:id="35" w:name="_Recruitment_Requirements"/>
      <w:bookmarkStart w:id="36" w:name="_Toc130971955"/>
      <w:bookmarkStart w:id="37" w:name="_Toc135030685"/>
      <w:bookmarkStart w:id="38" w:name="_Toc138347893"/>
      <w:bookmarkEnd w:id="35"/>
      <w:r w:rsidRPr="005A7763">
        <w:t>Recruitment Requirements</w:t>
      </w:r>
      <w:bookmarkEnd w:id="36"/>
      <w:bookmarkEnd w:id="37"/>
      <w:bookmarkEnd w:id="38"/>
    </w:p>
    <w:p w14:paraId="7DBA27F6" w14:textId="7AA6713C" w:rsidR="0089528A" w:rsidRPr="005A7763" w:rsidRDefault="0089528A" w:rsidP="0089528A">
      <w:pPr>
        <w:pStyle w:val="Heading4"/>
      </w:pPr>
      <w:r w:rsidRPr="005A7763">
        <w:t xml:space="preserve">Deed clause </w:t>
      </w:r>
      <w:r w:rsidR="00096BC0" w:rsidRPr="005A7763">
        <w:t xml:space="preserve">9, 10 </w:t>
      </w:r>
      <w:r w:rsidR="00F31717">
        <w:t>and</w:t>
      </w:r>
      <w:r w:rsidR="00096BC0" w:rsidRPr="005A7763">
        <w:t xml:space="preserve"> 11</w:t>
      </w:r>
    </w:p>
    <w:p w14:paraId="6C445009" w14:textId="22D13C93" w:rsidR="009D65EE" w:rsidRPr="005A7763" w:rsidRDefault="003C5272" w:rsidP="0072295A">
      <w:pPr>
        <w:pStyle w:val="Body1"/>
      </w:pPr>
      <w:bookmarkStart w:id="39" w:name="_Ref138075957"/>
      <w:r w:rsidRPr="005A7763">
        <w:t>You</w:t>
      </w:r>
      <w:r w:rsidR="009D65EE" w:rsidRPr="005A7763">
        <w:t xml:space="preserve"> </w:t>
      </w:r>
      <w:r w:rsidR="009D65EE" w:rsidRPr="005A7763">
        <w:rPr>
          <w:b/>
          <w:bCs/>
        </w:rPr>
        <w:t>must</w:t>
      </w:r>
      <w:r w:rsidR="009D65EE" w:rsidRPr="005A7763">
        <w:t xml:space="preserve"> only recruit Workers for participation in the </w:t>
      </w:r>
      <w:r w:rsidR="001B161D" w:rsidRPr="005A7763">
        <w:t>Scheme</w:t>
      </w:r>
      <w:r w:rsidR="005C71CE" w:rsidRPr="005A7763">
        <w:t xml:space="preserve"> in accordance with the </w:t>
      </w:r>
      <w:r w:rsidR="002922F6" w:rsidRPr="005A7763">
        <w:t>Deed, including these Guidelines,</w:t>
      </w:r>
      <w:r w:rsidR="005C71CE" w:rsidRPr="005A7763">
        <w:t xml:space="preserve"> or as </w:t>
      </w:r>
      <w:r w:rsidR="00184D5E" w:rsidRPr="005A7763">
        <w:t xml:space="preserve">Notified </w:t>
      </w:r>
      <w:r w:rsidR="005C71CE" w:rsidRPr="005A7763">
        <w:t>by Us</w:t>
      </w:r>
      <w:r w:rsidR="00184D5E" w:rsidRPr="005A7763">
        <w:t xml:space="preserve">. You </w:t>
      </w:r>
      <w:r w:rsidR="00184D5E" w:rsidRPr="005A7763">
        <w:rPr>
          <w:b/>
          <w:bCs/>
        </w:rPr>
        <w:t>must</w:t>
      </w:r>
      <w:r w:rsidR="00184D5E" w:rsidRPr="005A7763">
        <w:t xml:space="preserve"> only recruit Workers</w:t>
      </w:r>
      <w:r w:rsidR="009D65EE" w:rsidRPr="005A7763">
        <w:t>:</w:t>
      </w:r>
      <w:bookmarkEnd w:id="39"/>
    </w:p>
    <w:p w14:paraId="13BF56F8" w14:textId="77777777" w:rsidR="009D65EE" w:rsidRPr="005A7763" w:rsidRDefault="009D65EE" w:rsidP="0072295A">
      <w:pPr>
        <w:pStyle w:val="Body2"/>
        <w:rPr>
          <w:rFonts w:eastAsiaTheme="minorHAnsi"/>
        </w:rPr>
      </w:pPr>
      <w:r w:rsidRPr="005A7763">
        <w:rPr>
          <w:rFonts w:eastAsiaTheme="minorHAnsi"/>
        </w:rPr>
        <w:t>from Participating Countries,</w:t>
      </w:r>
    </w:p>
    <w:p w14:paraId="5AADD96E" w14:textId="0CA5080E" w:rsidR="00D9770B" w:rsidRPr="005A7763" w:rsidRDefault="3BE3353A" w:rsidP="00B60695">
      <w:pPr>
        <w:pStyle w:val="Body2"/>
        <w:rPr>
          <w:rFonts w:eastAsiaTheme="minorHAnsi"/>
        </w:rPr>
      </w:pPr>
      <w:r w:rsidRPr="005A7763">
        <w:rPr>
          <w:rFonts w:eastAsiaTheme="minorEastAsia"/>
        </w:rPr>
        <w:t>who meet the Scheme Eligibility Requirements</w:t>
      </w:r>
      <w:r w:rsidR="00D9770B" w:rsidRPr="005A7763">
        <w:rPr>
          <w:rFonts w:eastAsiaTheme="minorEastAsia"/>
          <w:color w:val="000000" w:themeColor="text1"/>
        </w:rPr>
        <w:t>:</w:t>
      </w:r>
    </w:p>
    <w:p w14:paraId="0D2C65CD" w14:textId="77777777" w:rsidR="00D9770B" w:rsidRPr="005A7763" w:rsidRDefault="00D9770B" w:rsidP="00D9770B">
      <w:pPr>
        <w:pStyle w:val="Body3"/>
      </w:pPr>
      <w:r w:rsidRPr="005A7763">
        <w:t xml:space="preserve">hold or obtain a valid passport for the duration of the contract or be able to obtain </w:t>
      </w:r>
      <w:proofErr w:type="gramStart"/>
      <w:r w:rsidRPr="005A7763">
        <w:t>one</w:t>
      </w:r>
      <w:proofErr w:type="gramEnd"/>
    </w:p>
    <w:p w14:paraId="7B4A1C6C" w14:textId="77777777" w:rsidR="00D9770B" w:rsidRPr="005A7763" w:rsidRDefault="00D9770B" w:rsidP="00D9770B">
      <w:pPr>
        <w:pStyle w:val="Body3"/>
      </w:pPr>
      <w:r w:rsidRPr="005A7763">
        <w:t xml:space="preserve">be physically fit and healthy for the work </w:t>
      </w:r>
      <w:proofErr w:type="gramStart"/>
      <w:r w:rsidRPr="005A7763">
        <w:t>specified</w:t>
      </w:r>
      <w:proofErr w:type="gramEnd"/>
      <w:r w:rsidRPr="005A7763">
        <w:t> </w:t>
      </w:r>
    </w:p>
    <w:p w14:paraId="653148DA" w14:textId="73E28F1F" w:rsidR="00D9770B" w:rsidRPr="005A7763" w:rsidRDefault="00D9770B" w:rsidP="00D9770B">
      <w:pPr>
        <w:pStyle w:val="Body3"/>
      </w:pPr>
      <w:r w:rsidRPr="005A7763">
        <w:t>have no criminal record (</w:t>
      </w:r>
      <w:r w:rsidR="006D0DCC" w:rsidRPr="005A7763">
        <w:t>W</w:t>
      </w:r>
      <w:r w:rsidRPr="005A7763">
        <w:t>orkers who have lived in a foreign country for 12 months or more after the age of 16, or worked on a foreign ship for 12 months or more, require a police check from that country)</w:t>
      </w:r>
    </w:p>
    <w:p w14:paraId="2EC4C982" w14:textId="77777777" w:rsidR="00D9770B" w:rsidRPr="005A7763" w:rsidRDefault="00D9770B" w:rsidP="00D9770B">
      <w:pPr>
        <w:pStyle w:val="Body3"/>
      </w:pPr>
      <w:r w:rsidRPr="005A7763">
        <w:t>be of good character </w:t>
      </w:r>
    </w:p>
    <w:p w14:paraId="4E7352CC" w14:textId="77777777" w:rsidR="00D9770B" w:rsidRPr="005A7763" w:rsidRDefault="00D9770B" w:rsidP="00D9770B">
      <w:pPr>
        <w:pStyle w:val="Body3"/>
      </w:pPr>
      <w:r w:rsidRPr="005A7763">
        <w:t xml:space="preserve">have the right qualifications and/or work experience required by </w:t>
      </w:r>
      <w:proofErr w:type="gramStart"/>
      <w:r w:rsidRPr="005A7763">
        <w:t>employers</w:t>
      </w:r>
      <w:proofErr w:type="gramEnd"/>
      <w:r w:rsidRPr="005A7763">
        <w:t> </w:t>
      </w:r>
    </w:p>
    <w:p w14:paraId="393C3C65" w14:textId="77777777" w:rsidR="00D9770B" w:rsidRPr="005A7763" w:rsidRDefault="00D9770B" w:rsidP="00D9770B">
      <w:pPr>
        <w:pStyle w:val="Body3"/>
      </w:pPr>
      <w:r w:rsidRPr="005A7763">
        <w:t xml:space="preserve">demonstrate a positive attitude to work and a willingness to learn and commit to the employer’s </w:t>
      </w:r>
      <w:proofErr w:type="gramStart"/>
      <w:r w:rsidRPr="005A7763">
        <w:t>values</w:t>
      </w:r>
      <w:proofErr w:type="gramEnd"/>
      <w:r w:rsidRPr="005A7763">
        <w:t> </w:t>
      </w:r>
    </w:p>
    <w:p w14:paraId="56E5B1D3" w14:textId="0058E255" w:rsidR="00D9770B" w:rsidRPr="005A7763" w:rsidRDefault="00D9770B" w:rsidP="00D9770B">
      <w:pPr>
        <w:pStyle w:val="Body3"/>
      </w:pPr>
      <w:r w:rsidRPr="005A7763">
        <w:t xml:space="preserve">have an intention to return to their </w:t>
      </w:r>
      <w:r w:rsidR="00DC7D50" w:rsidRPr="005A7763">
        <w:t>Home</w:t>
      </w:r>
      <w:r w:rsidRPr="005A7763">
        <w:t xml:space="preserve"> </w:t>
      </w:r>
      <w:r w:rsidR="006D0DCC" w:rsidRPr="005A7763">
        <w:t>C</w:t>
      </w:r>
      <w:r w:rsidRPr="005A7763">
        <w:t>ountry</w:t>
      </w:r>
    </w:p>
    <w:p w14:paraId="44E3E244" w14:textId="77777777" w:rsidR="00D9770B" w:rsidRPr="005A7763" w:rsidRDefault="00D9770B" w:rsidP="00D9770B">
      <w:pPr>
        <w:pStyle w:val="Body3"/>
      </w:pPr>
      <w:r w:rsidRPr="005A7763">
        <w:t xml:space="preserve">be over 21 years of </w:t>
      </w:r>
      <w:proofErr w:type="gramStart"/>
      <w:r w:rsidRPr="005A7763">
        <w:t>age</w:t>
      </w:r>
      <w:proofErr w:type="gramEnd"/>
    </w:p>
    <w:p w14:paraId="756C12C8" w14:textId="7B21C414" w:rsidR="00D9770B" w:rsidRPr="005A7763" w:rsidRDefault="00D9770B" w:rsidP="00D9770B">
      <w:pPr>
        <w:pStyle w:val="Body3"/>
      </w:pPr>
      <w:r w:rsidRPr="005A7763">
        <w:t xml:space="preserve">have a reasonable standard of English (for </w:t>
      </w:r>
      <w:r w:rsidR="00BB0B4D" w:rsidRPr="005A7763">
        <w:t>L</w:t>
      </w:r>
      <w:r w:rsidRPr="005A7763">
        <w:t>ong-</w:t>
      </w:r>
      <w:r w:rsidR="00BB0B4D" w:rsidRPr="005A7763">
        <w:t>T</w:t>
      </w:r>
      <w:r w:rsidRPr="005A7763">
        <w:t xml:space="preserve">erm </w:t>
      </w:r>
      <w:r w:rsidR="00BB0B4D" w:rsidRPr="005A7763">
        <w:t>W</w:t>
      </w:r>
      <w:r w:rsidRPr="005A7763">
        <w:t>orkers only)</w:t>
      </w:r>
      <w:r w:rsidR="00D8173F" w:rsidRPr="005A7763">
        <w:t>,</w:t>
      </w:r>
    </w:p>
    <w:p w14:paraId="343517AB" w14:textId="121F6D39" w:rsidR="00184D5E" w:rsidRPr="005A7763" w:rsidRDefault="00184D5E" w:rsidP="006D0DCC">
      <w:pPr>
        <w:pStyle w:val="Body2"/>
        <w:rPr>
          <w:rFonts w:eastAsiaTheme="minorHAnsi"/>
        </w:rPr>
      </w:pPr>
      <w:r w:rsidRPr="005A7763">
        <w:rPr>
          <w:rFonts w:eastAsiaTheme="minorHAnsi"/>
        </w:rPr>
        <w:t>and</w:t>
      </w:r>
      <w:r w:rsidR="00CE0054" w:rsidRPr="005A7763">
        <w:rPr>
          <w:rFonts w:eastAsiaTheme="minorHAnsi"/>
        </w:rPr>
        <w:t xml:space="preserve"> </w:t>
      </w:r>
      <w:bookmarkStart w:id="40" w:name="_Ref137813597"/>
      <w:r w:rsidR="009D65EE" w:rsidRPr="005A7763">
        <w:rPr>
          <w:rFonts w:eastAsiaTheme="minorHAnsi"/>
        </w:rPr>
        <w:t>who</w:t>
      </w:r>
      <w:r w:rsidRPr="005A7763">
        <w:rPr>
          <w:rFonts w:eastAsiaTheme="minorHAnsi"/>
        </w:rPr>
        <w:t>:</w:t>
      </w:r>
      <w:bookmarkEnd w:id="40"/>
    </w:p>
    <w:p w14:paraId="505386E2" w14:textId="3071001F" w:rsidR="009D65EE" w:rsidRPr="005A7763" w:rsidRDefault="00184D5E" w:rsidP="00141D3B">
      <w:pPr>
        <w:pStyle w:val="Body3"/>
      </w:pPr>
      <w:r w:rsidRPr="005A7763">
        <w:t>hold</w:t>
      </w:r>
      <w:r w:rsidR="009D65EE" w:rsidRPr="005A7763">
        <w:t xml:space="preserve"> a Temporary Work (International Relations) visa (subclass 403) </w:t>
      </w:r>
      <w:r w:rsidR="00FE0220" w:rsidRPr="005A7763">
        <w:t xml:space="preserve">- Pacific Australia Labour Mobility stream </w:t>
      </w:r>
      <w:r w:rsidR="009D65EE" w:rsidRPr="005A7763">
        <w:t xml:space="preserve">(or such other visa category as may be </w:t>
      </w:r>
      <w:r w:rsidRPr="005A7763">
        <w:t xml:space="preserve">Notified </w:t>
      </w:r>
      <w:r w:rsidR="009D65EE" w:rsidRPr="005A7763">
        <w:t>by Us)</w:t>
      </w:r>
      <w:r w:rsidR="007D79E8" w:rsidRPr="005A7763">
        <w:t>.</w:t>
      </w:r>
    </w:p>
    <w:p w14:paraId="0938F59D" w14:textId="2863C44E" w:rsidR="000E4B5B" w:rsidRPr="005A7763" w:rsidRDefault="007B546C" w:rsidP="0072295A">
      <w:pPr>
        <w:pStyle w:val="Body1"/>
      </w:pPr>
      <w:r w:rsidRPr="005A7763">
        <w:t xml:space="preserve">Without limiting </w:t>
      </w:r>
      <w:r w:rsidR="00051E4C" w:rsidRPr="005A7763">
        <w:t>You</w:t>
      </w:r>
      <w:r w:rsidRPr="005A7763">
        <w:t xml:space="preserve">r obligations under the Deed, </w:t>
      </w:r>
      <w:r w:rsidR="003C5272" w:rsidRPr="005A7763">
        <w:t>You</w:t>
      </w:r>
      <w:r w:rsidR="009D65EE" w:rsidRPr="005A7763">
        <w:t xml:space="preserve"> </w:t>
      </w:r>
      <w:r w:rsidR="009D65EE" w:rsidRPr="005A7763">
        <w:rPr>
          <w:b/>
          <w:bCs/>
        </w:rPr>
        <w:t>must</w:t>
      </w:r>
      <w:r w:rsidR="009D65EE" w:rsidRPr="005A7763">
        <w:t xml:space="preserve"> </w:t>
      </w:r>
      <w:r w:rsidR="003C5BA7" w:rsidRPr="005A7763">
        <w:t>only</w:t>
      </w:r>
      <w:r w:rsidR="009D65EE" w:rsidRPr="005A7763">
        <w:t xml:space="preserve"> recruit Workers in accordance with the </w:t>
      </w:r>
      <w:r w:rsidR="003C5BA7" w:rsidRPr="005A7763">
        <w:t xml:space="preserve">requirements of the </w:t>
      </w:r>
      <w:r w:rsidR="009D65EE" w:rsidRPr="005A7763">
        <w:t xml:space="preserve">relevant LSU. </w:t>
      </w:r>
    </w:p>
    <w:p w14:paraId="4D34D76A" w14:textId="5E60C58E" w:rsidR="004A7EA9" w:rsidRPr="005A7763" w:rsidRDefault="004A7EA9" w:rsidP="0072295A">
      <w:pPr>
        <w:pStyle w:val="Body1"/>
      </w:pPr>
      <w:r w:rsidRPr="005A7763">
        <w:t xml:space="preserve">You </w:t>
      </w:r>
      <w:r w:rsidRPr="005A7763">
        <w:rPr>
          <w:b/>
          <w:bCs/>
        </w:rPr>
        <w:t>must</w:t>
      </w:r>
      <w:r w:rsidRPr="005A7763">
        <w:t xml:space="preserve"> only recruit Workers to work in eligible postcodes as advised on the </w:t>
      </w:r>
      <w:hyperlink r:id="rId31">
        <w:r w:rsidRPr="005A7763">
          <w:rPr>
            <w:rStyle w:val="Hyperlink"/>
          </w:rPr>
          <w:t>PALM scheme website</w:t>
        </w:r>
      </w:hyperlink>
      <w:r w:rsidRPr="005A7763">
        <w:rPr>
          <w:rStyle w:val="FootnoteReference"/>
        </w:rPr>
        <w:footnoteReference w:id="5"/>
      </w:r>
      <w:r w:rsidR="004E3BF1" w:rsidRPr="005A7763">
        <w:rPr>
          <w:rStyle w:val="Hyperlink"/>
          <w:u w:val="none"/>
        </w:rPr>
        <w:t xml:space="preserve"> </w:t>
      </w:r>
      <w:r w:rsidR="004E3BF1" w:rsidRPr="005A7763">
        <w:t>at the time of submitting the relevant Recruitment Application to Us for approval</w:t>
      </w:r>
      <w:r w:rsidRPr="005A7763">
        <w:t>.</w:t>
      </w:r>
      <w:r w:rsidR="004E3BF1" w:rsidRPr="005A7763">
        <w:rPr>
          <w:rStyle w:val="Hyperlink"/>
        </w:rPr>
        <w:t xml:space="preserve"> </w:t>
      </w:r>
    </w:p>
    <w:p w14:paraId="3BDF4857" w14:textId="41501661" w:rsidR="00E547CC" w:rsidRPr="005A7763" w:rsidRDefault="00321C23" w:rsidP="0072295A">
      <w:pPr>
        <w:pStyle w:val="Body1"/>
      </w:pPr>
      <w:r w:rsidRPr="005A7763">
        <w:t xml:space="preserve">You </w:t>
      </w:r>
      <w:r w:rsidRPr="005A7763">
        <w:rPr>
          <w:b/>
          <w:bCs/>
        </w:rPr>
        <w:t>must</w:t>
      </w:r>
      <w:r w:rsidRPr="005A7763">
        <w:t xml:space="preserve"> </w:t>
      </w:r>
      <w:r w:rsidR="3C2C2418" w:rsidRPr="005A7763">
        <w:t xml:space="preserve">only </w:t>
      </w:r>
      <w:r w:rsidRPr="005A7763">
        <w:t>recruit Workers to</w:t>
      </w:r>
      <w:r w:rsidR="00E547CC" w:rsidRPr="005A7763">
        <w:t xml:space="preserve"> </w:t>
      </w:r>
      <w:r w:rsidR="3C2C2418" w:rsidRPr="005A7763">
        <w:t>work in:</w:t>
      </w:r>
    </w:p>
    <w:p w14:paraId="21EDEC09" w14:textId="2A7D2EB2" w:rsidR="00934424" w:rsidRPr="005A7763" w:rsidRDefault="00E547CC" w:rsidP="0072295A">
      <w:pPr>
        <w:pStyle w:val="Body2"/>
        <w:rPr>
          <w:rFonts w:cs="Calibri"/>
        </w:rPr>
      </w:pPr>
      <w:r w:rsidRPr="005A7763">
        <w:rPr>
          <w:rFonts w:cs="Calibri"/>
        </w:rPr>
        <w:t>roles that are unskilled, low-skilled, and semi-skilled</w:t>
      </w:r>
      <w:r w:rsidR="00934424" w:rsidRPr="005A7763">
        <w:rPr>
          <w:rFonts w:cs="Calibri"/>
        </w:rPr>
        <w:t>, and</w:t>
      </w:r>
      <w:r w:rsidRPr="005A7763">
        <w:rPr>
          <w:rFonts w:cs="Calibri"/>
        </w:rPr>
        <w:t xml:space="preserve"> </w:t>
      </w:r>
    </w:p>
    <w:p w14:paraId="3B905353" w14:textId="653EDDF8" w:rsidR="009D65EE" w:rsidRPr="005A7763" w:rsidRDefault="00934424" w:rsidP="0072295A">
      <w:pPr>
        <w:pStyle w:val="Body2"/>
      </w:pPr>
      <w:r w:rsidRPr="005A7763">
        <w:t>s</w:t>
      </w:r>
      <w:r w:rsidR="009D65EE" w:rsidRPr="005A7763">
        <w:t xml:space="preserve">ectors where </w:t>
      </w:r>
      <w:r w:rsidR="003C5272" w:rsidRPr="005A7763">
        <w:t>You</w:t>
      </w:r>
      <w:r w:rsidR="009D65EE" w:rsidRPr="005A7763">
        <w:t xml:space="preserve"> have identified a labour shortage through Labour Market Testing</w:t>
      </w:r>
      <w:r w:rsidR="005B12B4" w:rsidRPr="005A7763">
        <w:t>, refer to</w:t>
      </w:r>
      <w:r w:rsidR="005B12B4" w:rsidRPr="005A7763">
        <w:rPr>
          <w:rStyle w:val="Hyperlink"/>
          <w:u w:val="none"/>
          <w:lang w:val="en-AU"/>
        </w:rPr>
        <w:t xml:space="preserve"> </w:t>
      </w:r>
      <w:r w:rsidR="002C5981" w:rsidRPr="005A7763">
        <w:t xml:space="preserve">section </w:t>
      </w:r>
      <w:r w:rsidR="002C5981" w:rsidRPr="005A7763">
        <w:rPr>
          <w:color w:val="009CCC"/>
          <w:u w:val="single"/>
        </w:rPr>
        <w:fldChar w:fldCharType="begin"/>
      </w:r>
      <w:r w:rsidR="002C5981" w:rsidRPr="005A7763">
        <w:rPr>
          <w:color w:val="009CCC"/>
          <w:u w:val="single"/>
        </w:rPr>
        <w:instrText xml:space="preserve"> REF _Ref136517969 \r \h </w:instrText>
      </w:r>
      <w:r w:rsidR="005B6CD2" w:rsidRPr="005A7763">
        <w:rPr>
          <w:color w:val="009CCC"/>
          <w:u w:val="single"/>
        </w:rPr>
        <w:instrText xml:space="preserve"> \* MERGEFORMAT </w:instrText>
      </w:r>
      <w:r w:rsidR="002C5981" w:rsidRPr="005A7763">
        <w:rPr>
          <w:color w:val="009CCC"/>
          <w:u w:val="single"/>
        </w:rPr>
      </w:r>
      <w:r w:rsidR="002C5981" w:rsidRPr="005A7763">
        <w:rPr>
          <w:color w:val="009CCC"/>
          <w:u w:val="single"/>
        </w:rPr>
        <w:fldChar w:fldCharType="separate"/>
      </w:r>
      <w:r w:rsidR="00232771">
        <w:rPr>
          <w:color w:val="009CCC"/>
          <w:u w:val="single"/>
        </w:rPr>
        <w:t>3.3</w:t>
      </w:r>
      <w:r w:rsidR="002C5981" w:rsidRPr="005A7763">
        <w:rPr>
          <w:color w:val="009CCC"/>
          <w:u w:val="single"/>
        </w:rPr>
        <w:fldChar w:fldCharType="end"/>
      </w:r>
      <w:r w:rsidR="009D65EE" w:rsidRPr="005A7763">
        <w:t xml:space="preserve">. </w:t>
      </w:r>
    </w:p>
    <w:p w14:paraId="7B186430" w14:textId="3143A2AA" w:rsidR="00550791" w:rsidRPr="005A7763" w:rsidRDefault="005334E9" w:rsidP="009D35E5">
      <w:pPr>
        <w:pStyle w:val="Heading5"/>
        <w:rPr>
          <w:color w:val="FF0000"/>
        </w:rPr>
      </w:pPr>
      <w:bookmarkStart w:id="41" w:name="_Workplace_laws"/>
      <w:bookmarkEnd w:id="41"/>
      <w:r w:rsidRPr="005A7763">
        <w:lastRenderedPageBreak/>
        <w:t xml:space="preserve">Workplace </w:t>
      </w:r>
      <w:r w:rsidR="002632AB" w:rsidRPr="005A7763">
        <w:t xml:space="preserve">and other relevant </w:t>
      </w:r>
      <w:r w:rsidRPr="005A7763">
        <w:t>laws</w:t>
      </w:r>
    </w:p>
    <w:p w14:paraId="5705F23E" w14:textId="5F2F763F" w:rsidR="008C5D6B" w:rsidRPr="005A7763" w:rsidRDefault="190B3300" w:rsidP="0072295A">
      <w:pPr>
        <w:pStyle w:val="Body1"/>
      </w:pPr>
      <w:r w:rsidRPr="005A7763">
        <w:t>You</w:t>
      </w:r>
      <w:r w:rsidR="25FC7720" w:rsidRPr="005A7763">
        <w:t xml:space="preserve"> </w:t>
      </w:r>
      <w:r w:rsidR="25FC7720" w:rsidRPr="005A7763">
        <w:rPr>
          <w:b/>
          <w:bCs/>
        </w:rPr>
        <w:t>must</w:t>
      </w:r>
      <w:r w:rsidR="25FC7720" w:rsidRPr="005A7763">
        <w:t xml:space="preserve"> engage </w:t>
      </w:r>
      <w:r w:rsidR="002632AB" w:rsidRPr="005A7763">
        <w:t xml:space="preserve">each </w:t>
      </w:r>
      <w:r w:rsidR="25FC7720" w:rsidRPr="005A7763">
        <w:t xml:space="preserve">Worker as </w:t>
      </w:r>
      <w:r w:rsidR="002632AB" w:rsidRPr="005A7763">
        <w:t xml:space="preserve">an </w:t>
      </w:r>
      <w:r w:rsidR="25FC7720" w:rsidRPr="005A7763">
        <w:t xml:space="preserve">employee in accordance with </w:t>
      </w:r>
      <w:r w:rsidR="002632AB" w:rsidRPr="005A7763">
        <w:t>all relevant</w:t>
      </w:r>
      <w:r w:rsidR="25FC7720" w:rsidRPr="005A7763">
        <w:t xml:space="preserve"> laws, </w:t>
      </w:r>
      <w:r w:rsidR="003F32A0" w:rsidRPr="005A7763">
        <w:t xml:space="preserve">including </w:t>
      </w:r>
      <w:r w:rsidR="002632AB" w:rsidRPr="005A7763">
        <w:t>by</w:t>
      </w:r>
      <w:r w:rsidR="003F32A0" w:rsidRPr="005A7763">
        <w:t xml:space="preserve"> </w:t>
      </w:r>
      <w:r w:rsidR="670C5C39" w:rsidRPr="005A7763">
        <w:t>ensuring</w:t>
      </w:r>
      <w:r w:rsidR="002632AB" w:rsidRPr="005A7763">
        <w:t xml:space="preserve"> that</w:t>
      </w:r>
      <w:r w:rsidR="25FC7720" w:rsidRPr="005A7763">
        <w:t xml:space="preserve">: </w:t>
      </w:r>
    </w:p>
    <w:p w14:paraId="51768943" w14:textId="7A88BE24" w:rsidR="002632AB" w:rsidRPr="005A7763" w:rsidRDefault="002632AB" w:rsidP="005F031E">
      <w:pPr>
        <w:pStyle w:val="Body2"/>
        <w:rPr>
          <w:rFonts w:eastAsiaTheme="minorEastAsia"/>
        </w:rPr>
      </w:pPr>
      <w:r w:rsidRPr="005A7763">
        <w:rPr>
          <w:rFonts w:eastAsiaTheme="minorEastAsia"/>
        </w:rPr>
        <w:t xml:space="preserve">You comply with any relevant Fair Work </w:t>
      </w:r>
      <w:r w:rsidR="00D8173F" w:rsidRPr="005A7763">
        <w:rPr>
          <w:rFonts w:eastAsiaTheme="minorEastAsia"/>
        </w:rPr>
        <w:t>i</w:t>
      </w:r>
      <w:r w:rsidRPr="005A7763">
        <w:rPr>
          <w:rFonts w:eastAsiaTheme="minorEastAsia"/>
        </w:rPr>
        <w:t>nstrument, and all WHS Laws and the Fair Work Act,</w:t>
      </w:r>
    </w:p>
    <w:p w14:paraId="1A2B1BA1" w14:textId="578E0136" w:rsidR="008C5D6B" w:rsidRPr="005A7763" w:rsidRDefault="002632AB" w:rsidP="0072295A">
      <w:pPr>
        <w:pStyle w:val="Body2"/>
        <w:rPr>
          <w:rFonts w:eastAsiaTheme="minorEastAsia"/>
        </w:rPr>
      </w:pPr>
      <w:r w:rsidRPr="005A7763">
        <w:rPr>
          <w:rFonts w:eastAsiaTheme="minorEastAsia"/>
        </w:rPr>
        <w:t xml:space="preserve">the </w:t>
      </w:r>
      <w:r w:rsidR="008C5D6B" w:rsidRPr="005A7763">
        <w:rPr>
          <w:rFonts w:eastAsiaTheme="minorEastAsia"/>
        </w:rPr>
        <w:t>Worker hold</w:t>
      </w:r>
      <w:r w:rsidRPr="005A7763">
        <w:rPr>
          <w:rFonts w:eastAsiaTheme="minorEastAsia"/>
        </w:rPr>
        <w:t>s</w:t>
      </w:r>
      <w:r w:rsidR="008C5D6B" w:rsidRPr="005A7763">
        <w:rPr>
          <w:rFonts w:eastAsiaTheme="minorEastAsia"/>
        </w:rPr>
        <w:t xml:space="preserve"> any </w:t>
      </w:r>
      <w:r w:rsidR="0573B9AB" w:rsidRPr="005A7763">
        <w:rPr>
          <w:rFonts w:eastAsiaTheme="minorEastAsia"/>
        </w:rPr>
        <w:t>licen</w:t>
      </w:r>
      <w:r w:rsidR="09CE1622" w:rsidRPr="005A7763">
        <w:rPr>
          <w:rFonts w:eastAsiaTheme="minorEastAsia"/>
        </w:rPr>
        <w:t>c</w:t>
      </w:r>
      <w:r w:rsidR="0573B9AB" w:rsidRPr="005A7763">
        <w:rPr>
          <w:rFonts w:eastAsiaTheme="minorEastAsia"/>
        </w:rPr>
        <w:t>e</w:t>
      </w:r>
      <w:r w:rsidR="007D79E8" w:rsidRPr="005A7763">
        <w:rPr>
          <w:rFonts w:eastAsiaTheme="minorEastAsia"/>
        </w:rPr>
        <w:t xml:space="preserve"> or </w:t>
      </w:r>
      <w:r w:rsidR="008C5D6B" w:rsidRPr="005A7763">
        <w:rPr>
          <w:rFonts w:eastAsiaTheme="minorEastAsia"/>
        </w:rPr>
        <w:t xml:space="preserve">registration that is mandatory for the performance of the specific work they will perform </w:t>
      </w:r>
      <w:r w:rsidR="00B14A83" w:rsidRPr="005A7763">
        <w:rPr>
          <w:rFonts w:eastAsiaTheme="minorEastAsia"/>
        </w:rPr>
        <w:t xml:space="preserve">for </w:t>
      </w:r>
      <w:r w:rsidR="003C5272" w:rsidRPr="005A7763">
        <w:rPr>
          <w:rFonts w:eastAsiaTheme="minorEastAsia"/>
        </w:rPr>
        <w:t>You</w:t>
      </w:r>
      <w:r w:rsidR="00B14A83" w:rsidRPr="005A7763">
        <w:rPr>
          <w:rFonts w:eastAsiaTheme="minorEastAsia"/>
        </w:rPr>
        <w:t xml:space="preserve"> </w:t>
      </w:r>
      <w:r w:rsidR="008C5D6B" w:rsidRPr="005A7763">
        <w:rPr>
          <w:rFonts w:eastAsiaTheme="minorEastAsia"/>
        </w:rPr>
        <w:t>in Australia</w:t>
      </w:r>
      <w:r w:rsidR="002173B5" w:rsidRPr="005A7763">
        <w:rPr>
          <w:rFonts w:eastAsiaTheme="minorEastAsia"/>
        </w:rPr>
        <w:t>,</w:t>
      </w:r>
      <w:r w:rsidRPr="005A7763">
        <w:rPr>
          <w:rFonts w:eastAsiaTheme="minorEastAsia"/>
        </w:rPr>
        <w:t xml:space="preserve"> </w:t>
      </w:r>
    </w:p>
    <w:p w14:paraId="48AE1A53" w14:textId="7C68BAE9" w:rsidR="0073722E" w:rsidRPr="005A7763" w:rsidRDefault="0036452C" w:rsidP="0072295A">
      <w:pPr>
        <w:pStyle w:val="Body2"/>
        <w:rPr>
          <w:rFonts w:eastAsiaTheme="minorHAnsi"/>
        </w:rPr>
      </w:pPr>
      <w:r w:rsidRPr="005A7763">
        <w:rPr>
          <w:rFonts w:eastAsiaTheme="minorHAnsi"/>
        </w:rPr>
        <w:t xml:space="preserve">tax instalments are deducted from Worker wages and are paid to the </w:t>
      </w:r>
      <w:r w:rsidR="00F73693" w:rsidRPr="005A7763">
        <w:rPr>
          <w:rFonts w:eastAsiaTheme="minorHAnsi"/>
        </w:rPr>
        <w:t>Australian Taxation Office</w:t>
      </w:r>
      <w:r w:rsidR="00F73693" w:rsidRPr="005A7763">
        <w:rPr>
          <w:rFonts w:eastAsiaTheme="minorHAnsi"/>
          <w:color w:val="FF0000"/>
        </w:rPr>
        <w:t xml:space="preserve"> </w:t>
      </w:r>
      <w:r w:rsidR="00F73693" w:rsidRPr="005A7763">
        <w:rPr>
          <w:rFonts w:eastAsiaTheme="minorHAnsi"/>
        </w:rPr>
        <w:t>(</w:t>
      </w:r>
      <w:r w:rsidRPr="005A7763">
        <w:rPr>
          <w:rFonts w:eastAsiaTheme="minorHAnsi"/>
        </w:rPr>
        <w:t>ATO</w:t>
      </w:r>
      <w:r w:rsidR="00F73693" w:rsidRPr="005A7763">
        <w:rPr>
          <w:rFonts w:eastAsiaTheme="minorHAnsi"/>
        </w:rPr>
        <w:t>)</w:t>
      </w:r>
      <w:r w:rsidRPr="005A7763">
        <w:rPr>
          <w:rFonts w:eastAsiaTheme="minorHAnsi"/>
        </w:rPr>
        <w:t xml:space="preserve"> in accordance with Australian taxation laws,</w:t>
      </w:r>
    </w:p>
    <w:p w14:paraId="225FA864" w14:textId="77777777" w:rsidR="000B1473" w:rsidRPr="005A7763" w:rsidRDefault="00E10B4E" w:rsidP="00B444A0">
      <w:pPr>
        <w:pStyle w:val="Body2"/>
        <w:rPr>
          <w:rFonts w:eastAsiaTheme="minorHAnsi"/>
        </w:rPr>
      </w:pPr>
      <w:r w:rsidRPr="005A7763">
        <w:rPr>
          <w:rFonts w:eastAsiaTheme="minorHAnsi"/>
        </w:rPr>
        <w:t xml:space="preserve">payment of superannuation </w:t>
      </w:r>
      <w:r w:rsidR="000A6C0E" w:rsidRPr="005A7763">
        <w:rPr>
          <w:rFonts w:eastAsiaTheme="minorHAnsi"/>
        </w:rPr>
        <w:t xml:space="preserve">for Workers </w:t>
      </w:r>
      <w:r w:rsidR="008853DC" w:rsidRPr="005A7763">
        <w:rPr>
          <w:rFonts w:eastAsiaTheme="minorHAnsi"/>
        </w:rPr>
        <w:t xml:space="preserve">are made </w:t>
      </w:r>
      <w:r w:rsidR="008C5D6B" w:rsidRPr="005A7763">
        <w:rPr>
          <w:rFonts w:eastAsiaTheme="minorHAnsi"/>
        </w:rPr>
        <w:t xml:space="preserve">in accordance with </w:t>
      </w:r>
      <w:r w:rsidR="0078293E" w:rsidRPr="005A7763">
        <w:rPr>
          <w:rFonts w:eastAsiaTheme="minorHAnsi"/>
        </w:rPr>
        <w:t xml:space="preserve">the </w:t>
      </w:r>
      <w:hyperlink r:id="rId32" w:history="1">
        <w:r w:rsidR="0078293E" w:rsidRPr="005A7763">
          <w:rPr>
            <w:rStyle w:val="Hyperlink"/>
            <w:rFonts w:eastAsiaTheme="minorHAnsi"/>
          </w:rPr>
          <w:t>Australian Super guarantee</w:t>
        </w:r>
      </w:hyperlink>
      <w:r w:rsidRPr="005A7763">
        <w:rPr>
          <w:rStyle w:val="FootnoteReference"/>
          <w:rFonts w:eastAsiaTheme="minorHAnsi"/>
        </w:rPr>
        <w:footnoteReference w:id="6"/>
      </w:r>
      <w:r w:rsidRPr="005A7763">
        <w:rPr>
          <w:rFonts w:eastAsiaTheme="minorHAnsi"/>
        </w:rPr>
        <w:t>,</w:t>
      </w:r>
      <w:r w:rsidR="00427864" w:rsidRPr="005A7763">
        <w:rPr>
          <w:rFonts w:eastAsiaTheme="minorHAnsi"/>
        </w:rPr>
        <w:t xml:space="preserve"> as defined by the </w:t>
      </w:r>
      <w:r w:rsidR="008B1D74" w:rsidRPr="005A7763">
        <w:rPr>
          <w:rFonts w:eastAsiaTheme="minorHAnsi"/>
        </w:rPr>
        <w:t>ATO</w:t>
      </w:r>
      <w:r w:rsidR="00FB2D6F" w:rsidRPr="005A7763">
        <w:rPr>
          <w:rFonts w:eastAsiaTheme="minorHAnsi"/>
        </w:rPr>
        <w:t xml:space="preserve"> and </w:t>
      </w:r>
      <w:r w:rsidR="005F3948" w:rsidRPr="005A7763">
        <w:rPr>
          <w:rFonts w:eastAsiaTheme="minorHAnsi"/>
        </w:rPr>
        <w:t>legislated under the</w:t>
      </w:r>
      <w:r w:rsidR="000174F0" w:rsidRPr="005A7763">
        <w:t xml:space="preserve"> </w:t>
      </w:r>
      <w:hyperlink r:id="rId33" w:history="1">
        <w:r w:rsidR="000174F0" w:rsidRPr="005A7763">
          <w:rPr>
            <w:rStyle w:val="Hyperlink"/>
            <w:rFonts w:eastAsiaTheme="minorHAnsi"/>
            <w:i/>
            <w:iCs/>
          </w:rPr>
          <w:t>Superannuation Guarantee (Administration) Act 1992</w:t>
        </w:r>
      </w:hyperlink>
      <w:r w:rsidR="002C5EBA" w:rsidRPr="005A7763">
        <w:rPr>
          <w:rStyle w:val="FootnoteReference"/>
          <w:rFonts w:eastAsiaTheme="minorHAnsi"/>
          <w:i/>
          <w:iCs/>
        </w:rPr>
        <w:footnoteReference w:id="7"/>
      </w:r>
      <w:r w:rsidR="002173B5" w:rsidRPr="005A7763">
        <w:rPr>
          <w:rFonts w:eastAsiaTheme="minorHAnsi"/>
        </w:rPr>
        <w:t>,</w:t>
      </w:r>
    </w:p>
    <w:p w14:paraId="724FB38A" w14:textId="6B26175E" w:rsidR="008C5D6B" w:rsidRPr="005A7763" w:rsidRDefault="000B1473" w:rsidP="0072295A">
      <w:pPr>
        <w:pStyle w:val="Body2"/>
        <w:rPr>
          <w:rFonts w:eastAsiaTheme="minorHAnsi"/>
          <w:lang w:val="en-AU"/>
        </w:rPr>
      </w:pPr>
      <w:r w:rsidRPr="005A7763">
        <w:rPr>
          <w:lang w:val="en-AU"/>
        </w:rPr>
        <w:t xml:space="preserve">Workers are provided with at least the </w:t>
      </w:r>
      <w:proofErr w:type="gramStart"/>
      <w:r w:rsidR="0059231F">
        <w:rPr>
          <w:lang w:val="en-AU"/>
        </w:rPr>
        <w:t>a</w:t>
      </w:r>
      <w:r w:rsidR="008D6C92">
        <w:rPr>
          <w:lang w:val="en-AU"/>
        </w:rPr>
        <w:t xml:space="preserve">pplicable </w:t>
      </w:r>
      <w:r w:rsidR="0059231F">
        <w:rPr>
          <w:lang w:val="en-AU"/>
        </w:rPr>
        <w:t xml:space="preserve"> </w:t>
      </w:r>
      <w:r w:rsidR="00095037">
        <w:rPr>
          <w:lang w:val="en-AU"/>
        </w:rPr>
        <w:t>minimum</w:t>
      </w:r>
      <w:proofErr w:type="gramEnd"/>
      <w:r w:rsidR="00095037">
        <w:rPr>
          <w:lang w:val="en-AU"/>
        </w:rPr>
        <w:t xml:space="preserve"> </w:t>
      </w:r>
      <w:r w:rsidR="0059231F">
        <w:rPr>
          <w:lang w:val="en-AU"/>
        </w:rPr>
        <w:t>rate of pay as well as</w:t>
      </w:r>
      <w:r w:rsidR="0059231F" w:rsidRPr="005A7763">
        <w:rPr>
          <w:lang w:val="en-AU"/>
        </w:rPr>
        <w:t xml:space="preserve"> </w:t>
      </w:r>
      <w:r w:rsidRPr="005A7763">
        <w:rPr>
          <w:lang w:val="en-AU"/>
        </w:rPr>
        <w:t xml:space="preserve">their minimum entitlements under the  </w:t>
      </w:r>
      <w:hyperlink r:id="rId34" w:history="1">
        <w:r w:rsidRPr="005A7763">
          <w:rPr>
            <w:rStyle w:val="Hyperlink"/>
            <w:rFonts w:eastAsiaTheme="minorHAnsi"/>
          </w:rPr>
          <w:t>National Employment Standards</w:t>
        </w:r>
      </w:hyperlink>
      <w:r w:rsidR="00D00289" w:rsidRPr="005A7763">
        <w:rPr>
          <w:rStyle w:val="FootnoteReference"/>
          <w:rFonts w:eastAsiaTheme="minorHAnsi"/>
          <w:color w:val="009CCC" w:themeColor="hyperlink"/>
          <w:u w:val="single"/>
        </w:rPr>
        <w:footnoteReference w:id="8"/>
      </w:r>
      <w:r w:rsidRPr="005A7763">
        <w:rPr>
          <w:lang w:val="en-AU"/>
        </w:rPr>
        <w:t xml:space="preserve"> (NES). An enterprise agreement or other registered agreement or employment contracts cannot provide for less than the NES or exclude them.</w:t>
      </w:r>
      <w:r w:rsidR="008C5D6B" w:rsidRPr="005A7763">
        <w:rPr>
          <w:rFonts w:eastAsiaTheme="minorHAnsi"/>
          <w:lang w:val="en-AU"/>
        </w:rPr>
        <w:t xml:space="preserve"> </w:t>
      </w:r>
    </w:p>
    <w:p w14:paraId="2428F9F6" w14:textId="628D5668" w:rsidR="00A4327F" w:rsidRPr="005A7763" w:rsidRDefault="003C5272" w:rsidP="00141D3B">
      <w:pPr>
        <w:pStyle w:val="Body2"/>
        <w:rPr>
          <w:rFonts w:eastAsiaTheme="minorHAnsi" w:cs="Calibri"/>
          <w:szCs w:val="20"/>
        </w:rPr>
      </w:pPr>
      <w:r w:rsidRPr="005A7763">
        <w:rPr>
          <w:rFonts w:eastAsiaTheme="minorHAnsi"/>
        </w:rPr>
        <w:t>You</w:t>
      </w:r>
      <w:r w:rsidR="003A44E0" w:rsidRPr="005A7763">
        <w:rPr>
          <w:rFonts w:eastAsiaTheme="minorHAnsi"/>
        </w:rPr>
        <w:t xml:space="preserve"> comply with</w:t>
      </w:r>
      <w:r w:rsidR="000F04E2" w:rsidRPr="005A7763">
        <w:rPr>
          <w:rFonts w:eastAsiaTheme="minorHAnsi"/>
        </w:rPr>
        <w:t xml:space="preserve"> </w:t>
      </w:r>
      <w:r w:rsidR="002632AB" w:rsidRPr="005A7763">
        <w:rPr>
          <w:rFonts w:eastAsiaTheme="minorHAnsi"/>
        </w:rPr>
        <w:t xml:space="preserve">Your </w:t>
      </w:r>
      <w:r w:rsidR="008C5D6B" w:rsidRPr="005A7763">
        <w:rPr>
          <w:rFonts w:eastAsiaTheme="minorHAnsi"/>
        </w:rPr>
        <w:t xml:space="preserve">obligations </w:t>
      </w:r>
      <w:r w:rsidR="000F04E2" w:rsidRPr="005A7763">
        <w:rPr>
          <w:rFonts w:eastAsiaTheme="minorHAnsi"/>
        </w:rPr>
        <w:t xml:space="preserve">in </w:t>
      </w:r>
      <w:r w:rsidR="008C5D6B" w:rsidRPr="005A7763">
        <w:rPr>
          <w:rFonts w:eastAsiaTheme="minorHAnsi"/>
        </w:rPr>
        <w:t xml:space="preserve">respect to </w:t>
      </w:r>
      <w:r w:rsidR="000B1473" w:rsidRPr="005A7763">
        <w:rPr>
          <w:rFonts w:eastAsiaTheme="minorHAnsi"/>
        </w:rPr>
        <w:t xml:space="preserve">workplace </w:t>
      </w:r>
      <w:r w:rsidR="008C5D6B" w:rsidRPr="005A7763">
        <w:rPr>
          <w:rFonts w:eastAsiaTheme="minorHAnsi"/>
        </w:rPr>
        <w:t>discrimination, under</w:t>
      </w:r>
      <w:r w:rsidR="0072295A" w:rsidRPr="005A7763">
        <w:rPr>
          <w:rFonts w:eastAsiaTheme="minorHAnsi"/>
        </w:rPr>
        <w:t xml:space="preserve"> </w:t>
      </w:r>
      <w:r w:rsidR="00294BDA" w:rsidRPr="005A7763">
        <w:rPr>
          <w:rFonts w:eastAsiaTheme="minorHAnsi"/>
        </w:rPr>
        <w:t>relevant</w:t>
      </w:r>
      <w:r w:rsidR="00A4327F" w:rsidRPr="005A7763">
        <w:rPr>
          <w:rFonts w:eastAsiaTheme="minorHAnsi"/>
        </w:rPr>
        <w:t>:</w:t>
      </w:r>
    </w:p>
    <w:p w14:paraId="570F0BA0" w14:textId="402FED0C" w:rsidR="00A4327F" w:rsidRPr="005A7763" w:rsidRDefault="00A4327F" w:rsidP="00A4327F">
      <w:pPr>
        <w:pStyle w:val="Body3"/>
      </w:pPr>
      <w:r w:rsidRPr="005A7763">
        <w:t>Commonwealth legislation, including the Fair Work Act and anti-discrimination legislation, and</w:t>
      </w:r>
    </w:p>
    <w:p w14:paraId="7C01DACF" w14:textId="1E36C210" w:rsidR="00A66993" w:rsidRPr="005A7763" w:rsidRDefault="00A4327F" w:rsidP="0072295A">
      <w:pPr>
        <w:pStyle w:val="Body3"/>
        <w:rPr>
          <w:rFonts w:cs="Calibri"/>
          <w:szCs w:val="20"/>
        </w:rPr>
      </w:pPr>
      <w:r w:rsidRPr="005A7763">
        <w:t>State and Territory legislation</w:t>
      </w:r>
      <w:r w:rsidR="002632AB" w:rsidRPr="005A7763">
        <w:t xml:space="preserve">, </w:t>
      </w:r>
      <w:r w:rsidR="00420E03" w:rsidRPr="005A7763">
        <w:t>and</w:t>
      </w:r>
    </w:p>
    <w:p w14:paraId="52456003" w14:textId="09A5B4F0" w:rsidR="008319CC" w:rsidRPr="005A7763" w:rsidRDefault="00A66993" w:rsidP="0072295A">
      <w:pPr>
        <w:pStyle w:val="Body2"/>
        <w:rPr>
          <w:rFonts w:eastAsiaTheme="minorEastAsia" w:cs="Calibri"/>
        </w:rPr>
      </w:pPr>
      <w:r w:rsidRPr="005A7763">
        <w:rPr>
          <w:rFonts w:eastAsiaTheme="minorEastAsia"/>
        </w:rPr>
        <w:t>Work</w:t>
      </w:r>
      <w:r w:rsidR="00420E03" w:rsidRPr="005A7763">
        <w:rPr>
          <w:rFonts w:eastAsiaTheme="minorEastAsia"/>
        </w:rPr>
        <w:t>er</w:t>
      </w:r>
      <w:r w:rsidR="00F614B3" w:rsidRPr="005A7763">
        <w:rPr>
          <w:rFonts w:eastAsiaTheme="minorEastAsia"/>
        </w:rPr>
        <w:t>s</w:t>
      </w:r>
      <w:r w:rsidR="00420E03" w:rsidRPr="005A7763">
        <w:rPr>
          <w:rFonts w:eastAsiaTheme="minorEastAsia"/>
        </w:rPr>
        <w:t xml:space="preserve"> know how to </w:t>
      </w:r>
      <w:r w:rsidR="00420E03" w:rsidRPr="005A7763">
        <w:rPr>
          <w:rFonts w:eastAsiaTheme="minorEastAsia"/>
          <w:color w:val="009CCC"/>
          <w:u w:val="single"/>
        </w:rPr>
        <w:t>report an issue</w:t>
      </w:r>
      <w:r w:rsidR="009675D1" w:rsidRPr="005A7763">
        <w:rPr>
          <w:rFonts w:eastAsiaTheme="minorEastAsia"/>
          <w:color w:val="009CCC"/>
          <w:u w:val="single"/>
        </w:rPr>
        <w:t xml:space="preserve"> to the </w:t>
      </w:r>
      <w:hyperlink r:id="rId35" w:history="1">
        <w:r w:rsidR="00F73693" w:rsidRPr="005A7763">
          <w:rPr>
            <w:rFonts w:eastAsiaTheme="minorEastAsia"/>
            <w:color w:val="009CCC"/>
            <w:u w:val="single"/>
          </w:rPr>
          <w:t>FWO</w:t>
        </w:r>
      </w:hyperlink>
      <w:r w:rsidR="00F73693" w:rsidRPr="005A7763">
        <w:rPr>
          <w:rFonts w:eastAsiaTheme="minorEastAsia"/>
        </w:rPr>
        <w:t xml:space="preserve"> </w:t>
      </w:r>
      <w:r w:rsidR="0077594D" w:rsidRPr="005A7763">
        <w:rPr>
          <w:rStyle w:val="FootnoteReference"/>
          <w:rFonts w:eastAsiaTheme="minorEastAsia"/>
        </w:rPr>
        <w:footnoteReference w:id="9"/>
      </w:r>
      <w:r w:rsidR="00F614B3" w:rsidRPr="005A7763">
        <w:rPr>
          <w:rFonts w:eastAsiaTheme="minorEastAsia"/>
        </w:rPr>
        <w:t xml:space="preserve"> if they have any concerns</w:t>
      </w:r>
      <w:r w:rsidR="0077594D" w:rsidRPr="005A7763">
        <w:rPr>
          <w:rFonts w:eastAsiaTheme="minorEastAsia"/>
        </w:rPr>
        <w:t xml:space="preserve"> in the workplace.</w:t>
      </w:r>
    </w:p>
    <w:p w14:paraId="4CAF8E7F" w14:textId="4602FABA" w:rsidR="001E6A51" w:rsidRPr="005A7763" w:rsidRDefault="25825AB5" w:rsidP="0072295A">
      <w:pPr>
        <w:pStyle w:val="Body1"/>
        <w:rPr>
          <w:rStyle w:val="CommentReference"/>
          <w:bCs w:val="0"/>
          <w:color w:val="auto"/>
          <w:sz w:val="22"/>
          <w:szCs w:val="20"/>
        </w:rPr>
      </w:pPr>
      <w:r w:rsidRPr="005A7763">
        <w:rPr>
          <w:rStyle w:val="CommentReference"/>
          <w:color w:val="auto"/>
          <w:sz w:val="22"/>
          <w:szCs w:val="22"/>
        </w:rPr>
        <w:t xml:space="preserve">Federal laws to protect people from discrimination and from breaches of their human rights are </w:t>
      </w:r>
      <w:r w:rsidR="7B315AE1" w:rsidRPr="005A7763">
        <w:rPr>
          <w:rStyle w:val="CommentReference"/>
          <w:color w:val="auto"/>
          <w:sz w:val="22"/>
          <w:szCs w:val="22"/>
        </w:rPr>
        <w:t xml:space="preserve">administered </w:t>
      </w:r>
      <w:r w:rsidR="4B4A942A" w:rsidRPr="005A7763">
        <w:rPr>
          <w:rStyle w:val="CommentReference"/>
          <w:color w:val="auto"/>
          <w:sz w:val="22"/>
          <w:szCs w:val="22"/>
        </w:rPr>
        <w:t xml:space="preserve">by the </w:t>
      </w:r>
      <w:hyperlink r:id="rId36" w:history="1">
        <w:r w:rsidR="4B4A942A" w:rsidRPr="005A7763">
          <w:rPr>
            <w:rStyle w:val="Hyperlink"/>
          </w:rPr>
          <w:t>Australian Human Rights Commission</w:t>
        </w:r>
      </w:hyperlink>
      <w:r w:rsidR="001E6A51" w:rsidRPr="005A7763">
        <w:rPr>
          <w:rStyle w:val="FootnoteReference"/>
        </w:rPr>
        <w:footnoteReference w:id="10"/>
      </w:r>
      <w:r w:rsidR="4B4A942A" w:rsidRPr="005A7763">
        <w:rPr>
          <w:rStyle w:val="CommentReference"/>
          <w:color w:val="auto"/>
          <w:sz w:val="22"/>
          <w:szCs w:val="22"/>
        </w:rPr>
        <w:t xml:space="preserve">. </w:t>
      </w:r>
    </w:p>
    <w:p w14:paraId="7339D399" w14:textId="38C73FA5" w:rsidR="008C5D6B" w:rsidRPr="005A7763" w:rsidRDefault="729B743D" w:rsidP="0072295A">
      <w:pPr>
        <w:pStyle w:val="Body1"/>
      </w:pPr>
      <w:r w:rsidRPr="005A7763">
        <w:rPr>
          <w:rStyle w:val="CommentReference"/>
          <w:color w:val="auto"/>
          <w:sz w:val="22"/>
          <w:szCs w:val="22"/>
        </w:rPr>
        <w:t>P</w:t>
      </w:r>
      <w:r w:rsidR="25FC7720" w:rsidRPr="005A7763">
        <w:rPr>
          <w:rStyle w:val="CommentReference"/>
          <w:color w:val="auto"/>
          <w:sz w:val="22"/>
          <w:szCs w:val="22"/>
        </w:rPr>
        <w:t xml:space="preserve">rotected attributes </w:t>
      </w:r>
      <w:r w:rsidR="5C105B63" w:rsidRPr="005A7763">
        <w:rPr>
          <w:rStyle w:val="CommentReference"/>
          <w:color w:val="auto"/>
          <w:sz w:val="22"/>
          <w:szCs w:val="22"/>
        </w:rPr>
        <w:t xml:space="preserve">with respect to discrimination </w:t>
      </w:r>
      <w:r w:rsidRPr="005A7763">
        <w:rPr>
          <w:rStyle w:val="CommentReference"/>
          <w:color w:val="auto"/>
          <w:sz w:val="22"/>
          <w:szCs w:val="22"/>
        </w:rPr>
        <w:t xml:space="preserve">may </w:t>
      </w:r>
      <w:r w:rsidR="25FC7720" w:rsidRPr="005A7763">
        <w:rPr>
          <w:rStyle w:val="CommentReference"/>
          <w:color w:val="auto"/>
          <w:sz w:val="22"/>
          <w:szCs w:val="22"/>
        </w:rPr>
        <w:t xml:space="preserve">vary under </w:t>
      </w:r>
      <w:r w:rsidR="00F2448D" w:rsidRPr="005A7763">
        <w:rPr>
          <w:rStyle w:val="CommentReference"/>
          <w:color w:val="auto"/>
          <w:sz w:val="22"/>
          <w:szCs w:val="22"/>
        </w:rPr>
        <w:t>S</w:t>
      </w:r>
      <w:r w:rsidR="25FC7720" w:rsidRPr="005A7763">
        <w:rPr>
          <w:rStyle w:val="CommentReference"/>
          <w:color w:val="auto"/>
          <w:sz w:val="22"/>
          <w:szCs w:val="22"/>
        </w:rPr>
        <w:t xml:space="preserve">tate and </w:t>
      </w:r>
      <w:r w:rsidR="00F2448D" w:rsidRPr="005A7763">
        <w:rPr>
          <w:rStyle w:val="CommentReference"/>
          <w:color w:val="auto"/>
          <w:sz w:val="22"/>
          <w:szCs w:val="22"/>
        </w:rPr>
        <w:t>T</w:t>
      </w:r>
      <w:r w:rsidR="25FC7720" w:rsidRPr="005A7763">
        <w:rPr>
          <w:rStyle w:val="CommentReference"/>
          <w:color w:val="auto"/>
          <w:sz w:val="22"/>
          <w:szCs w:val="22"/>
        </w:rPr>
        <w:t>erritory legislation.</w:t>
      </w:r>
      <w:r w:rsidR="181A1976" w:rsidRPr="005A7763">
        <w:rPr>
          <w:rStyle w:val="CommentReference"/>
          <w:color w:val="auto"/>
          <w:sz w:val="22"/>
          <w:szCs w:val="22"/>
        </w:rPr>
        <w:t xml:space="preserve"> </w:t>
      </w:r>
      <w:r w:rsidR="25FC7720" w:rsidRPr="005A7763">
        <w:t xml:space="preserve">Refer to </w:t>
      </w:r>
      <w:r w:rsidR="190B3300" w:rsidRPr="005A7763">
        <w:t>You</w:t>
      </w:r>
      <w:r w:rsidR="25FC7720" w:rsidRPr="005A7763">
        <w:t xml:space="preserve">r relevant </w:t>
      </w:r>
      <w:r w:rsidR="51A8F753" w:rsidRPr="005A7763">
        <w:t>S</w:t>
      </w:r>
      <w:r w:rsidR="25FC7720" w:rsidRPr="005A7763">
        <w:t>tate/</w:t>
      </w:r>
      <w:r w:rsidR="51A8F753" w:rsidRPr="005A7763">
        <w:t>T</w:t>
      </w:r>
      <w:r w:rsidR="25FC7720" w:rsidRPr="005A7763">
        <w:t>erritory legislation for further information</w:t>
      </w:r>
      <w:r w:rsidR="00FA15FD" w:rsidRPr="005A7763">
        <w:t xml:space="preserve">—refer to </w:t>
      </w:r>
      <w:r w:rsidR="00045F6E" w:rsidRPr="005A7763">
        <w:rPr>
          <w:color w:val="009CCC"/>
          <w:u w:val="single"/>
        </w:rPr>
        <w:fldChar w:fldCharType="begin"/>
      </w:r>
      <w:r w:rsidR="00045F6E" w:rsidRPr="005A7763">
        <w:rPr>
          <w:color w:val="009CCC"/>
          <w:u w:val="single"/>
        </w:rPr>
        <w:instrText xml:space="preserve"> REF _Ref138346029 \r \h </w:instrText>
      </w:r>
      <w:r w:rsidR="000A0CED" w:rsidRPr="005A7763">
        <w:rPr>
          <w:color w:val="009CCC"/>
          <w:u w:val="single"/>
        </w:rPr>
        <w:instrText xml:space="preserve"> \* MERGEFORMAT </w:instrText>
      </w:r>
      <w:r w:rsidR="00045F6E" w:rsidRPr="005A7763">
        <w:rPr>
          <w:color w:val="009CCC"/>
          <w:u w:val="single"/>
        </w:rPr>
      </w:r>
      <w:r w:rsidR="00045F6E" w:rsidRPr="005A7763">
        <w:rPr>
          <w:color w:val="009CCC"/>
          <w:u w:val="single"/>
        </w:rPr>
        <w:fldChar w:fldCharType="separate"/>
      </w:r>
      <w:r w:rsidR="00232771">
        <w:rPr>
          <w:color w:val="009CCC"/>
          <w:u w:val="single"/>
        </w:rPr>
        <w:t>Table 5:</w:t>
      </w:r>
      <w:r w:rsidR="00045F6E" w:rsidRPr="005A7763">
        <w:rPr>
          <w:color w:val="009CCC"/>
          <w:u w:val="single"/>
        </w:rPr>
        <w:fldChar w:fldCharType="end"/>
      </w:r>
      <w:r w:rsidR="00045F6E" w:rsidRPr="005A7763">
        <w:t xml:space="preserve"> </w:t>
      </w:r>
      <w:r w:rsidR="00FA15FD" w:rsidRPr="005A7763">
        <w:t>below</w:t>
      </w:r>
      <w:r w:rsidR="4BE8945C" w:rsidRPr="005A7763">
        <w:t>:</w:t>
      </w:r>
    </w:p>
    <w:p w14:paraId="72C0B47F" w14:textId="0C762352" w:rsidR="00791784" w:rsidRPr="005A7763" w:rsidRDefault="00EB3435" w:rsidP="00905A48">
      <w:pPr>
        <w:pStyle w:val="TableHeading"/>
      </w:pPr>
      <w:bookmarkStart w:id="42" w:name="Table6"/>
      <w:bookmarkStart w:id="43" w:name="_Ref138346029"/>
      <w:bookmarkEnd w:id="42"/>
      <w:r w:rsidRPr="005A7763">
        <w:t>State/Territory Discrimination Legislation</w:t>
      </w:r>
      <w:bookmarkEnd w:id="43"/>
    </w:p>
    <w:tbl>
      <w:tblPr>
        <w:tblStyle w:val="PALMTable"/>
        <w:tblW w:w="4559"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694"/>
        <w:gridCol w:w="6094"/>
      </w:tblGrid>
      <w:tr w:rsidR="00AB6418" w:rsidRPr="005A7763" w14:paraId="18FF8D11" w14:textId="77777777" w:rsidTr="0072295A">
        <w:trPr>
          <w:cnfStyle w:val="100000000000" w:firstRow="1" w:lastRow="0" w:firstColumn="0" w:lastColumn="0" w:oddVBand="0" w:evenVBand="0" w:oddHBand="0" w:evenHBand="0" w:firstRowFirstColumn="0" w:firstRowLastColumn="0" w:lastRowFirstColumn="0" w:lastRowLastColumn="0"/>
          <w:tblHeader/>
        </w:trPr>
        <w:tc>
          <w:tcPr>
            <w:tcW w:w="0" w:type="pct"/>
            <w:shd w:val="clear" w:color="auto" w:fill="007498" w:themeFill="accent3" w:themeFillShade="BF"/>
            <w:vAlign w:val="top"/>
          </w:tcPr>
          <w:p w14:paraId="4BDEE25A" w14:textId="1A70AD50" w:rsidR="0058043B" w:rsidRPr="005A7763" w:rsidRDefault="0058043B" w:rsidP="009B4024">
            <w:pPr>
              <w:pStyle w:val="TableTextWhite"/>
              <w:spacing w:before="30" w:after="30"/>
            </w:pPr>
            <w:r w:rsidRPr="005A7763">
              <w:t>State / Territory</w:t>
            </w:r>
          </w:p>
        </w:tc>
        <w:tc>
          <w:tcPr>
            <w:tcW w:w="0" w:type="pct"/>
            <w:shd w:val="clear" w:color="auto" w:fill="007498" w:themeFill="accent3" w:themeFillShade="BF"/>
          </w:tcPr>
          <w:p w14:paraId="409E6E70" w14:textId="107F0827" w:rsidR="0058043B" w:rsidRPr="005A7763" w:rsidRDefault="00470319" w:rsidP="009B4024">
            <w:pPr>
              <w:pStyle w:val="TableTextWhite"/>
              <w:spacing w:before="30" w:after="30"/>
            </w:pPr>
            <w:r w:rsidRPr="005A7763">
              <w:t>Legislation</w:t>
            </w:r>
          </w:p>
        </w:tc>
      </w:tr>
      <w:tr w:rsidR="00470319" w:rsidRPr="005A7763" w14:paraId="0978FE62" w14:textId="77777777" w:rsidTr="00957347">
        <w:tc>
          <w:tcPr>
            <w:tcW w:w="1533" w:type="pct"/>
            <w:vAlign w:val="top"/>
          </w:tcPr>
          <w:p w14:paraId="2AF68B21" w14:textId="77777777" w:rsidR="00470319" w:rsidRPr="005A7763" w:rsidRDefault="00470319" w:rsidP="009B4024">
            <w:pPr>
              <w:pStyle w:val="TableText"/>
              <w:spacing w:before="30" w:after="30"/>
              <w:rPr>
                <w:b/>
                <w:bCs/>
              </w:rPr>
            </w:pPr>
            <w:r w:rsidRPr="005A7763">
              <w:rPr>
                <w:rFonts w:cs="Calibri"/>
                <w:color w:val="auto"/>
              </w:rPr>
              <w:t>Australian Capital Territory</w:t>
            </w:r>
          </w:p>
        </w:tc>
        <w:tc>
          <w:tcPr>
            <w:tcW w:w="3467" w:type="pct"/>
          </w:tcPr>
          <w:p w14:paraId="4F444788" w14:textId="09E620C5" w:rsidR="00470319" w:rsidRPr="005A7763" w:rsidRDefault="001658F2" w:rsidP="009B4024">
            <w:pPr>
              <w:pStyle w:val="TableText"/>
              <w:spacing w:before="30" w:after="30"/>
              <w:rPr>
                <w:i/>
                <w:iCs/>
              </w:rPr>
            </w:pPr>
            <w:r w:rsidRPr="005A7763">
              <w:rPr>
                <w:rFonts w:cs="Calibri"/>
                <w:i/>
                <w:iCs/>
                <w:color w:val="auto"/>
              </w:rPr>
              <w:t>Discrimination Act 1991</w:t>
            </w:r>
          </w:p>
        </w:tc>
      </w:tr>
      <w:tr w:rsidR="00470319" w:rsidRPr="005A7763" w14:paraId="520BAD8B" w14:textId="77777777" w:rsidTr="00957347">
        <w:tc>
          <w:tcPr>
            <w:tcW w:w="1533" w:type="pct"/>
            <w:vAlign w:val="top"/>
          </w:tcPr>
          <w:p w14:paraId="01C39E24" w14:textId="77777777" w:rsidR="00470319" w:rsidRPr="005A7763" w:rsidRDefault="00470319" w:rsidP="009B4024">
            <w:pPr>
              <w:pStyle w:val="TableText"/>
              <w:spacing w:before="30" w:after="30"/>
              <w:rPr>
                <w:b/>
                <w:bCs/>
              </w:rPr>
            </w:pPr>
            <w:r w:rsidRPr="005A7763">
              <w:rPr>
                <w:rFonts w:cs="Calibri"/>
                <w:color w:val="auto"/>
              </w:rPr>
              <w:t>New South Wales</w:t>
            </w:r>
          </w:p>
        </w:tc>
        <w:tc>
          <w:tcPr>
            <w:tcW w:w="3467" w:type="pct"/>
          </w:tcPr>
          <w:p w14:paraId="489688D2" w14:textId="2836E622" w:rsidR="00470319" w:rsidRPr="005A7763" w:rsidRDefault="001658F2" w:rsidP="009B4024">
            <w:pPr>
              <w:pStyle w:val="TableText"/>
              <w:spacing w:before="30" w:after="30"/>
              <w:rPr>
                <w:i/>
                <w:iCs/>
              </w:rPr>
            </w:pPr>
            <w:r w:rsidRPr="005A7763">
              <w:rPr>
                <w:rFonts w:cs="Calibri"/>
                <w:i/>
                <w:iCs/>
                <w:color w:val="auto"/>
              </w:rPr>
              <w:t>Anti-Discrimination Act 1977</w:t>
            </w:r>
          </w:p>
        </w:tc>
      </w:tr>
      <w:tr w:rsidR="00470319" w:rsidRPr="005A7763" w14:paraId="2361009E" w14:textId="77777777" w:rsidTr="00957347">
        <w:tc>
          <w:tcPr>
            <w:tcW w:w="1533" w:type="pct"/>
            <w:vAlign w:val="top"/>
          </w:tcPr>
          <w:p w14:paraId="250D8264" w14:textId="77777777" w:rsidR="00470319" w:rsidRPr="005A7763" w:rsidRDefault="00470319" w:rsidP="009B4024">
            <w:pPr>
              <w:pStyle w:val="TableText"/>
              <w:spacing w:before="30" w:after="30"/>
              <w:rPr>
                <w:b/>
                <w:bCs/>
              </w:rPr>
            </w:pPr>
            <w:r w:rsidRPr="005A7763">
              <w:rPr>
                <w:rFonts w:cs="Calibri"/>
                <w:color w:val="auto"/>
              </w:rPr>
              <w:t>Northern Territory</w:t>
            </w:r>
          </w:p>
        </w:tc>
        <w:tc>
          <w:tcPr>
            <w:tcW w:w="3467" w:type="pct"/>
          </w:tcPr>
          <w:p w14:paraId="12500874" w14:textId="6E6A5A8B" w:rsidR="00470319" w:rsidRPr="005A7763" w:rsidRDefault="001658F2" w:rsidP="009B4024">
            <w:pPr>
              <w:pStyle w:val="TableText"/>
              <w:spacing w:before="30" w:after="30"/>
              <w:rPr>
                <w:i/>
                <w:iCs/>
              </w:rPr>
            </w:pPr>
            <w:r w:rsidRPr="005A7763">
              <w:rPr>
                <w:rFonts w:cs="Calibri"/>
                <w:i/>
                <w:iCs/>
                <w:color w:val="auto"/>
              </w:rPr>
              <w:t>Anti-Discrimination Act 1996</w:t>
            </w:r>
          </w:p>
        </w:tc>
      </w:tr>
      <w:tr w:rsidR="00470319" w:rsidRPr="005A7763" w14:paraId="425C27CC" w14:textId="77777777" w:rsidTr="00957347">
        <w:tc>
          <w:tcPr>
            <w:tcW w:w="1533" w:type="pct"/>
            <w:vAlign w:val="top"/>
          </w:tcPr>
          <w:p w14:paraId="5B6162E5" w14:textId="77777777" w:rsidR="00470319" w:rsidRPr="005A7763" w:rsidRDefault="00470319" w:rsidP="009B4024">
            <w:pPr>
              <w:pStyle w:val="TableText"/>
              <w:spacing w:before="30" w:after="30"/>
              <w:rPr>
                <w:b/>
                <w:bCs/>
              </w:rPr>
            </w:pPr>
            <w:r w:rsidRPr="005A7763">
              <w:rPr>
                <w:rFonts w:cs="Calibri"/>
                <w:color w:val="auto"/>
              </w:rPr>
              <w:t>Queensland</w:t>
            </w:r>
          </w:p>
        </w:tc>
        <w:tc>
          <w:tcPr>
            <w:tcW w:w="3467" w:type="pct"/>
          </w:tcPr>
          <w:p w14:paraId="421BDF8E" w14:textId="796CE441" w:rsidR="00470319" w:rsidRPr="005A7763" w:rsidRDefault="001658F2" w:rsidP="009B4024">
            <w:pPr>
              <w:pStyle w:val="TableText"/>
              <w:spacing w:before="30" w:after="30"/>
              <w:rPr>
                <w:i/>
                <w:iCs/>
              </w:rPr>
            </w:pPr>
            <w:r w:rsidRPr="005A7763">
              <w:rPr>
                <w:rFonts w:cs="Calibri"/>
                <w:i/>
                <w:iCs/>
                <w:color w:val="auto"/>
              </w:rPr>
              <w:t>Anti-Discrimination Act 1991</w:t>
            </w:r>
          </w:p>
        </w:tc>
      </w:tr>
      <w:tr w:rsidR="00470319" w:rsidRPr="005A7763" w14:paraId="54B032DA" w14:textId="77777777" w:rsidTr="00957347">
        <w:tc>
          <w:tcPr>
            <w:tcW w:w="1533" w:type="pct"/>
            <w:vAlign w:val="top"/>
          </w:tcPr>
          <w:p w14:paraId="646F9573" w14:textId="77777777" w:rsidR="00470319" w:rsidRPr="005A7763" w:rsidRDefault="00470319" w:rsidP="009B4024">
            <w:pPr>
              <w:pStyle w:val="TableText"/>
              <w:spacing w:before="30" w:after="30"/>
              <w:rPr>
                <w:b/>
                <w:bCs/>
              </w:rPr>
            </w:pPr>
            <w:r w:rsidRPr="005A7763">
              <w:rPr>
                <w:rFonts w:cs="Calibri"/>
                <w:color w:val="auto"/>
              </w:rPr>
              <w:t>South Australia</w:t>
            </w:r>
          </w:p>
        </w:tc>
        <w:tc>
          <w:tcPr>
            <w:tcW w:w="3467" w:type="pct"/>
          </w:tcPr>
          <w:p w14:paraId="27C53C8A" w14:textId="12926D85" w:rsidR="00470319" w:rsidRPr="005A7763" w:rsidRDefault="00470319" w:rsidP="009B4024">
            <w:pPr>
              <w:pStyle w:val="TableText"/>
              <w:spacing w:before="30" w:after="30"/>
              <w:rPr>
                <w:i/>
                <w:iCs/>
              </w:rPr>
            </w:pPr>
            <w:r w:rsidRPr="005A7763">
              <w:rPr>
                <w:rFonts w:cs="Calibri"/>
                <w:i/>
                <w:iCs/>
                <w:color w:val="auto"/>
              </w:rPr>
              <w:t xml:space="preserve">Equal Opportunity Act 1984 </w:t>
            </w:r>
            <w:r w:rsidRPr="005A7763">
              <w:rPr>
                <w:rFonts w:cs="Calibri"/>
                <w:color w:val="auto"/>
              </w:rPr>
              <w:t xml:space="preserve">and </w:t>
            </w:r>
            <w:r w:rsidRPr="005A7763">
              <w:rPr>
                <w:rFonts w:cs="Calibri"/>
                <w:i/>
                <w:iCs/>
                <w:color w:val="auto"/>
              </w:rPr>
              <w:t>Racial Vilification Act 1996</w:t>
            </w:r>
          </w:p>
        </w:tc>
      </w:tr>
      <w:tr w:rsidR="00470319" w:rsidRPr="005A7763" w14:paraId="6FB1EDD7" w14:textId="77777777" w:rsidTr="00957347">
        <w:tc>
          <w:tcPr>
            <w:tcW w:w="1533" w:type="pct"/>
            <w:vAlign w:val="top"/>
          </w:tcPr>
          <w:p w14:paraId="069BC24B" w14:textId="77777777" w:rsidR="00470319" w:rsidRPr="005A7763" w:rsidRDefault="00470319" w:rsidP="009B4024">
            <w:pPr>
              <w:pStyle w:val="TableText"/>
              <w:spacing w:before="30" w:after="30"/>
              <w:rPr>
                <w:b/>
                <w:bCs/>
              </w:rPr>
            </w:pPr>
            <w:r w:rsidRPr="005A7763">
              <w:rPr>
                <w:rFonts w:cs="Calibri"/>
                <w:color w:val="auto"/>
              </w:rPr>
              <w:t>Tasmania</w:t>
            </w:r>
          </w:p>
        </w:tc>
        <w:tc>
          <w:tcPr>
            <w:tcW w:w="3467" w:type="pct"/>
          </w:tcPr>
          <w:p w14:paraId="20797CB5" w14:textId="35612EF8" w:rsidR="00470319" w:rsidRPr="005A7763" w:rsidRDefault="00470319" w:rsidP="009B4024">
            <w:pPr>
              <w:pStyle w:val="TableText"/>
              <w:spacing w:before="30" w:after="30"/>
              <w:rPr>
                <w:i/>
                <w:iCs/>
              </w:rPr>
            </w:pPr>
            <w:r w:rsidRPr="005A7763">
              <w:rPr>
                <w:rFonts w:cs="Calibri"/>
                <w:i/>
                <w:iCs/>
                <w:color w:val="auto"/>
              </w:rPr>
              <w:t>Anti-Discrimination Act 1998</w:t>
            </w:r>
          </w:p>
        </w:tc>
      </w:tr>
      <w:tr w:rsidR="00470319" w:rsidRPr="005A7763" w14:paraId="3FD1A72A" w14:textId="77777777" w:rsidTr="00957347">
        <w:tc>
          <w:tcPr>
            <w:tcW w:w="1533" w:type="pct"/>
            <w:vAlign w:val="top"/>
          </w:tcPr>
          <w:p w14:paraId="17FE32E4" w14:textId="77777777" w:rsidR="00470319" w:rsidRPr="005A7763" w:rsidRDefault="00470319" w:rsidP="009B4024">
            <w:pPr>
              <w:pStyle w:val="TableText"/>
              <w:spacing w:before="30" w:after="30"/>
              <w:rPr>
                <w:b/>
                <w:bCs/>
              </w:rPr>
            </w:pPr>
            <w:r w:rsidRPr="005A7763">
              <w:rPr>
                <w:rFonts w:cs="Calibri"/>
                <w:color w:val="auto"/>
              </w:rPr>
              <w:t>Victoria</w:t>
            </w:r>
          </w:p>
        </w:tc>
        <w:tc>
          <w:tcPr>
            <w:tcW w:w="3467" w:type="pct"/>
          </w:tcPr>
          <w:p w14:paraId="0DF309F5" w14:textId="45F8AC9D" w:rsidR="00470319" w:rsidRPr="005A7763" w:rsidRDefault="00470319" w:rsidP="009B4024">
            <w:pPr>
              <w:pStyle w:val="TableText"/>
              <w:spacing w:before="30" w:after="30"/>
              <w:rPr>
                <w:i/>
                <w:iCs/>
              </w:rPr>
            </w:pPr>
            <w:r w:rsidRPr="005A7763">
              <w:rPr>
                <w:rFonts w:cs="Calibri"/>
                <w:i/>
                <w:iCs/>
                <w:color w:val="auto"/>
              </w:rPr>
              <w:t xml:space="preserve">Equal Opportunity Act 2010 </w:t>
            </w:r>
            <w:r w:rsidRPr="005A7763">
              <w:rPr>
                <w:rFonts w:cs="Calibri"/>
                <w:color w:val="auto"/>
              </w:rPr>
              <w:t>and</w:t>
            </w:r>
            <w:r w:rsidRPr="005A7763">
              <w:rPr>
                <w:rFonts w:cs="Calibri"/>
                <w:i/>
                <w:iCs/>
                <w:color w:val="auto"/>
              </w:rPr>
              <w:t xml:space="preserve"> Racial and Religious Tolerance Act 2001</w:t>
            </w:r>
          </w:p>
        </w:tc>
      </w:tr>
      <w:tr w:rsidR="00470319" w:rsidRPr="005A7763" w14:paraId="5EA7FA7E" w14:textId="77777777" w:rsidTr="00957347">
        <w:tc>
          <w:tcPr>
            <w:tcW w:w="1533" w:type="pct"/>
            <w:vAlign w:val="top"/>
          </w:tcPr>
          <w:p w14:paraId="6906C1B5" w14:textId="77777777" w:rsidR="00470319" w:rsidRPr="005A7763" w:rsidRDefault="00470319" w:rsidP="009B4024">
            <w:pPr>
              <w:pStyle w:val="TableText"/>
              <w:spacing w:before="30" w:after="30"/>
              <w:rPr>
                <w:b/>
                <w:bCs/>
              </w:rPr>
            </w:pPr>
            <w:r w:rsidRPr="005A7763">
              <w:rPr>
                <w:rFonts w:cs="Calibri"/>
                <w:color w:val="auto"/>
              </w:rPr>
              <w:t>Western Australia</w:t>
            </w:r>
          </w:p>
        </w:tc>
        <w:tc>
          <w:tcPr>
            <w:tcW w:w="3467" w:type="pct"/>
          </w:tcPr>
          <w:p w14:paraId="43423996" w14:textId="16C8CA31" w:rsidR="00470319" w:rsidRPr="005A7763" w:rsidRDefault="00470319" w:rsidP="009B4024">
            <w:pPr>
              <w:pStyle w:val="TableText"/>
              <w:spacing w:before="30" w:after="30"/>
              <w:rPr>
                <w:i/>
                <w:iCs/>
              </w:rPr>
            </w:pPr>
            <w:r w:rsidRPr="005A7763">
              <w:rPr>
                <w:rFonts w:cs="Calibri"/>
                <w:i/>
                <w:iCs/>
                <w:color w:val="auto"/>
              </w:rPr>
              <w:t xml:space="preserve">Equal Opportunity Act 1984 </w:t>
            </w:r>
            <w:r w:rsidRPr="005A7763">
              <w:rPr>
                <w:rFonts w:cs="Calibri"/>
                <w:color w:val="auto"/>
              </w:rPr>
              <w:t>and</w:t>
            </w:r>
            <w:r w:rsidRPr="005A7763">
              <w:rPr>
                <w:rFonts w:cs="Calibri"/>
                <w:i/>
                <w:iCs/>
                <w:color w:val="auto"/>
              </w:rPr>
              <w:t xml:space="preserve"> Criminal Code</w:t>
            </w:r>
          </w:p>
        </w:tc>
      </w:tr>
    </w:tbl>
    <w:p w14:paraId="5FFF8F89" w14:textId="77777777" w:rsidR="007B3553" w:rsidRPr="008A2725" w:rsidRDefault="007B3553" w:rsidP="008A2725">
      <w:bookmarkStart w:id="44" w:name="_Ref135217020"/>
    </w:p>
    <w:p w14:paraId="4E9AF039" w14:textId="464F2DE5" w:rsidR="007A7DDB" w:rsidRPr="005A7763" w:rsidRDefault="190B3300" w:rsidP="0072295A">
      <w:pPr>
        <w:pStyle w:val="Body1"/>
      </w:pPr>
      <w:r w:rsidRPr="005A7763">
        <w:lastRenderedPageBreak/>
        <w:t>You</w:t>
      </w:r>
      <w:r w:rsidR="25FC7720" w:rsidRPr="005A7763">
        <w:t xml:space="preserve"> </w:t>
      </w:r>
      <w:r w:rsidR="25FC7720" w:rsidRPr="005A7763">
        <w:rPr>
          <w:b/>
          <w:bCs/>
        </w:rPr>
        <w:t>must</w:t>
      </w:r>
      <w:r w:rsidR="25FC7720" w:rsidRPr="005A7763">
        <w:t xml:space="preserve"> not take </w:t>
      </w:r>
      <w:r w:rsidR="0050421E" w:rsidRPr="005A7763">
        <w:t>Retaliatory</w:t>
      </w:r>
      <w:r w:rsidR="25FC7720" w:rsidRPr="005A7763">
        <w:t xml:space="preserve"> </w:t>
      </w:r>
      <w:r w:rsidR="00FF2AE6" w:rsidRPr="005A7763">
        <w:t>A</w:t>
      </w:r>
      <w:r w:rsidR="25FC7720" w:rsidRPr="005A7763">
        <w:t>ction against a person who is an employee or prospective employee, including refusing to employ someone, because of the following attributes:</w:t>
      </w:r>
      <w:bookmarkEnd w:id="44"/>
    </w:p>
    <w:p w14:paraId="3443C3BF" w14:textId="77777777" w:rsidR="006C0514" w:rsidRPr="005A7763" w:rsidRDefault="006C0514" w:rsidP="009C00F5">
      <w:pPr>
        <w:spacing w:before="0" w:after="0" w:line="240" w:lineRule="auto"/>
        <w:sectPr w:rsidR="006C0514" w:rsidRPr="005A7763" w:rsidSect="006C0514">
          <w:type w:val="continuous"/>
          <w:pgSz w:w="11906" w:h="16838" w:code="9"/>
          <w:pgMar w:top="1418" w:right="1134" w:bottom="567" w:left="1134" w:header="720" w:footer="227" w:gutter="0"/>
          <w:cols w:space="720"/>
          <w:docGrid w:linePitch="360"/>
        </w:sectPr>
      </w:pPr>
    </w:p>
    <w:p w14:paraId="30A87A52" w14:textId="4ABB460F" w:rsidR="00BD02E1" w:rsidRPr="005A7763" w:rsidRDefault="00BD02E1" w:rsidP="0072295A">
      <w:pPr>
        <w:pStyle w:val="Body2"/>
        <w:rPr>
          <w:rFonts w:eastAsiaTheme="minorHAnsi"/>
        </w:rPr>
      </w:pPr>
      <w:r w:rsidRPr="005A7763">
        <w:rPr>
          <w:rFonts w:eastAsiaTheme="minorHAnsi"/>
        </w:rPr>
        <w:t>race</w:t>
      </w:r>
    </w:p>
    <w:p w14:paraId="7058CA2B" w14:textId="0D7B845F" w:rsidR="008C5D6B" w:rsidRPr="005A7763" w:rsidRDefault="008D2A1A" w:rsidP="00141D3B">
      <w:pPr>
        <w:pStyle w:val="Body2"/>
        <w:rPr>
          <w:rFonts w:eastAsiaTheme="minorHAnsi"/>
        </w:rPr>
      </w:pPr>
      <w:r w:rsidRPr="005A7763">
        <w:rPr>
          <w:rFonts w:eastAsiaTheme="minorHAnsi"/>
        </w:rPr>
        <w:t>c</w:t>
      </w:r>
      <w:r w:rsidR="008C5D6B" w:rsidRPr="005A7763">
        <w:rPr>
          <w:rFonts w:eastAsiaTheme="minorHAnsi"/>
        </w:rPr>
        <w:t>olour</w:t>
      </w:r>
    </w:p>
    <w:p w14:paraId="1950D746" w14:textId="5691D899" w:rsidR="008C5D6B" w:rsidRPr="005A7763" w:rsidRDefault="008D2A1A" w:rsidP="00141D3B">
      <w:pPr>
        <w:pStyle w:val="Body2"/>
        <w:rPr>
          <w:rFonts w:eastAsiaTheme="minorHAnsi"/>
        </w:rPr>
      </w:pPr>
      <w:r w:rsidRPr="005A7763">
        <w:rPr>
          <w:rFonts w:eastAsiaTheme="minorHAnsi"/>
        </w:rPr>
        <w:t>s</w:t>
      </w:r>
      <w:r w:rsidR="008C5D6B" w:rsidRPr="005A7763">
        <w:rPr>
          <w:rFonts w:eastAsiaTheme="minorHAnsi"/>
        </w:rPr>
        <w:t>ex</w:t>
      </w:r>
    </w:p>
    <w:p w14:paraId="4D5F5173" w14:textId="342F463E" w:rsidR="008C5D6B" w:rsidRPr="005A7763" w:rsidRDefault="008C5D6B" w:rsidP="00141D3B">
      <w:pPr>
        <w:pStyle w:val="Body2"/>
        <w:rPr>
          <w:rFonts w:eastAsiaTheme="minorHAnsi"/>
        </w:rPr>
      </w:pPr>
      <w:r w:rsidRPr="005A7763">
        <w:rPr>
          <w:rFonts w:eastAsiaTheme="minorHAnsi"/>
        </w:rPr>
        <w:t>sexual orientation</w:t>
      </w:r>
    </w:p>
    <w:p w14:paraId="423634B4" w14:textId="77777777" w:rsidR="006775C4" w:rsidRPr="005A7763" w:rsidRDefault="006775C4" w:rsidP="00D00289">
      <w:pPr>
        <w:pStyle w:val="Body2"/>
        <w:rPr>
          <w:rFonts w:eastAsiaTheme="minorHAnsi"/>
        </w:rPr>
      </w:pPr>
      <w:r w:rsidRPr="005A7763">
        <w:rPr>
          <w:rFonts w:eastAsiaTheme="minorHAnsi"/>
        </w:rPr>
        <w:t>intersex status</w:t>
      </w:r>
    </w:p>
    <w:p w14:paraId="3490ACBE" w14:textId="77777777" w:rsidR="006775C4" w:rsidRPr="005A7763" w:rsidRDefault="006775C4" w:rsidP="00D00289">
      <w:pPr>
        <w:pStyle w:val="Body2"/>
        <w:rPr>
          <w:rFonts w:eastAsiaTheme="minorHAnsi"/>
        </w:rPr>
      </w:pPr>
      <w:r w:rsidRPr="005A7763">
        <w:rPr>
          <w:rFonts w:eastAsiaTheme="minorHAnsi"/>
        </w:rPr>
        <w:t>gender identity</w:t>
      </w:r>
    </w:p>
    <w:p w14:paraId="5CC48B62" w14:textId="14A67824" w:rsidR="008C5D6B" w:rsidRPr="005A7763" w:rsidRDefault="008C5D6B" w:rsidP="00141D3B">
      <w:pPr>
        <w:pStyle w:val="Body2"/>
        <w:rPr>
          <w:rFonts w:eastAsiaTheme="minorHAnsi"/>
        </w:rPr>
      </w:pPr>
      <w:r w:rsidRPr="005A7763">
        <w:rPr>
          <w:rFonts w:eastAsiaTheme="minorHAnsi"/>
        </w:rPr>
        <w:t>age</w:t>
      </w:r>
    </w:p>
    <w:p w14:paraId="7B2409F0" w14:textId="515BB8B8" w:rsidR="008C5D6B" w:rsidRPr="005A7763" w:rsidRDefault="008C5D6B" w:rsidP="00141D3B">
      <w:pPr>
        <w:pStyle w:val="Body2"/>
        <w:rPr>
          <w:rFonts w:eastAsiaTheme="minorHAnsi"/>
        </w:rPr>
      </w:pPr>
      <w:r w:rsidRPr="005A7763">
        <w:rPr>
          <w:rFonts w:eastAsiaTheme="minorHAnsi"/>
        </w:rPr>
        <w:t>physical or mental disability</w:t>
      </w:r>
    </w:p>
    <w:p w14:paraId="309E2623" w14:textId="46CA5B29" w:rsidR="008C5D6B" w:rsidRPr="005A7763" w:rsidRDefault="008C5D6B" w:rsidP="00141D3B">
      <w:pPr>
        <w:pStyle w:val="Body2"/>
        <w:rPr>
          <w:rFonts w:eastAsiaTheme="minorHAnsi"/>
        </w:rPr>
      </w:pPr>
      <w:r w:rsidRPr="005A7763">
        <w:rPr>
          <w:rFonts w:eastAsiaTheme="minorHAnsi"/>
        </w:rPr>
        <w:t>marital status</w:t>
      </w:r>
    </w:p>
    <w:p w14:paraId="3E29E08F" w14:textId="5C181872" w:rsidR="008C5D6B" w:rsidRPr="005A7763" w:rsidRDefault="008C5D6B" w:rsidP="00141D3B">
      <w:pPr>
        <w:pStyle w:val="Body2"/>
        <w:rPr>
          <w:rFonts w:eastAsiaTheme="minorHAnsi"/>
        </w:rPr>
      </w:pPr>
      <w:r w:rsidRPr="005A7763">
        <w:rPr>
          <w:rFonts w:eastAsiaTheme="minorHAnsi"/>
        </w:rPr>
        <w:t>family or carers responsibilities</w:t>
      </w:r>
    </w:p>
    <w:p w14:paraId="6798B19A" w14:textId="236EC47A" w:rsidR="008C5D6B" w:rsidRPr="005A7763" w:rsidRDefault="008C5D6B" w:rsidP="00141D3B">
      <w:pPr>
        <w:pStyle w:val="Body2"/>
        <w:rPr>
          <w:rFonts w:eastAsiaTheme="minorHAnsi"/>
        </w:rPr>
      </w:pPr>
      <w:r w:rsidRPr="005A7763">
        <w:rPr>
          <w:rFonts w:eastAsiaTheme="minorHAnsi"/>
        </w:rPr>
        <w:t>pregnancy</w:t>
      </w:r>
    </w:p>
    <w:p w14:paraId="56E5ADB3" w14:textId="77777777" w:rsidR="006775C4" w:rsidRPr="005A7763" w:rsidRDefault="006775C4" w:rsidP="00D00289">
      <w:pPr>
        <w:pStyle w:val="Body2"/>
        <w:rPr>
          <w:rFonts w:eastAsiaTheme="minorHAnsi"/>
        </w:rPr>
      </w:pPr>
      <w:r w:rsidRPr="005A7763">
        <w:rPr>
          <w:rFonts w:eastAsiaTheme="minorHAnsi"/>
        </w:rPr>
        <w:t xml:space="preserve">breastfeeding </w:t>
      </w:r>
    </w:p>
    <w:p w14:paraId="67E2511C" w14:textId="6B7447D9" w:rsidR="008C5D6B" w:rsidRPr="005A7763" w:rsidRDefault="008C5D6B" w:rsidP="00141D3B">
      <w:pPr>
        <w:pStyle w:val="Body2"/>
        <w:rPr>
          <w:rFonts w:eastAsiaTheme="minorHAnsi"/>
        </w:rPr>
      </w:pPr>
      <w:r w:rsidRPr="005A7763">
        <w:rPr>
          <w:rFonts w:eastAsiaTheme="minorHAnsi"/>
        </w:rPr>
        <w:t>religion</w:t>
      </w:r>
    </w:p>
    <w:p w14:paraId="704E9C26" w14:textId="24C01C89" w:rsidR="008C5D6B" w:rsidRPr="005A7763" w:rsidRDefault="008C5D6B" w:rsidP="00141D3B">
      <w:pPr>
        <w:pStyle w:val="Body2"/>
        <w:rPr>
          <w:rFonts w:eastAsiaTheme="minorHAnsi"/>
        </w:rPr>
      </w:pPr>
      <w:r w:rsidRPr="005A7763">
        <w:rPr>
          <w:rFonts w:eastAsiaTheme="minorHAnsi"/>
        </w:rPr>
        <w:t>political opinion</w:t>
      </w:r>
      <w:r w:rsidR="002C2FF1" w:rsidRPr="005A7763">
        <w:rPr>
          <w:rFonts w:eastAsiaTheme="minorHAnsi"/>
        </w:rPr>
        <w:t>,</w:t>
      </w:r>
      <w:r w:rsidRPr="005A7763">
        <w:rPr>
          <w:rFonts w:eastAsiaTheme="minorHAnsi"/>
        </w:rPr>
        <w:t xml:space="preserve"> or</w:t>
      </w:r>
    </w:p>
    <w:p w14:paraId="44EF4666" w14:textId="1AAA660B" w:rsidR="006775C4" w:rsidRPr="005A7763" w:rsidRDefault="008C5D6B" w:rsidP="00D00289">
      <w:pPr>
        <w:pStyle w:val="Body2"/>
        <w:rPr>
          <w:rFonts w:eastAsiaTheme="minorHAnsi"/>
        </w:rPr>
      </w:pPr>
      <w:r w:rsidRPr="005A7763">
        <w:rPr>
          <w:rFonts w:eastAsiaTheme="minorHAnsi"/>
        </w:rPr>
        <w:t>national extraction or social origin.</w:t>
      </w:r>
    </w:p>
    <w:p w14:paraId="12C95D1C" w14:textId="77777777" w:rsidR="008C5D6B" w:rsidRPr="005A7763" w:rsidRDefault="008C5D6B" w:rsidP="00D00289">
      <w:pPr>
        <w:pStyle w:val="Body2"/>
        <w:numPr>
          <w:ilvl w:val="0"/>
          <w:numId w:val="0"/>
        </w:numPr>
        <w:ind w:left="1418"/>
        <w:rPr>
          <w:rFonts w:eastAsiaTheme="minorHAnsi"/>
        </w:rPr>
      </w:pPr>
    </w:p>
    <w:p w14:paraId="1F7FAF44" w14:textId="709D93AA" w:rsidR="00CE2C7F" w:rsidRPr="005A7763" w:rsidRDefault="00CE2C7F" w:rsidP="004F28E3">
      <w:pPr>
        <w:rPr>
          <w:bCs/>
          <w:i/>
        </w:rPr>
        <w:sectPr w:rsidR="00CE2C7F" w:rsidRPr="005A7763" w:rsidSect="00DC550E">
          <w:type w:val="continuous"/>
          <w:pgSz w:w="11906" w:h="16838" w:code="9"/>
          <w:pgMar w:top="1418" w:right="1134" w:bottom="567" w:left="1134" w:header="720" w:footer="227" w:gutter="0"/>
          <w:cols w:num="2" w:space="720" w:equalWidth="0">
            <w:col w:w="4139" w:space="720"/>
            <w:col w:w="4779"/>
          </w:cols>
          <w:docGrid w:linePitch="360"/>
        </w:sectPr>
      </w:pPr>
    </w:p>
    <w:p w14:paraId="0DC6EB9F" w14:textId="72CF5FF7" w:rsidR="00F77C57" w:rsidRPr="005A7763" w:rsidRDefault="25FC7720" w:rsidP="0072295A">
      <w:pPr>
        <w:pStyle w:val="Body1"/>
      </w:pPr>
      <w:r w:rsidRPr="005A7763">
        <w:t xml:space="preserve">Further information can be found </w:t>
      </w:r>
      <w:r w:rsidR="34E7CFA3" w:rsidRPr="005A7763">
        <w:t xml:space="preserve">on the </w:t>
      </w:r>
      <w:r w:rsidRPr="005A7763">
        <w:t xml:space="preserve">FWO </w:t>
      </w:r>
      <w:r w:rsidR="637F19DA" w:rsidRPr="005A7763">
        <w:t>website</w:t>
      </w:r>
      <w:r w:rsidR="0C246CC6" w:rsidRPr="005A7763">
        <w:t>:</w:t>
      </w:r>
    </w:p>
    <w:p w14:paraId="1E1CFA5E" w14:textId="5588E99D" w:rsidR="00F77C57" w:rsidRPr="005A7763" w:rsidRDefault="00D90CB5" w:rsidP="0072295A">
      <w:pPr>
        <w:pStyle w:val="Body2"/>
        <w:rPr>
          <w:rFonts w:eastAsiaTheme="minorHAnsi"/>
        </w:rPr>
      </w:pPr>
      <w:hyperlink r:id="rId37" w:history="1">
        <w:r w:rsidR="00FD5D19" w:rsidRPr="005A7763">
          <w:rPr>
            <w:rStyle w:val="Hyperlink"/>
          </w:rPr>
          <w:t>Workplace discrimination</w:t>
        </w:r>
      </w:hyperlink>
      <w:r w:rsidR="00FD5D19" w:rsidRPr="005A7763">
        <w:rPr>
          <w:rStyle w:val="FootnoteReference"/>
        </w:rPr>
        <w:footnoteReference w:id="11"/>
      </w:r>
    </w:p>
    <w:p w14:paraId="5FE64918" w14:textId="4FECD414" w:rsidR="008C5D6B" w:rsidRPr="005A7763" w:rsidRDefault="00D90CB5" w:rsidP="00141D3B">
      <w:pPr>
        <w:pStyle w:val="Body2"/>
      </w:pPr>
      <w:hyperlink r:id="rId38" w:history="1">
        <w:r w:rsidR="00F77C57" w:rsidRPr="005A7763">
          <w:rPr>
            <w:rStyle w:val="Hyperlink"/>
          </w:rPr>
          <w:t>Protections at work</w:t>
        </w:r>
      </w:hyperlink>
      <w:r w:rsidR="008C237E" w:rsidRPr="005A7763">
        <w:rPr>
          <w:rStyle w:val="FootnoteReference"/>
        </w:rPr>
        <w:footnoteReference w:id="12"/>
      </w:r>
    </w:p>
    <w:p w14:paraId="0D7B0D35" w14:textId="48EA237E" w:rsidR="008511BB" w:rsidRPr="005A7763" w:rsidRDefault="00D90CB5" w:rsidP="00D00289">
      <w:pPr>
        <w:pStyle w:val="Body2"/>
        <w:rPr>
          <w:rStyle w:val="Hyperlink"/>
        </w:rPr>
      </w:pPr>
      <w:hyperlink r:id="rId39" w:history="1">
        <w:r w:rsidR="008511BB" w:rsidRPr="005A7763">
          <w:rPr>
            <w:rStyle w:val="Hyperlink"/>
          </w:rPr>
          <w:t>Pay &amp; wages</w:t>
        </w:r>
      </w:hyperlink>
      <w:r w:rsidR="00EA0CF7" w:rsidRPr="005A7763">
        <w:rPr>
          <w:rStyle w:val="FootnoteReference"/>
          <w:color w:val="000000" w:themeColor="text1"/>
        </w:rPr>
        <w:footnoteReference w:id="13"/>
      </w:r>
    </w:p>
    <w:p w14:paraId="44B6752F" w14:textId="6C6C77DF" w:rsidR="008511BB" w:rsidRPr="005A7763" w:rsidRDefault="00D90CB5" w:rsidP="00D00289">
      <w:pPr>
        <w:pStyle w:val="Body2"/>
        <w:rPr>
          <w:rStyle w:val="Hyperlink"/>
        </w:rPr>
      </w:pPr>
      <w:hyperlink r:id="rId40" w:history="1">
        <w:r w:rsidR="008511BB" w:rsidRPr="005A7763">
          <w:rPr>
            <w:rStyle w:val="Hyperlink"/>
          </w:rPr>
          <w:t>Employment conditions</w:t>
        </w:r>
      </w:hyperlink>
      <w:r w:rsidR="00EA0CF7" w:rsidRPr="005A7763">
        <w:rPr>
          <w:rStyle w:val="FootnoteReference"/>
          <w:color w:val="000000" w:themeColor="text1"/>
        </w:rPr>
        <w:footnoteReference w:id="14"/>
      </w:r>
      <w:r w:rsidR="008511BB" w:rsidRPr="005A7763">
        <w:rPr>
          <w:rStyle w:val="Hyperlink"/>
          <w:color w:val="000000" w:themeColor="text1"/>
          <w:u w:val="none"/>
        </w:rPr>
        <w:t xml:space="preserve"> </w:t>
      </w:r>
    </w:p>
    <w:p w14:paraId="58E48F1E" w14:textId="7AA90E70" w:rsidR="00465B66" w:rsidRPr="005A7763" w:rsidRDefault="008511BB" w:rsidP="00141D3B">
      <w:pPr>
        <w:pStyle w:val="Body2"/>
        <w:rPr>
          <w:rFonts w:eastAsiaTheme="minorHAnsi"/>
        </w:rPr>
      </w:pPr>
      <w:r w:rsidRPr="005A7763">
        <w:rPr>
          <w:rStyle w:val="Hyperlink"/>
        </w:rPr>
        <w:t>Hiring employees</w:t>
      </w:r>
      <w:r w:rsidR="00E31518" w:rsidRPr="005A7763">
        <w:rPr>
          <w:rStyle w:val="FootnoteReference"/>
          <w:rFonts w:eastAsiaTheme="minorHAnsi"/>
        </w:rPr>
        <w:footnoteReference w:id="15"/>
      </w:r>
      <w:r w:rsidR="00465B66" w:rsidRPr="005A7763">
        <w:rPr>
          <w:rFonts w:eastAsiaTheme="minorHAnsi"/>
        </w:rPr>
        <w:t>.</w:t>
      </w:r>
    </w:p>
    <w:p w14:paraId="0ABC4938" w14:textId="2411A697" w:rsidR="003D233E" w:rsidRPr="005A7763" w:rsidRDefault="008C237E" w:rsidP="009D35E5">
      <w:pPr>
        <w:pStyle w:val="Heading5"/>
      </w:pPr>
      <w:r w:rsidRPr="005A7763">
        <w:t xml:space="preserve">Temporary Activities Sponsor </w:t>
      </w:r>
      <w:proofErr w:type="gramStart"/>
      <w:r w:rsidR="00A64A78" w:rsidRPr="005A7763">
        <w:t>r</w:t>
      </w:r>
      <w:r w:rsidRPr="005A7763">
        <w:t>equirements</w:t>
      </w:r>
      <w:proofErr w:type="gramEnd"/>
    </w:p>
    <w:p w14:paraId="17E8255A" w14:textId="241EDB36" w:rsidR="008C237E" w:rsidRPr="005A7763" w:rsidRDefault="008C237E" w:rsidP="00BD1E72">
      <w:pPr>
        <w:pStyle w:val="Heading4"/>
      </w:pPr>
      <w:r w:rsidRPr="005A7763">
        <w:t xml:space="preserve">Deed </w:t>
      </w:r>
      <w:r w:rsidRPr="005A7763">
        <w:rPr>
          <w:shd w:val="clear" w:color="auto" w:fill="FFFFFF" w:themeFill="background1"/>
        </w:rPr>
        <w:t xml:space="preserve">clause </w:t>
      </w:r>
      <w:r w:rsidR="00647D53" w:rsidRPr="005A7763">
        <w:rPr>
          <w:shd w:val="clear" w:color="auto" w:fill="FFFFFF" w:themeFill="background1"/>
        </w:rPr>
        <w:t>7</w:t>
      </w:r>
      <w:r w:rsidR="003D7EF0" w:rsidRPr="005A7763">
        <w:rPr>
          <w:shd w:val="clear" w:color="auto" w:fill="FFFFFF" w:themeFill="background1"/>
        </w:rPr>
        <w:t>.4</w:t>
      </w:r>
      <w:r w:rsidR="00D8173F" w:rsidRPr="005A7763">
        <w:rPr>
          <w:shd w:val="clear" w:color="auto" w:fill="FFFFFF" w:themeFill="background1"/>
        </w:rPr>
        <w:t>(a)</w:t>
      </w:r>
      <w:r w:rsidR="003D7EF0" w:rsidRPr="005A7763">
        <w:t xml:space="preserve"> </w:t>
      </w:r>
    </w:p>
    <w:p w14:paraId="2495D5F6" w14:textId="74F978B7" w:rsidR="00E81930" w:rsidRPr="005A7763" w:rsidRDefault="190B3300" w:rsidP="0072295A">
      <w:pPr>
        <w:pStyle w:val="Body1"/>
      </w:pPr>
      <w:r w:rsidRPr="005A7763">
        <w:t>You</w:t>
      </w:r>
      <w:r w:rsidR="5AF4C963" w:rsidRPr="005A7763">
        <w:t xml:space="preserve"> </w:t>
      </w:r>
      <w:r w:rsidR="5AF4C963" w:rsidRPr="005A7763">
        <w:rPr>
          <w:b/>
          <w:bCs/>
        </w:rPr>
        <w:t>must</w:t>
      </w:r>
      <w:r w:rsidR="000C52E1" w:rsidRPr="005A7763">
        <w:t xml:space="preserve"> </w:t>
      </w:r>
      <w:r w:rsidR="0008068F" w:rsidRPr="005A7763">
        <w:t xml:space="preserve">comply with all </w:t>
      </w:r>
      <w:r w:rsidR="000C52E1" w:rsidRPr="005A7763">
        <w:t xml:space="preserve">the </w:t>
      </w:r>
      <w:r w:rsidR="0008068F" w:rsidRPr="005A7763">
        <w:t xml:space="preserve">obligations </w:t>
      </w:r>
      <w:r w:rsidR="000C52E1" w:rsidRPr="005A7763">
        <w:t xml:space="preserve">specified </w:t>
      </w:r>
      <w:r w:rsidR="0008068F" w:rsidRPr="005A7763">
        <w:t xml:space="preserve">in </w:t>
      </w:r>
      <w:r w:rsidR="003C5272" w:rsidRPr="005A7763">
        <w:t>You</w:t>
      </w:r>
      <w:r w:rsidR="0008068F" w:rsidRPr="005A7763">
        <w:t xml:space="preserve">r TAS approval letter from Home Affairs. </w:t>
      </w:r>
    </w:p>
    <w:p w14:paraId="02C9E519" w14:textId="5C9A91E9" w:rsidR="003A3144" w:rsidRPr="005A7763" w:rsidRDefault="5AF4C963" w:rsidP="0072295A">
      <w:pPr>
        <w:pStyle w:val="Body1"/>
      </w:pPr>
      <w:r w:rsidRPr="005A7763">
        <w:t>Further information is available on the Home Affairs website</w:t>
      </w:r>
      <w:r w:rsidR="081DF40E" w:rsidRPr="005A7763">
        <w:t>—</w:t>
      </w:r>
      <w:hyperlink r:id="rId41" w:history="1">
        <w:r w:rsidR="081DF40E" w:rsidRPr="005A7763">
          <w:rPr>
            <w:rStyle w:val="Hyperlink"/>
          </w:rPr>
          <w:t>Sponsorship obligations for Temporary activity sponsor</w:t>
        </w:r>
      </w:hyperlink>
      <w:r w:rsidR="00C06CBF" w:rsidRPr="005A7763">
        <w:rPr>
          <w:rStyle w:val="FootnoteReference"/>
        </w:rPr>
        <w:footnoteReference w:id="16"/>
      </w:r>
      <w:r w:rsidRPr="005A7763">
        <w:t>.</w:t>
      </w:r>
    </w:p>
    <w:p w14:paraId="6ADF9112" w14:textId="6C86583A" w:rsidR="00311133" w:rsidRPr="005A7763" w:rsidRDefault="07136024" w:rsidP="0072295A">
      <w:pPr>
        <w:pStyle w:val="Body1"/>
      </w:pPr>
      <w:bookmarkStart w:id="45" w:name="_Ref137813698"/>
      <w:r w:rsidRPr="005A7763">
        <w:t>A</w:t>
      </w:r>
      <w:r w:rsidR="007B3553" w:rsidRPr="005A7763">
        <w:t>pproved Employer</w:t>
      </w:r>
      <w:r w:rsidRPr="005A7763">
        <w:t xml:space="preserve">s who wish to sponsor </w:t>
      </w:r>
      <w:r w:rsidR="007F3633" w:rsidRPr="005A7763">
        <w:t>S</w:t>
      </w:r>
      <w:r w:rsidR="007057B0" w:rsidRPr="005A7763">
        <w:t>hort-</w:t>
      </w:r>
      <w:r w:rsidR="00321C23" w:rsidRPr="005A7763">
        <w:t>T</w:t>
      </w:r>
      <w:r w:rsidR="00144ABE" w:rsidRPr="005A7763">
        <w:t>erm</w:t>
      </w:r>
      <w:r w:rsidRPr="005A7763">
        <w:t xml:space="preserve"> </w:t>
      </w:r>
      <w:r w:rsidR="5E326135" w:rsidRPr="005A7763">
        <w:t>W</w:t>
      </w:r>
      <w:r w:rsidRPr="005A7763">
        <w:t xml:space="preserve">orkers for a multi-year visa will be the sponsor for the full validity </w:t>
      </w:r>
      <w:r w:rsidR="3DA418A5" w:rsidRPr="005A7763">
        <w:t xml:space="preserve">period </w:t>
      </w:r>
      <w:r w:rsidRPr="005A7763">
        <w:t>of the PALM</w:t>
      </w:r>
      <w:r w:rsidR="004533CE" w:rsidRPr="005A7763">
        <w:t xml:space="preserve"> </w:t>
      </w:r>
      <w:r w:rsidR="00FE0220" w:rsidRPr="005A7763">
        <w:t xml:space="preserve">stream </w:t>
      </w:r>
      <w:r w:rsidR="008C63B7" w:rsidRPr="005A7763">
        <w:t>visa.</w:t>
      </w:r>
      <w:bookmarkEnd w:id="45"/>
      <w:r w:rsidR="00321C23" w:rsidRPr="005A7763">
        <w:t xml:space="preserve">  </w:t>
      </w:r>
    </w:p>
    <w:p w14:paraId="1B594A7C" w14:textId="4DF4598B" w:rsidR="00C30F86" w:rsidRPr="005A7763" w:rsidRDefault="00AF4D45" w:rsidP="0072295A">
      <w:pPr>
        <w:pStyle w:val="Body2"/>
      </w:pPr>
      <w:r w:rsidRPr="005A7763">
        <w:t xml:space="preserve">A multi-year visa </w:t>
      </w:r>
      <w:r w:rsidR="008B720E" w:rsidRPr="005A7763">
        <w:t>enable</w:t>
      </w:r>
      <w:r w:rsidRPr="005A7763">
        <w:t xml:space="preserve">s </w:t>
      </w:r>
      <w:r w:rsidR="007F3633" w:rsidRPr="005A7763">
        <w:t>S</w:t>
      </w:r>
      <w:r w:rsidRPr="005A7763">
        <w:t>hort-</w:t>
      </w:r>
      <w:r w:rsidR="00321C23" w:rsidRPr="005A7763">
        <w:t>T</w:t>
      </w:r>
      <w:r w:rsidR="00144ABE" w:rsidRPr="005A7763">
        <w:t>erm</w:t>
      </w:r>
      <w:r w:rsidRPr="005A7763">
        <w:t xml:space="preserve"> </w:t>
      </w:r>
      <w:r w:rsidR="00C06926" w:rsidRPr="005A7763">
        <w:t>W</w:t>
      </w:r>
      <w:r w:rsidRPr="005A7763">
        <w:t xml:space="preserve">orkers </w:t>
      </w:r>
      <w:r w:rsidR="00F37DC8" w:rsidRPr="005A7763">
        <w:t>to</w:t>
      </w:r>
      <w:r w:rsidRPr="005A7763">
        <w:t xml:space="preserve"> return each season for up to 4 years without the need to submit a new visa application—visa conditions apply</w:t>
      </w:r>
      <w:r w:rsidR="004F3B77" w:rsidRPr="005A7763">
        <w:rPr>
          <w:rStyle w:val="FootnoteReference"/>
        </w:rPr>
        <w:footnoteReference w:id="17"/>
      </w:r>
      <w:r w:rsidRPr="005A7763">
        <w:t>.</w:t>
      </w:r>
      <w:r w:rsidR="00246631" w:rsidRPr="005A7763">
        <w:t xml:space="preserve"> For each Short-Term Worker, </w:t>
      </w:r>
      <w:proofErr w:type="gramStart"/>
      <w:r w:rsidR="00C30F86" w:rsidRPr="005A7763">
        <w:t>You</w:t>
      </w:r>
      <w:proofErr w:type="gramEnd"/>
      <w:r w:rsidR="00C30F86" w:rsidRPr="005A7763">
        <w:t xml:space="preserve"> </w:t>
      </w:r>
      <w:r w:rsidR="00C30F86" w:rsidRPr="005A7763">
        <w:rPr>
          <w:b/>
        </w:rPr>
        <w:t>must</w:t>
      </w:r>
      <w:r w:rsidR="00C30F86" w:rsidRPr="005A7763">
        <w:t xml:space="preserve"> have an Approved Recruitment </w:t>
      </w:r>
      <w:r w:rsidR="00246631" w:rsidRPr="005A7763">
        <w:t xml:space="preserve">covering the subsequent Placement of </w:t>
      </w:r>
      <w:r w:rsidR="00C30F86" w:rsidRPr="005A7763">
        <w:t xml:space="preserve">the Worker </w:t>
      </w:r>
      <w:r w:rsidR="00246631" w:rsidRPr="005A7763">
        <w:t>prior to the Worker</w:t>
      </w:r>
      <w:r w:rsidR="00C30F86" w:rsidRPr="005A7763">
        <w:t xml:space="preserve"> return</w:t>
      </w:r>
      <w:r w:rsidR="00246631" w:rsidRPr="005A7763">
        <w:t>ing to Australia to work in that</w:t>
      </w:r>
      <w:r w:rsidR="00C30F86" w:rsidRPr="005A7763">
        <w:t xml:space="preserve"> subsequent </w:t>
      </w:r>
      <w:r w:rsidR="00246631" w:rsidRPr="005A7763">
        <w:t>Placement</w:t>
      </w:r>
      <w:r w:rsidR="00C30F86" w:rsidRPr="005A7763">
        <w:t>.</w:t>
      </w:r>
    </w:p>
    <w:p w14:paraId="3158834A" w14:textId="5AA71379" w:rsidR="00952FFC" w:rsidRPr="005A7763" w:rsidRDefault="00246631" w:rsidP="0072295A">
      <w:pPr>
        <w:pStyle w:val="Body2"/>
      </w:pPr>
      <w:r w:rsidRPr="005A7763">
        <w:t xml:space="preserve">Short-Term Workers </w:t>
      </w:r>
      <w:r w:rsidR="00951D14" w:rsidRPr="005A7763">
        <w:rPr>
          <w:b/>
          <w:bCs/>
        </w:rPr>
        <w:t>must</w:t>
      </w:r>
      <w:r w:rsidR="00951D14" w:rsidRPr="005A7763">
        <w:t xml:space="preserve"> depart Australia at the end of their</w:t>
      </w:r>
      <w:r w:rsidR="005B44EF" w:rsidRPr="005A7763">
        <w:t xml:space="preserve"> </w:t>
      </w:r>
      <w:r w:rsidR="00747D0E" w:rsidRPr="005A7763">
        <w:t xml:space="preserve">(up to) </w:t>
      </w:r>
      <w:r w:rsidR="00951D14" w:rsidRPr="005A7763">
        <w:t>9-month work contract, but no later than 10-months pending flight availability</w:t>
      </w:r>
      <w:r w:rsidR="00E312D3" w:rsidRPr="005A7763">
        <w:t>,</w:t>
      </w:r>
      <w:r w:rsidR="008B720E" w:rsidRPr="005A7763">
        <w:t xml:space="preserve"> to meet the</w:t>
      </w:r>
      <w:r w:rsidRPr="005A7763">
        <w:t>ir</w:t>
      </w:r>
      <w:r w:rsidR="008B720E" w:rsidRPr="005A7763">
        <w:t xml:space="preserve"> visa conditions.</w:t>
      </w:r>
    </w:p>
    <w:p w14:paraId="3A130E76" w14:textId="00A8A9FE" w:rsidR="008C63B7" w:rsidRPr="005A7763" w:rsidRDefault="008C63B7" w:rsidP="0072295A">
      <w:pPr>
        <w:pStyle w:val="Body2"/>
      </w:pPr>
      <w:r w:rsidRPr="005A7763">
        <w:t xml:space="preserve">If </w:t>
      </w:r>
      <w:r w:rsidR="00E312D3" w:rsidRPr="005A7763">
        <w:t>any Short-Term Worker</w:t>
      </w:r>
      <w:r w:rsidRPr="005A7763">
        <w:t xml:space="preserve"> ceases to be employed </w:t>
      </w:r>
      <w:proofErr w:type="gramStart"/>
      <w:r w:rsidRPr="005A7763">
        <w:t>by</w:t>
      </w:r>
      <w:proofErr w:type="gramEnd"/>
      <w:r w:rsidRPr="005A7763">
        <w:t xml:space="preserve"> </w:t>
      </w:r>
      <w:r w:rsidR="003C5272" w:rsidRPr="005A7763">
        <w:t>You</w:t>
      </w:r>
      <w:r w:rsidRPr="005A7763">
        <w:t xml:space="preserve"> or is unable to return to Australia for </w:t>
      </w:r>
      <w:r w:rsidR="00E312D3" w:rsidRPr="005A7763">
        <w:t xml:space="preserve">a </w:t>
      </w:r>
      <w:r w:rsidRPr="005A7763">
        <w:t xml:space="preserve">subsequent </w:t>
      </w:r>
      <w:r w:rsidR="00E312D3" w:rsidRPr="005A7763">
        <w:t>Placement</w:t>
      </w:r>
      <w:r w:rsidRPr="005A7763">
        <w:t xml:space="preserve"> </w:t>
      </w:r>
      <w:r w:rsidR="003C5272" w:rsidRPr="005A7763">
        <w:t>You</w:t>
      </w:r>
      <w:r w:rsidRPr="005A7763">
        <w:t xml:space="preserve"> </w:t>
      </w:r>
      <w:r w:rsidRPr="005A7763">
        <w:rPr>
          <w:b/>
          <w:bCs/>
        </w:rPr>
        <w:t>must</w:t>
      </w:r>
      <w:r w:rsidRPr="005A7763">
        <w:t xml:space="preserve"> </w:t>
      </w:r>
      <w:r w:rsidR="00E312D3" w:rsidRPr="005A7763">
        <w:t xml:space="preserve">immediately </w:t>
      </w:r>
      <w:r w:rsidRPr="005A7763">
        <w:t>notify Home Affairs.</w:t>
      </w:r>
    </w:p>
    <w:p w14:paraId="38E86D48" w14:textId="3954B6D0" w:rsidR="008C63B7" w:rsidRPr="005A7763" w:rsidRDefault="69308159" w:rsidP="0072295A">
      <w:pPr>
        <w:pStyle w:val="Body1"/>
      </w:pPr>
      <w:r w:rsidRPr="005A7763">
        <w:t xml:space="preserve">For more information </w:t>
      </w:r>
      <w:r w:rsidR="172906FE" w:rsidRPr="005A7763">
        <w:t xml:space="preserve">on Portability </w:t>
      </w:r>
      <w:r w:rsidR="1A621BF4" w:rsidRPr="005A7763">
        <w:t>Arr</w:t>
      </w:r>
      <w:r w:rsidR="6260CA49" w:rsidRPr="005A7763">
        <w:t xml:space="preserve">angements (transfer) </w:t>
      </w:r>
      <w:r w:rsidR="172906FE" w:rsidRPr="005A7763">
        <w:t>of Workers r</w:t>
      </w:r>
      <w:r w:rsidR="07136024" w:rsidRPr="005A7763">
        <w:t xml:space="preserve">efer to </w:t>
      </w:r>
      <w:r w:rsidR="002C5981" w:rsidRPr="005A7763">
        <w:t xml:space="preserve">section </w:t>
      </w:r>
      <w:r w:rsidR="002C5981" w:rsidRPr="005A7763">
        <w:rPr>
          <w:color w:val="009CCC"/>
          <w:u w:val="single"/>
        </w:rPr>
        <w:fldChar w:fldCharType="begin"/>
      </w:r>
      <w:r w:rsidR="002C5981" w:rsidRPr="005A7763">
        <w:rPr>
          <w:color w:val="009CCC"/>
          <w:u w:val="single"/>
        </w:rPr>
        <w:instrText xml:space="preserve"> REF _Ref136518026 \r \h </w:instrText>
      </w:r>
      <w:r w:rsidR="005B6CD2" w:rsidRPr="005A7763">
        <w:rPr>
          <w:color w:val="009CCC"/>
          <w:u w:val="single"/>
        </w:rPr>
        <w:instrText xml:space="preserve"> \* MERGEFORMAT </w:instrText>
      </w:r>
      <w:r w:rsidR="002C5981" w:rsidRPr="005A7763">
        <w:rPr>
          <w:color w:val="009CCC"/>
          <w:u w:val="single"/>
        </w:rPr>
      </w:r>
      <w:r w:rsidR="002C5981" w:rsidRPr="005A7763">
        <w:rPr>
          <w:color w:val="009CCC"/>
          <w:u w:val="single"/>
        </w:rPr>
        <w:fldChar w:fldCharType="separate"/>
      </w:r>
      <w:r w:rsidR="00232771">
        <w:rPr>
          <w:color w:val="009CCC"/>
          <w:u w:val="single"/>
        </w:rPr>
        <w:t>8.7</w:t>
      </w:r>
      <w:r w:rsidR="002C5981" w:rsidRPr="005A7763">
        <w:rPr>
          <w:color w:val="009CCC"/>
          <w:u w:val="single"/>
        </w:rPr>
        <w:fldChar w:fldCharType="end"/>
      </w:r>
      <w:r w:rsidR="007B3553" w:rsidRPr="005A7763">
        <w:rPr>
          <w:color w:val="009CCC"/>
          <w:u w:val="single"/>
        </w:rPr>
        <w:t>7</w:t>
      </w:r>
      <w:r w:rsidR="07136024" w:rsidRPr="005A7763">
        <w:t>.</w:t>
      </w:r>
    </w:p>
    <w:p w14:paraId="631FADF7" w14:textId="3E0C8CE6" w:rsidR="00EB087F" w:rsidRPr="005A7763" w:rsidRDefault="00EB087F" w:rsidP="009D35E5">
      <w:pPr>
        <w:pStyle w:val="Heading5"/>
      </w:pPr>
      <w:r w:rsidRPr="005A7763">
        <w:lastRenderedPageBreak/>
        <w:t xml:space="preserve">Labour </w:t>
      </w:r>
      <w:r w:rsidR="00534F9F" w:rsidRPr="005A7763">
        <w:t>Hire Organisation</w:t>
      </w:r>
      <w:r w:rsidR="00F0315E" w:rsidRPr="005A7763">
        <w:t>s</w:t>
      </w:r>
      <w:r w:rsidR="00534F9F" w:rsidRPr="005A7763">
        <w:t xml:space="preserve"> </w:t>
      </w:r>
    </w:p>
    <w:p w14:paraId="5161CC26" w14:textId="3F46C6D4" w:rsidR="00EB087F" w:rsidRPr="005A7763" w:rsidRDefault="00EB087F" w:rsidP="00EB087F">
      <w:pPr>
        <w:pStyle w:val="Heading4"/>
      </w:pPr>
      <w:r w:rsidRPr="005A7763">
        <w:t xml:space="preserve">Deed clause </w:t>
      </w:r>
      <w:r w:rsidR="00647D53" w:rsidRPr="005A7763">
        <w:t>7</w:t>
      </w:r>
      <w:r w:rsidR="003D7EF0" w:rsidRPr="005A7763">
        <w:t>.4(</w:t>
      </w:r>
      <w:r w:rsidR="004B46F1" w:rsidRPr="005A7763">
        <w:t>e)</w:t>
      </w:r>
    </w:p>
    <w:p w14:paraId="2FE1AB77" w14:textId="694C52B9" w:rsidR="00EB087F" w:rsidRPr="005A7763" w:rsidRDefault="273971E9" w:rsidP="0072295A">
      <w:pPr>
        <w:pStyle w:val="Body1"/>
      </w:pPr>
      <w:r w:rsidRPr="005A7763">
        <w:t xml:space="preserve">If </w:t>
      </w:r>
      <w:r w:rsidR="190B3300" w:rsidRPr="005A7763">
        <w:t>You</w:t>
      </w:r>
      <w:r w:rsidRPr="005A7763">
        <w:t xml:space="preserve"> are a Labour Hire </w:t>
      </w:r>
      <w:r w:rsidR="00534F9F" w:rsidRPr="005A7763">
        <w:t>Organisation</w:t>
      </w:r>
      <w:r w:rsidR="3CCEB272" w:rsidRPr="005A7763">
        <w:t xml:space="preserve"> </w:t>
      </w:r>
      <w:r w:rsidR="190B3300" w:rsidRPr="005A7763">
        <w:t>You</w:t>
      </w:r>
      <w:r w:rsidRPr="005A7763">
        <w:t xml:space="preserve"> </w:t>
      </w:r>
      <w:r w:rsidRPr="005A7763">
        <w:rPr>
          <w:b/>
          <w:bCs/>
        </w:rPr>
        <w:t>must</w:t>
      </w:r>
      <w:r w:rsidRPr="005A7763">
        <w:t xml:space="preserve"> comply with any applicable labour hire licensing laws in Australia, including </w:t>
      </w:r>
      <w:r w:rsidR="3BDA5C8E" w:rsidRPr="005A7763">
        <w:t xml:space="preserve">under </w:t>
      </w:r>
      <w:r w:rsidRPr="005A7763">
        <w:t xml:space="preserve">relevant </w:t>
      </w:r>
      <w:r w:rsidR="003A03A8" w:rsidRPr="005A7763">
        <w:t>S</w:t>
      </w:r>
      <w:r w:rsidRPr="005A7763">
        <w:t xml:space="preserve">tate and </w:t>
      </w:r>
      <w:r w:rsidR="003A03A8" w:rsidRPr="005A7763">
        <w:t>T</w:t>
      </w:r>
      <w:r w:rsidRPr="005A7763">
        <w:t xml:space="preserve">erritory </w:t>
      </w:r>
      <w:r w:rsidR="377E52D8" w:rsidRPr="005A7763">
        <w:t>legislation</w:t>
      </w:r>
      <w:r w:rsidR="00534F9F" w:rsidRPr="005A7763">
        <w:t>.</w:t>
      </w:r>
      <w:r w:rsidR="00EB087F" w:rsidRPr="005A7763">
        <w:t xml:space="preserve"> </w:t>
      </w:r>
    </w:p>
    <w:p w14:paraId="50EE69D4" w14:textId="0A83FE39" w:rsidR="00EB087F" w:rsidRPr="005A7763" w:rsidRDefault="190B3300" w:rsidP="0072295A">
      <w:pPr>
        <w:pStyle w:val="Body1"/>
      </w:pPr>
      <w:r w:rsidRPr="005A7763">
        <w:t>You</w:t>
      </w:r>
      <w:r w:rsidR="5B6C2422" w:rsidRPr="005A7763">
        <w:t xml:space="preserve"> </w:t>
      </w:r>
      <w:r w:rsidR="5B6C2422" w:rsidRPr="005A7763">
        <w:rPr>
          <w:b/>
          <w:bCs/>
        </w:rPr>
        <w:t>must</w:t>
      </w:r>
      <w:r w:rsidR="5B6C2422" w:rsidRPr="005A7763">
        <w:t>, i</w:t>
      </w:r>
      <w:r w:rsidR="273971E9" w:rsidRPr="005A7763">
        <w:t xml:space="preserve">n each Recruitment Application submitted to Us in accordance with </w:t>
      </w:r>
      <w:r w:rsidR="002C5981" w:rsidRPr="005A7763">
        <w:t>section</w:t>
      </w:r>
      <w:r w:rsidR="00507A3B" w:rsidRPr="005A7763">
        <w:t xml:space="preserve"> </w:t>
      </w:r>
      <w:hyperlink w:anchor="_Recruitment_Application" w:history="1">
        <w:r w:rsidR="00507A3B" w:rsidRPr="005A7763">
          <w:rPr>
            <w:rStyle w:val="Hyperlink"/>
          </w:rPr>
          <w:t>3.1</w:t>
        </w:r>
      </w:hyperlink>
      <w:r w:rsidR="00507A3B" w:rsidRPr="005A7763">
        <w:t xml:space="preserve"> a</w:t>
      </w:r>
      <w:r w:rsidR="2FC07C55" w:rsidRPr="005A7763">
        <w:t xml:space="preserve">nd under Deed clause </w:t>
      </w:r>
      <w:r w:rsidR="00534F9F" w:rsidRPr="005A7763">
        <w:t>9</w:t>
      </w:r>
      <w:r w:rsidR="273971E9" w:rsidRPr="005A7763">
        <w:t xml:space="preserve">: </w:t>
      </w:r>
    </w:p>
    <w:p w14:paraId="42CE9447" w14:textId="50A8FF6A" w:rsidR="00EB087F" w:rsidRPr="005A7763" w:rsidRDefault="00EB087F" w:rsidP="0072295A">
      <w:pPr>
        <w:pStyle w:val="Body2"/>
      </w:pPr>
      <w:r w:rsidRPr="005A7763">
        <w:t xml:space="preserve">identify any </w:t>
      </w:r>
      <w:r w:rsidR="00534F9F" w:rsidRPr="005A7763">
        <w:t>C</w:t>
      </w:r>
      <w:r w:rsidRPr="005A7763">
        <w:t xml:space="preserve">onflict </w:t>
      </w:r>
      <w:r w:rsidR="002D7B7D" w:rsidRPr="005A7763">
        <w:t>(</w:t>
      </w:r>
      <w:r w:rsidRPr="005A7763">
        <w:t>of interest</w:t>
      </w:r>
      <w:r w:rsidR="002D7B7D" w:rsidRPr="005A7763">
        <w:t>)</w:t>
      </w:r>
      <w:r w:rsidRPr="005A7763">
        <w:t xml:space="preserve"> in the provision of services as a Labour Hire </w:t>
      </w:r>
      <w:r w:rsidR="00534F9F" w:rsidRPr="005A7763">
        <w:t>Organisation</w:t>
      </w:r>
      <w:r w:rsidRPr="005A7763">
        <w:t>, including in relation to the nomination of a third party as a Host Organisation</w:t>
      </w:r>
      <w:r w:rsidR="00507A3B" w:rsidRPr="005A7763">
        <w:t>,</w:t>
      </w:r>
      <w:r w:rsidR="005B44EF" w:rsidRPr="005A7763">
        <w:t xml:space="preserve"> and</w:t>
      </w:r>
      <w:r w:rsidR="00534F9F" w:rsidRPr="005A7763">
        <w:t xml:space="preserve"> </w:t>
      </w:r>
    </w:p>
    <w:p w14:paraId="7F7BD004" w14:textId="2609D3BD" w:rsidR="00EB087F" w:rsidRPr="005A7763" w:rsidRDefault="00EB087F" w:rsidP="00141D3B">
      <w:pPr>
        <w:pStyle w:val="Body2"/>
      </w:pPr>
      <w:r w:rsidRPr="005A7763">
        <w:t xml:space="preserve">outline how </w:t>
      </w:r>
      <w:r w:rsidR="003C5272" w:rsidRPr="005A7763">
        <w:t>You</w:t>
      </w:r>
      <w:r w:rsidRPr="005A7763">
        <w:t xml:space="preserve"> will manage any </w:t>
      </w:r>
      <w:r w:rsidR="002D7B7D" w:rsidRPr="005A7763">
        <w:t>such</w:t>
      </w:r>
      <w:r w:rsidRPr="005A7763">
        <w:t xml:space="preserve"> </w:t>
      </w:r>
      <w:r w:rsidR="00534F9F" w:rsidRPr="005A7763">
        <w:t>C</w:t>
      </w:r>
      <w:r w:rsidRPr="005A7763">
        <w:t>onflict.</w:t>
      </w:r>
    </w:p>
    <w:p w14:paraId="4BE816D9" w14:textId="33944B5F" w:rsidR="00EB087F" w:rsidRPr="005A7763" w:rsidRDefault="00EB087F" w:rsidP="009D35E5">
      <w:pPr>
        <w:pStyle w:val="Heading5"/>
      </w:pPr>
      <w:r w:rsidRPr="005A7763">
        <w:t>Insurance requirements</w:t>
      </w:r>
    </w:p>
    <w:p w14:paraId="21C1642B" w14:textId="41998A9D" w:rsidR="00EB087F" w:rsidRPr="005A7763" w:rsidRDefault="00EB087F" w:rsidP="00EB087F">
      <w:pPr>
        <w:pStyle w:val="Heading4"/>
      </w:pPr>
      <w:r w:rsidRPr="005A7763">
        <w:t xml:space="preserve">Deed clause </w:t>
      </w:r>
      <w:r w:rsidR="00500113" w:rsidRPr="005A7763">
        <w:t>5</w:t>
      </w:r>
      <w:r w:rsidR="00F9430B" w:rsidRPr="005A7763">
        <w:t>3</w:t>
      </w:r>
    </w:p>
    <w:p w14:paraId="659AD96C" w14:textId="3A676D72" w:rsidR="00EB087F" w:rsidRPr="005A7763" w:rsidRDefault="190B3300" w:rsidP="0072295A">
      <w:pPr>
        <w:pStyle w:val="Body1"/>
      </w:pPr>
      <w:r w:rsidRPr="005A7763">
        <w:t>You</w:t>
      </w:r>
      <w:r w:rsidR="273971E9" w:rsidRPr="005A7763">
        <w:t xml:space="preserve"> </w:t>
      </w:r>
      <w:r w:rsidR="273971E9" w:rsidRPr="005A7763">
        <w:rPr>
          <w:b/>
          <w:bCs/>
        </w:rPr>
        <w:t>must</w:t>
      </w:r>
      <w:r w:rsidR="273971E9" w:rsidRPr="005A7763">
        <w:t xml:space="preserve"> hold </w:t>
      </w:r>
      <w:r w:rsidR="377E52D8" w:rsidRPr="005A7763">
        <w:t>insurances in</w:t>
      </w:r>
      <w:r w:rsidR="273971E9" w:rsidRPr="005A7763">
        <w:t xml:space="preserve"> accordance with </w:t>
      </w:r>
      <w:r w:rsidR="00500113" w:rsidRPr="005A7763">
        <w:t>clause 5</w:t>
      </w:r>
      <w:r w:rsidR="00F9430B" w:rsidRPr="005A7763">
        <w:t>3</w:t>
      </w:r>
      <w:r w:rsidR="00500113" w:rsidRPr="005A7763">
        <w:t xml:space="preserve"> of </w:t>
      </w:r>
      <w:r w:rsidR="273971E9" w:rsidRPr="005A7763">
        <w:t>the Deed.</w:t>
      </w:r>
    </w:p>
    <w:p w14:paraId="01A914F0" w14:textId="0E909E71" w:rsidR="00455AAE" w:rsidRPr="005A7763" w:rsidRDefault="00455AAE" w:rsidP="00147E22">
      <w:pPr>
        <w:pStyle w:val="Heading5"/>
      </w:pPr>
      <w:r w:rsidRPr="005A7763">
        <w:t>Cultural competency</w:t>
      </w:r>
      <w:r w:rsidR="00994D0C" w:rsidRPr="005A7763">
        <w:t xml:space="preserve"> (applicable from 1 January 2024)</w:t>
      </w:r>
    </w:p>
    <w:p w14:paraId="4E94E55F" w14:textId="57AB13B9" w:rsidR="00455AAE" w:rsidRPr="005A7763" w:rsidRDefault="00455AAE" w:rsidP="0072295A">
      <w:pPr>
        <w:pStyle w:val="Body1"/>
      </w:pPr>
      <w:r w:rsidRPr="005A7763">
        <w:t xml:space="preserve">If You are a </w:t>
      </w:r>
      <w:r w:rsidR="004E3BF1" w:rsidRPr="005A7763">
        <w:t xml:space="preserve">New </w:t>
      </w:r>
      <w:r w:rsidRPr="005A7763">
        <w:t xml:space="preserve">Approved Employer, </w:t>
      </w:r>
      <w:r w:rsidR="00E312D3" w:rsidRPr="005A7763">
        <w:t xml:space="preserve">prior to recruiting any Worker </w:t>
      </w:r>
      <w:r w:rsidRPr="005A7763">
        <w:t xml:space="preserve">You </w:t>
      </w:r>
      <w:r w:rsidRPr="005A7763">
        <w:rPr>
          <w:b/>
          <w:bCs/>
        </w:rPr>
        <w:t>must</w:t>
      </w:r>
      <w:r w:rsidR="00E312D3" w:rsidRPr="005A7763">
        <w:t>,</w:t>
      </w:r>
      <w:r w:rsidRPr="005A7763">
        <w:t xml:space="preserve"> including Your key Personnel and Managers</w:t>
      </w:r>
      <w:r w:rsidR="008C46F6" w:rsidRPr="005A7763">
        <w:t xml:space="preserve"> and Welfare and Wellbeing Support Person(s)</w:t>
      </w:r>
      <w:r w:rsidRPr="005A7763">
        <w:t xml:space="preserve"> </w:t>
      </w:r>
      <w:r w:rsidR="00E312D3" w:rsidRPr="005A7763">
        <w:t>involved in the Scheme,</w:t>
      </w:r>
      <w:r w:rsidRPr="005A7763">
        <w:t xml:space="preserve"> </w:t>
      </w:r>
      <w:r w:rsidR="0072295A" w:rsidRPr="005A7763">
        <w:rPr>
          <w:color w:val="000000" w:themeColor="text1"/>
        </w:rPr>
        <w:t xml:space="preserve">demonstrate </w:t>
      </w:r>
      <w:r w:rsidRPr="005A7763">
        <w:rPr>
          <w:color w:val="000000" w:themeColor="text1"/>
        </w:rPr>
        <w:t xml:space="preserve">cultural </w:t>
      </w:r>
      <w:r w:rsidR="00F55A74" w:rsidRPr="005A7763">
        <w:rPr>
          <w:color w:val="000000" w:themeColor="text1"/>
        </w:rPr>
        <w:t>competency</w:t>
      </w:r>
      <w:r w:rsidRPr="005A7763">
        <w:rPr>
          <w:color w:val="000000" w:themeColor="text1"/>
        </w:rPr>
        <w:t xml:space="preserve"> related to the </w:t>
      </w:r>
      <w:r w:rsidR="00E312D3" w:rsidRPr="005A7763">
        <w:rPr>
          <w:color w:val="000000" w:themeColor="text1"/>
        </w:rPr>
        <w:t>Participating C</w:t>
      </w:r>
      <w:r w:rsidRPr="005A7763">
        <w:rPr>
          <w:color w:val="000000" w:themeColor="text1"/>
        </w:rPr>
        <w:t xml:space="preserve">ountry/ies that You are </w:t>
      </w:r>
      <w:r w:rsidR="00E312D3" w:rsidRPr="005A7763">
        <w:rPr>
          <w:color w:val="000000" w:themeColor="text1"/>
        </w:rPr>
        <w:t xml:space="preserve">proposing to </w:t>
      </w:r>
      <w:r w:rsidRPr="005A7763">
        <w:rPr>
          <w:color w:val="000000" w:themeColor="text1"/>
        </w:rPr>
        <w:t xml:space="preserve">recruit </w:t>
      </w:r>
      <w:r w:rsidR="00E312D3" w:rsidRPr="005A7763">
        <w:t xml:space="preserve">Workers </w:t>
      </w:r>
      <w:r w:rsidRPr="005A7763">
        <w:t>from.</w:t>
      </w:r>
    </w:p>
    <w:p w14:paraId="41305178" w14:textId="27C957F1" w:rsidR="00455AAE" w:rsidRPr="005A7763" w:rsidRDefault="00455AAE" w:rsidP="0072295A">
      <w:pPr>
        <w:pStyle w:val="Body1"/>
        <w:rPr>
          <w:sz w:val="20"/>
        </w:rPr>
      </w:pPr>
      <w:r w:rsidRPr="005A7763">
        <w:t xml:space="preserve">If You are </w:t>
      </w:r>
      <w:r w:rsidR="002C01C6" w:rsidRPr="005A7763">
        <w:t xml:space="preserve">a Continuing </w:t>
      </w:r>
      <w:r w:rsidRPr="005A7763">
        <w:t xml:space="preserve">Approved </w:t>
      </w:r>
      <w:r w:rsidR="000A0CED" w:rsidRPr="005A7763">
        <w:t>Employer,</w:t>
      </w:r>
      <w:r w:rsidRPr="005A7763">
        <w:t xml:space="preserve"> </w:t>
      </w:r>
      <w:proofErr w:type="gramStart"/>
      <w:r w:rsidRPr="005A7763">
        <w:t>You</w:t>
      </w:r>
      <w:proofErr w:type="gramEnd"/>
      <w:r w:rsidRPr="005A7763">
        <w:t xml:space="preserve"> </w:t>
      </w:r>
      <w:r w:rsidR="00E312D3" w:rsidRPr="005A7763">
        <w:rPr>
          <w:b/>
          <w:bCs/>
        </w:rPr>
        <w:t>must</w:t>
      </w:r>
      <w:r w:rsidR="00E312D3" w:rsidRPr="005A7763">
        <w:t>, if We direct You,</w:t>
      </w:r>
      <w:r w:rsidRPr="005A7763">
        <w:t xml:space="preserve"> demonstrate </w:t>
      </w:r>
      <w:r w:rsidR="00E312D3" w:rsidRPr="005A7763">
        <w:t xml:space="preserve">to </w:t>
      </w:r>
      <w:r w:rsidR="00F122F1" w:rsidRPr="005A7763">
        <w:t>U</w:t>
      </w:r>
      <w:r w:rsidR="00E312D3" w:rsidRPr="005A7763">
        <w:t xml:space="preserve">s </w:t>
      </w:r>
      <w:r w:rsidRPr="005A7763">
        <w:t xml:space="preserve">knowledge </w:t>
      </w:r>
      <w:r w:rsidR="00E312D3" w:rsidRPr="005A7763">
        <w:t xml:space="preserve">of, </w:t>
      </w:r>
      <w:r w:rsidRPr="005A7763">
        <w:t xml:space="preserve">or undertake training </w:t>
      </w:r>
      <w:r w:rsidR="00E312D3" w:rsidRPr="005A7763">
        <w:t xml:space="preserve">on, </w:t>
      </w:r>
      <w:r w:rsidRPr="005A7763">
        <w:t xml:space="preserve">the culture and protocols of the </w:t>
      </w:r>
      <w:r w:rsidR="00E312D3" w:rsidRPr="005A7763">
        <w:t>Participating C</w:t>
      </w:r>
      <w:r w:rsidRPr="005A7763">
        <w:t xml:space="preserve">ountry/ies from which You are seeking to recruit </w:t>
      </w:r>
      <w:r w:rsidR="00E312D3" w:rsidRPr="005A7763">
        <w:t>Workers from</w:t>
      </w:r>
      <w:r w:rsidRPr="005A7763">
        <w:t xml:space="preserve">. </w:t>
      </w:r>
    </w:p>
    <w:p w14:paraId="75B2335F" w14:textId="14357387" w:rsidR="00455AAE" w:rsidRPr="005A7763" w:rsidRDefault="00455AAE" w:rsidP="0072295A">
      <w:pPr>
        <w:pStyle w:val="Body1"/>
        <w:rPr>
          <w:sz w:val="20"/>
        </w:rPr>
      </w:pPr>
      <w:r w:rsidRPr="005A7763">
        <w:t xml:space="preserve">You </w:t>
      </w:r>
      <w:r w:rsidRPr="005A7763">
        <w:rPr>
          <w:b/>
          <w:bCs/>
        </w:rPr>
        <w:t>must</w:t>
      </w:r>
      <w:r w:rsidR="00FA28EE" w:rsidRPr="005A7763">
        <w:t>, in each Recruitment Application submitted to Us under clause 9</w:t>
      </w:r>
      <w:r w:rsidR="00D8173F" w:rsidRPr="005A7763">
        <w:t>.2</w:t>
      </w:r>
      <w:r w:rsidR="00FA28EE" w:rsidRPr="005A7763">
        <w:t xml:space="preserve"> of the Deed,</w:t>
      </w:r>
      <w:r w:rsidRPr="005A7763">
        <w:t xml:space="preserve"> demonstrate Your </w:t>
      </w:r>
      <w:r w:rsidR="00FA28EE" w:rsidRPr="005A7763">
        <w:t xml:space="preserve">cultural </w:t>
      </w:r>
      <w:r w:rsidR="00F9430B" w:rsidRPr="005A7763">
        <w:t>competency</w:t>
      </w:r>
      <w:r w:rsidR="00FA28EE" w:rsidRPr="005A7763">
        <w:t xml:space="preserve"> of the relevant Participating Country</w:t>
      </w:r>
      <w:r w:rsidR="00960459" w:rsidRPr="005A7763">
        <w:t>.</w:t>
      </w:r>
      <w:r w:rsidR="00AA0278" w:rsidRPr="005A7763">
        <w:t xml:space="preserve"> </w:t>
      </w:r>
    </w:p>
    <w:p w14:paraId="727A507B" w14:textId="3FE6F571" w:rsidR="00EB087F" w:rsidRPr="005A7763" w:rsidRDefault="00EB087F" w:rsidP="005D66E9">
      <w:pPr>
        <w:pStyle w:val="Heading2"/>
      </w:pPr>
      <w:bookmarkStart w:id="46" w:name="_Toc130971956"/>
      <w:bookmarkStart w:id="47" w:name="_Toc135030686"/>
      <w:bookmarkStart w:id="48" w:name="_Toc138347894"/>
      <w:r w:rsidRPr="005A7763">
        <w:t>Recruitment methods in Participating C</w:t>
      </w:r>
      <w:r w:rsidR="006238B0" w:rsidRPr="005A7763">
        <w:t>o</w:t>
      </w:r>
      <w:r w:rsidRPr="005A7763">
        <w:t>untries</w:t>
      </w:r>
      <w:bookmarkEnd w:id="46"/>
      <w:bookmarkEnd w:id="47"/>
      <w:bookmarkEnd w:id="48"/>
    </w:p>
    <w:p w14:paraId="0EB1EDE4" w14:textId="78190500" w:rsidR="00403B08" w:rsidRPr="005A7763" w:rsidRDefault="003C5272" w:rsidP="0072295A">
      <w:pPr>
        <w:pStyle w:val="Body1"/>
      </w:pPr>
      <w:r w:rsidRPr="005A7763">
        <w:t>You</w:t>
      </w:r>
      <w:r w:rsidR="00906749" w:rsidRPr="005A7763">
        <w:t xml:space="preserve"> </w:t>
      </w:r>
      <w:r w:rsidR="00906749" w:rsidRPr="005A7763">
        <w:rPr>
          <w:b/>
          <w:bCs/>
        </w:rPr>
        <w:t>must</w:t>
      </w:r>
      <w:r w:rsidR="00906749" w:rsidRPr="005A7763">
        <w:t xml:space="preserve"> use the recruitment method specified by the Participating Country to recruit Workers</w:t>
      </w:r>
      <w:r w:rsidR="00235213" w:rsidRPr="005A7763">
        <w:t>.</w:t>
      </w:r>
    </w:p>
    <w:p w14:paraId="39F46E7E" w14:textId="3D8F7FCF" w:rsidR="00D619EF" w:rsidRPr="005A7763" w:rsidRDefault="001B3882" w:rsidP="0072295A">
      <w:pPr>
        <w:pStyle w:val="Body1"/>
      </w:pPr>
      <w:r w:rsidRPr="005A7763">
        <w:t>There are 3 recruitment</w:t>
      </w:r>
      <w:r w:rsidR="005A76A3" w:rsidRPr="005A7763">
        <w:t xml:space="preserve"> </w:t>
      </w:r>
      <w:r w:rsidRPr="005A7763">
        <w:t xml:space="preserve">methods </w:t>
      </w:r>
      <w:r w:rsidR="00403B08" w:rsidRPr="005A7763">
        <w:t xml:space="preserve">currently </w:t>
      </w:r>
      <w:r w:rsidR="005A76A3" w:rsidRPr="005A7763">
        <w:t xml:space="preserve">available </w:t>
      </w:r>
      <w:r w:rsidRPr="005A7763">
        <w:t xml:space="preserve">under the </w:t>
      </w:r>
      <w:r w:rsidR="00500113" w:rsidRPr="005A7763">
        <w:t>Scheme</w:t>
      </w:r>
      <w:r w:rsidRPr="005A7763">
        <w:t xml:space="preserve">: </w:t>
      </w:r>
    </w:p>
    <w:p w14:paraId="52722149" w14:textId="77777777" w:rsidR="00D619EF" w:rsidRPr="005A7763" w:rsidRDefault="001B3882" w:rsidP="0072295A">
      <w:pPr>
        <w:pStyle w:val="Body2"/>
      </w:pPr>
      <w:r w:rsidRPr="005A7763">
        <w:t xml:space="preserve">work-ready pool, </w:t>
      </w:r>
    </w:p>
    <w:p w14:paraId="1A600751" w14:textId="77777777" w:rsidR="00D619EF" w:rsidRPr="005A7763" w:rsidRDefault="001B3882" w:rsidP="0072295A">
      <w:pPr>
        <w:pStyle w:val="Body2"/>
      </w:pPr>
      <w:r w:rsidRPr="005A7763">
        <w:t xml:space="preserve">direct recruitment, and </w:t>
      </w:r>
    </w:p>
    <w:p w14:paraId="655F0691" w14:textId="77777777" w:rsidR="00C07EFE" w:rsidRPr="005A7763" w:rsidRDefault="001B3882" w:rsidP="0072295A">
      <w:pPr>
        <w:pStyle w:val="Body2"/>
      </w:pPr>
      <w:r w:rsidRPr="005A7763">
        <w:t xml:space="preserve">agent recruitment. </w:t>
      </w:r>
    </w:p>
    <w:p w14:paraId="00FF408B" w14:textId="3EE5058D" w:rsidR="00B306BD" w:rsidRPr="005A7763" w:rsidRDefault="00235213" w:rsidP="00570EB9">
      <w:pPr>
        <w:pStyle w:val="NormalIndent"/>
      </w:pPr>
      <w:r w:rsidRPr="005A7763">
        <w:t xml:space="preserve">For further information on </w:t>
      </w:r>
      <w:r w:rsidR="007D6271" w:rsidRPr="005A7763">
        <w:t>r</w:t>
      </w:r>
      <w:r w:rsidRPr="005A7763">
        <w:t xml:space="preserve">ecruitment methods </w:t>
      </w:r>
      <w:r w:rsidR="222C4C85" w:rsidRPr="005A7763">
        <w:t xml:space="preserve">allowed </w:t>
      </w:r>
      <w:r w:rsidR="687A337E" w:rsidRPr="005A7763">
        <w:t xml:space="preserve">in </w:t>
      </w:r>
      <w:r w:rsidR="382442CB" w:rsidRPr="005A7763">
        <w:t>each</w:t>
      </w:r>
      <w:r w:rsidR="007D6271" w:rsidRPr="005A7763">
        <w:t xml:space="preserve"> Participating </w:t>
      </w:r>
      <w:r w:rsidR="687A337E" w:rsidRPr="005A7763">
        <w:t>Countr</w:t>
      </w:r>
      <w:r w:rsidR="32F37306" w:rsidRPr="005A7763">
        <w:t>y</w:t>
      </w:r>
      <w:r w:rsidR="007D6271" w:rsidRPr="005A7763">
        <w:t xml:space="preserve"> </w:t>
      </w:r>
      <w:r w:rsidR="001B3882" w:rsidRPr="005A7763">
        <w:t>refer to</w:t>
      </w:r>
      <w:r w:rsidR="004B46F1" w:rsidRPr="005A7763">
        <w:t xml:space="preserve"> </w:t>
      </w:r>
      <w:hyperlink r:id="rId42" w:history="1">
        <w:r w:rsidR="004B46F1" w:rsidRPr="005A7763">
          <w:rPr>
            <w:rStyle w:val="Hyperlink"/>
          </w:rPr>
          <w:t>PALM website</w:t>
        </w:r>
      </w:hyperlink>
      <w:r w:rsidR="004B46F1" w:rsidRPr="005A7763">
        <w:rPr>
          <w:rStyle w:val="FootnoteReference"/>
        </w:rPr>
        <w:footnoteReference w:id="18"/>
      </w:r>
      <w:r w:rsidR="004B46F1" w:rsidRPr="005A7763">
        <w:t>.</w:t>
      </w:r>
    </w:p>
    <w:p w14:paraId="656559A6" w14:textId="5A0A01BF" w:rsidR="00570EB9" w:rsidRPr="005A7763" w:rsidRDefault="001B3882" w:rsidP="0072295A">
      <w:pPr>
        <w:pStyle w:val="Body1"/>
      </w:pPr>
      <w:r w:rsidRPr="005A7763">
        <w:t xml:space="preserve">For all recruitments, </w:t>
      </w:r>
      <w:r w:rsidR="003C5272" w:rsidRPr="005A7763">
        <w:t>You</w:t>
      </w:r>
      <w:r w:rsidRPr="005A7763">
        <w:t xml:space="preserve"> </w:t>
      </w:r>
      <w:r w:rsidRPr="005A7763">
        <w:rPr>
          <w:b/>
          <w:bCs/>
        </w:rPr>
        <w:t>must</w:t>
      </w:r>
      <w:r w:rsidR="00570EB9" w:rsidRPr="005A7763">
        <w:t>:</w:t>
      </w:r>
    </w:p>
    <w:p w14:paraId="6E384CE7" w14:textId="11808D05" w:rsidR="008A5354" w:rsidRPr="005A7763" w:rsidRDefault="00500113" w:rsidP="0072295A">
      <w:pPr>
        <w:pStyle w:val="Body2"/>
      </w:pPr>
      <w:r w:rsidRPr="005A7763">
        <w:t>ensure</w:t>
      </w:r>
      <w:r w:rsidR="001B3882" w:rsidRPr="005A7763">
        <w:t xml:space="preserve"> that candidates are registered with the LSU </w:t>
      </w:r>
      <w:r w:rsidR="003D1588" w:rsidRPr="005A7763">
        <w:t>and</w:t>
      </w:r>
      <w:r w:rsidR="001B3882" w:rsidRPr="005A7763">
        <w:t xml:space="preserve"> are included in the work-ready pool database</w:t>
      </w:r>
      <w:r w:rsidR="007212EE" w:rsidRPr="005A7763">
        <w:t>,</w:t>
      </w:r>
      <w:r w:rsidR="001B3882" w:rsidRPr="005A7763">
        <w:t xml:space="preserve"> </w:t>
      </w:r>
    </w:p>
    <w:p w14:paraId="521C6B17" w14:textId="459B0A91" w:rsidR="00DF03A2" w:rsidRPr="005A7763" w:rsidRDefault="00500113" w:rsidP="0072295A">
      <w:pPr>
        <w:pStyle w:val="Body2"/>
      </w:pPr>
      <w:r w:rsidRPr="005A7763">
        <w:t xml:space="preserve">alert </w:t>
      </w:r>
      <w:r w:rsidR="001B3882" w:rsidRPr="005A7763">
        <w:t xml:space="preserve">the LSU </w:t>
      </w:r>
      <w:r w:rsidRPr="005A7763">
        <w:t xml:space="preserve">immediately after </w:t>
      </w:r>
      <w:r w:rsidR="003C5272" w:rsidRPr="005A7763">
        <w:t>You</w:t>
      </w:r>
      <w:r w:rsidR="001B3882" w:rsidRPr="005A7763">
        <w:t xml:space="preserve"> provide a candidate with an Offer of Employment (OoE)</w:t>
      </w:r>
      <w:r w:rsidR="00D62D73" w:rsidRPr="005A7763">
        <w:t>.</w:t>
      </w:r>
      <w:r w:rsidRPr="005A7763">
        <w:t xml:space="preserve"> </w:t>
      </w:r>
      <w:r w:rsidR="00D62D73" w:rsidRPr="005A7763">
        <w:t xml:space="preserve">This enables the LSU </w:t>
      </w:r>
      <w:r w:rsidR="001B3882" w:rsidRPr="005A7763">
        <w:t xml:space="preserve">to be able to support </w:t>
      </w:r>
      <w:r w:rsidR="003C5272" w:rsidRPr="005A7763">
        <w:t>You</w:t>
      </w:r>
      <w:r w:rsidR="001B3882" w:rsidRPr="005A7763">
        <w:t>r recruitment</w:t>
      </w:r>
      <w:r w:rsidR="00DF03A2" w:rsidRPr="005A7763">
        <w:t>,</w:t>
      </w:r>
      <w:r w:rsidR="001B3882" w:rsidRPr="005A7763">
        <w:t xml:space="preserve"> and </w:t>
      </w:r>
    </w:p>
    <w:p w14:paraId="00B5E08A" w14:textId="7C6AC714" w:rsidR="001B3882" w:rsidRPr="005A7763" w:rsidRDefault="001B3882" w:rsidP="0072295A">
      <w:pPr>
        <w:pStyle w:val="Body2"/>
        <w:rPr>
          <w:rStyle w:val="Hyperlink"/>
          <w:color w:val="auto"/>
          <w:u w:val="none"/>
        </w:rPr>
      </w:pPr>
      <w:r w:rsidRPr="005A7763">
        <w:t xml:space="preserve">prepare selected Workers for deployment to Australia, including providing a </w:t>
      </w:r>
      <w:r w:rsidR="00E3334D" w:rsidRPr="005A7763">
        <w:t>P</w:t>
      </w:r>
      <w:r w:rsidRPr="005A7763">
        <w:t>re-</w:t>
      </w:r>
      <w:r w:rsidR="00E3334D" w:rsidRPr="005A7763">
        <w:t>D</w:t>
      </w:r>
      <w:r w:rsidRPr="005A7763">
        <w:t xml:space="preserve">eparture </w:t>
      </w:r>
      <w:r w:rsidR="00E3334D" w:rsidRPr="005A7763">
        <w:t>B</w:t>
      </w:r>
      <w:r w:rsidRPr="005A7763">
        <w:t xml:space="preserve">riefing (PDB) in accordance with </w:t>
      </w:r>
      <w:r w:rsidR="00507A3B" w:rsidRPr="005A7763">
        <w:t xml:space="preserve">section </w:t>
      </w:r>
      <w:hyperlink w:anchor="_Worker_Pre-Departure_Briefing_1" w:history="1">
        <w:r w:rsidR="00507A3B" w:rsidRPr="005A7763">
          <w:rPr>
            <w:rStyle w:val="Hyperlink"/>
          </w:rPr>
          <w:t>6.2</w:t>
        </w:r>
      </w:hyperlink>
      <w:r w:rsidR="00507A3B" w:rsidRPr="005A7763">
        <w:t>.</w:t>
      </w:r>
    </w:p>
    <w:p w14:paraId="544ABA3C" w14:textId="7EC688D6" w:rsidR="00F86A52" w:rsidRPr="005A7763" w:rsidRDefault="00F86A52" w:rsidP="005D66E9">
      <w:pPr>
        <w:pStyle w:val="Heading2"/>
      </w:pPr>
      <w:bookmarkStart w:id="49" w:name="_Net_Financial_Benefit"/>
      <w:bookmarkStart w:id="50" w:name="_Pay_Parity"/>
      <w:bookmarkStart w:id="51" w:name="_Toc130971957"/>
      <w:bookmarkStart w:id="52" w:name="_Toc135030687"/>
      <w:bookmarkStart w:id="53" w:name="_Toc138347895"/>
      <w:bookmarkStart w:id="54" w:name="_Toc115872776"/>
      <w:bookmarkEnd w:id="49"/>
      <w:bookmarkEnd w:id="50"/>
      <w:r w:rsidRPr="005A7763">
        <w:lastRenderedPageBreak/>
        <w:t>Pay Parity</w:t>
      </w:r>
      <w:bookmarkEnd w:id="51"/>
      <w:bookmarkEnd w:id="52"/>
      <w:bookmarkEnd w:id="53"/>
    </w:p>
    <w:p w14:paraId="69296C3F" w14:textId="153F93BD" w:rsidR="005E1207" w:rsidRPr="005A7763" w:rsidRDefault="005E1207" w:rsidP="005E1207">
      <w:pPr>
        <w:pStyle w:val="Body1"/>
        <w:rPr>
          <w:rFonts w:ascii="Arial" w:hAnsi="Arial" w:cs="Arial"/>
          <w:sz w:val="20"/>
        </w:rPr>
      </w:pPr>
      <w:bookmarkStart w:id="55" w:name="_Ref137123658"/>
      <w:bookmarkStart w:id="56" w:name="_Ref132713414"/>
      <w:r w:rsidRPr="005A7763">
        <w:t xml:space="preserve">You </w:t>
      </w:r>
      <w:r w:rsidRPr="005A7763">
        <w:rPr>
          <w:b/>
          <w:bCs/>
        </w:rPr>
        <w:t>must</w:t>
      </w:r>
      <w:r w:rsidRPr="005A7763">
        <w:t xml:space="preserve"> pay Workers</w:t>
      </w:r>
      <w:r w:rsidR="00BF686A" w:rsidRPr="005A7763">
        <w:t xml:space="preserve"> </w:t>
      </w:r>
      <w:r w:rsidRPr="005A7763">
        <w:t xml:space="preserve">the same full rate of pay attached to the relevant classification in the applicable Fair Work </w:t>
      </w:r>
      <w:r w:rsidR="00D8173F" w:rsidRPr="005A7763">
        <w:t>i</w:t>
      </w:r>
      <w:r w:rsidRPr="005A7763">
        <w:t>nstrument</w:t>
      </w:r>
      <w:r w:rsidR="00BF686A" w:rsidRPr="005A7763">
        <w:t xml:space="preserve"> if workers are performing the same type of work and engaged at the same site as other employees.</w:t>
      </w:r>
    </w:p>
    <w:p w14:paraId="7DDB0415" w14:textId="36069B2C" w:rsidR="005E1207" w:rsidRPr="005A7763" w:rsidRDefault="00BF686A" w:rsidP="00BF686A">
      <w:pPr>
        <w:pStyle w:val="Body1"/>
      </w:pPr>
      <w:r w:rsidRPr="005A7763">
        <w:t xml:space="preserve">You </w:t>
      </w:r>
      <w:r w:rsidRPr="005A7763">
        <w:rPr>
          <w:b/>
          <w:bCs/>
        </w:rPr>
        <w:t>must</w:t>
      </w:r>
      <w:r w:rsidRPr="005A7763">
        <w:t xml:space="preserve"> also consider </w:t>
      </w:r>
      <w:r w:rsidR="007D5E2D" w:rsidRPr="005A7763">
        <w:t xml:space="preserve">any other requirements specific to your industry outlined in the relevant industry factsheets available on the </w:t>
      </w:r>
      <w:hyperlink r:id="rId43" w:history="1">
        <w:r w:rsidR="007D5E2D" w:rsidRPr="005A7763">
          <w:rPr>
            <w:rStyle w:val="Hyperlink"/>
          </w:rPr>
          <w:t>PALM website</w:t>
        </w:r>
      </w:hyperlink>
      <w:r w:rsidR="00F15F5A" w:rsidRPr="005A7763">
        <w:rPr>
          <w:rStyle w:val="FootnoteReference"/>
        </w:rPr>
        <w:footnoteReference w:id="19"/>
      </w:r>
      <w:r w:rsidR="00316DC2" w:rsidRPr="005A7763">
        <w:rPr>
          <w:color w:val="4472C4"/>
        </w:rPr>
        <w:t>.</w:t>
      </w:r>
    </w:p>
    <w:p w14:paraId="563883F3" w14:textId="35BC7E12" w:rsidR="005E1207" w:rsidRPr="005A7763" w:rsidRDefault="005E1207" w:rsidP="005E1207">
      <w:pPr>
        <w:pStyle w:val="Body1"/>
      </w:pPr>
      <w:r w:rsidRPr="005A7763">
        <w:t xml:space="preserve">The full rate of pay is defined in section 18 of the Fair Work Act and includes the base rate of pay, incentive-based payments, loadings, monetary allowances, overtime and penalty rates, and any other separately identifiable amounts. </w:t>
      </w:r>
    </w:p>
    <w:p w14:paraId="512AF7E3" w14:textId="3561657C" w:rsidR="005E1207" w:rsidRPr="005A7763" w:rsidRDefault="005E1207" w:rsidP="005E1207">
      <w:pPr>
        <w:pStyle w:val="Body1"/>
      </w:pPr>
      <w:r w:rsidRPr="005A7763">
        <w:t xml:space="preserve">We will </w:t>
      </w:r>
      <w:r w:rsidR="007D5E2D" w:rsidRPr="005A7763">
        <w:t>consider</w:t>
      </w:r>
      <w:r w:rsidR="00F15F5A" w:rsidRPr="005A7763">
        <w:t xml:space="preserve"> </w:t>
      </w:r>
      <w:r w:rsidRPr="005A7763">
        <w:t xml:space="preserve">the full rate of pay in </w:t>
      </w:r>
      <w:r w:rsidR="00BF686A" w:rsidRPr="005A7763">
        <w:t>Y</w:t>
      </w:r>
      <w:r w:rsidRPr="005A7763">
        <w:t>our Recruitment Application. We will not consider conditions that seek to compensate or balance lower pay rates.</w:t>
      </w:r>
    </w:p>
    <w:p w14:paraId="7874ADE8" w14:textId="25778C71" w:rsidR="005E1207" w:rsidRPr="005A7763" w:rsidRDefault="005E1207" w:rsidP="005E1207">
      <w:pPr>
        <w:pStyle w:val="Body1"/>
      </w:pPr>
      <w:r w:rsidRPr="005A7763">
        <w:t xml:space="preserve">When You submit any Recruitment Application to Us, </w:t>
      </w:r>
      <w:proofErr w:type="gramStart"/>
      <w:r w:rsidRPr="005A7763">
        <w:t>You</w:t>
      </w:r>
      <w:proofErr w:type="gramEnd"/>
      <w:r w:rsidRPr="005A7763">
        <w:t xml:space="preserve"> </w:t>
      </w:r>
      <w:r w:rsidRPr="005A7763">
        <w:rPr>
          <w:b/>
          <w:bCs/>
        </w:rPr>
        <w:t>must</w:t>
      </w:r>
      <w:r w:rsidRPr="005A7763">
        <w:t xml:space="preserve"> </w:t>
      </w:r>
      <w:r w:rsidR="007D5E2D" w:rsidRPr="005A7763">
        <w:t xml:space="preserve">declare You will comply with sections 2.3.1 and 2.3.2 and include information demonstrating this </w:t>
      </w:r>
      <w:r w:rsidRPr="005A7763">
        <w:t xml:space="preserve">(including as part of Your draft OoE). You are responsible for identifying the relevant rate of pay </w:t>
      </w:r>
      <w:r w:rsidR="00BF686A" w:rsidRPr="005A7763">
        <w:t xml:space="preserve">in a Fair Work instrument </w:t>
      </w:r>
      <w:r w:rsidRPr="005A7763">
        <w:t xml:space="preserve">for any </w:t>
      </w:r>
      <w:r w:rsidR="00BF686A" w:rsidRPr="005A7763">
        <w:t xml:space="preserve">employee performing the same type of work </w:t>
      </w:r>
      <w:r w:rsidRPr="005A7763">
        <w:t xml:space="preserve">at the work site and </w:t>
      </w:r>
      <w:r w:rsidR="00BF686A" w:rsidRPr="005A7763">
        <w:t>ensuring</w:t>
      </w:r>
      <w:r w:rsidRPr="005A7763">
        <w:t xml:space="preserve"> </w:t>
      </w:r>
      <w:r w:rsidR="000E12FF" w:rsidRPr="005A7763">
        <w:t>the pay</w:t>
      </w:r>
      <w:r w:rsidRPr="005A7763">
        <w:t xml:space="preserve"> rate </w:t>
      </w:r>
      <w:r w:rsidR="00BF686A" w:rsidRPr="005A7763">
        <w:t>You provide to a Worker</w:t>
      </w:r>
      <w:r w:rsidRPr="005A7763">
        <w:t xml:space="preserve"> aligns. This evidence is determined by Your entity type:  </w:t>
      </w:r>
    </w:p>
    <w:p w14:paraId="2F409372" w14:textId="07D6A3D7" w:rsidR="005E1207" w:rsidRPr="005A7763" w:rsidRDefault="005E1207" w:rsidP="005E1207">
      <w:pPr>
        <w:pStyle w:val="Body2"/>
      </w:pPr>
      <w:r w:rsidRPr="005A7763">
        <w:t xml:space="preserve">Direct Employers – evidence of the relevant rate of pay </w:t>
      </w:r>
      <w:r w:rsidR="00BF686A" w:rsidRPr="005A7763">
        <w:t>in the applicable Fair Work instrument that would apply to any other employee outside of the PALM scheme.</w:t>
      </w:r>
      <w:r w:rsidRPr="005A7763">
        <w:t xml:space="preserve">  </w:t>
      </w:r>
    </w:p>
    <w:p w14:paraId="0F019DBF" w14:textId="63CA1CEF" w:rsidR="005E1207" w:rsidRPr="005A7763" w:rsidRDefault="005E1207" w:rsidP="005E1207">
      <w:pPr>
        <w:pStyle w:val="Body2"/>
      </w:pPr>
      <w:r w:rsidRPr="005A7763">
        <w:t>Labour Hire Companies</w:t>
      </w:r>
      <w:r w:rsidR="003F2075" w:rsidRPr="005A7763">
        <w:t xml:space="preserve"> – evidence of the relevant rate of pay in the applicable Fair Work instrument that would apply to an employee engaged directly by the Host Organisation to perform the same type of work at the same work site as the Worker, and a statement countersigned by the Host Organisation and Labour Hire Company agreeing to maintain pay parity for the duration of the Placement.</w:t>
      </w:r>
      <w:r w:rsidRPr="005A7763">
        <w:t xml:space="preserve"> </w:t>
      </w:r>
    </w:p>
    <w:p w14:paraId="6E01EF46" w14:textId="28BE7852" w:rsidR="005E1207" w:rsidRPr="005A7763" w:rsidRDefault="005E1207" w:rsidP="005E1207">
      <w:pPr>
        <w:pStyle w:val="Body1"/>
        <w:rPr>
          <w:rFonts w:ascii="Times New Roman" w:hAnsi="Times New Roman"/>
          <w:sz w:val="20"/>
        </w:rPr>
      </w:pPr>
      <w:r w:rsidRPr="005A7763">
        <w:t>You must maintain compliance with sections 2.3.1 to 2.3.</w:t>
      </w:r>
      <w:r w:rsidR="003F2075" w:rsidRPr="005A7763">
        <w:t>5</w:t>
      </w:r>
      <w:r w:rsidRPr="005A7763">
        <w:t xml:space="preserve"> for the duration of Workers' placement</w:t>
      </w:r>
      <w:r w:rsidR="00F15F5A" w:rsidRPr="005A7763">
        <w:t>.</w:t>
      </w:r>
    </w:p>
    <w:p w14:paraId="16F31ADC" w14:textId="51BE3E32" w:rsidR="001F4C78" w:rsidRPr="005A7763" w:rsidRDefault="001F4C78" w:rsidP="005D66E9">
      <w:pPr>
        <w:pStyle w:val="Heading2"/>
      </w:pPr>
      <w:bookmarkStart w:id="57" w:name="_Toc130971958"/>
      <w:bookmarkStart w:id="58" w:name="_Toc135030688"/>
      <w:bookmarkStart w:id="59" w:name="_Toc138347896"/>
      <w:bookmarkEnd w:id="55"/>
      <w:bookmarkEnd w:id="56"/>
      <w:r w:rsidRPr="005A7763">
        <w:t>Net Financial Benefit</w:t>
      </w:r>
      <w:bookmarkEnd w:id="54"/>
      <w:bookmarkEnd w:id="57"/>
      <w:bookmarkEnd w:id="58"/>
      <w:bookmarkEnd w:id="59"/>
    </w:p>
    <w:p w14:paraId="65DC95C2" w14:textId="695E5725" w:rsidR="00866543" w:rsidRPr="005A7763" w:rsidRDefault="00866543" w:rsidP="00866543">
      <w:pPr>
        <w:pStyle w:val="Heading4"/>
      </w:pPr>
      <w:r w:rsidRPr="005A7763">
        <w:t>Deed clause 11</w:t>
      </w:r>
    </w:p>
    <w:p w14:paraId="3ACE4FAC" w14:textId="0B13C7B6" w:rsidR="00C9312E" w:rsidRPr="005A7763" w:rsidRDefault="003C5272" w:rsidP="00B60695">
      <w:pPr>
        <w:pStyle w:val="Body1"/>
      </w:pPr>
      <w:r w:rsidRPr="005A7763">
        <w:t>You</w:t>
      </w:r>
      <w:r w:rsidR="001F4C78" w:rsidRPr="005A7763">
        <w:t xml:space="preserve"> </w:t>
      </w:r>
      <w:r w:rsidR="001F4C78" w:rsidRPr="005A7763">
        <w:rPr>
          <w:b/>
        </w:rPr>
        <w:t>must</w:t>
      </w:r>
      <w:r w:rsidR="001F4C78" w:rsidRPr="005A7763">
        <w:t xml:space="preserve"> demonstrate to Us that Workers will gain a reasonable Net Financial Benefit during their </w:t>
      </w:r>
      <w:r w:rsidR="00FB64BD" w:rsidRPr="005A7763">
        <w:t>Placement</w:t>
      </w:r>
      <w:r w:rsidR="001F4C78" w:rsidRPr="005A7763">
        <w:t xml:space="preserve">. </w:t>
      </w:r>
    </w:p>
    <w:p w14:paraId="77676BC9" w14:textId="10947366" w:rsidR="00C9312E" w:rsidRPr="005A7763" w:rsidRDefault="003C5272" w:rsidP="00B60695">
      <w:pPr>
        <w:pStyle w:val="Body2"/>
      </w:pPr>
      <w:r w:rsidRPr="005A7763">
        <w:t>You</w:t>
      </w:r>
      <w:r w:rsidR="001F4C78" w:rsidRPr="005A7763">
        <w:t xml:space="preserve"> </w:t>
      </w:r>
      <w:r w:rsidR="006F465A" w:rsidRPr="005A7763">
        <w:t xml:space="preserve">must </w:t>
      </w:r>
      <w:r w:rsidR="001F4C78" w:rsidRPr="005A7763">
        <w:t xml:space="preserve">demonstrate this through information provided in </w:t>
      </w:r>
      <w:r w:rsidRPr="005A7763">
        <w:t>You</w:t>
      </w:r>
      <w:r w:rsidR="001F4C78" w:rsidRPr="005A7763">
        <w:t xml:space="preserve">r Recruitment Application. </w:t>
      </w:r>
    </w:p>
    <w:p w14:paraId="2DE9E5B9" w14:textId="1CEB118D" w:rsidR="008B29B5" w:rsidRPr="005A7763" w:rsidRDefault="001F4C78" w:rsidP="00B60695">
      <w:pPr>
        <w:pStyle w:val="Body2"/>
      </w:pPr>
      <w:r w:rsidRPr="005A7763">
        <w:t xml:space="preserve">If </w:t>
      </w:r>
      <w:r w:rsidR="003C5272" w:rsidRPr="005A7763">
        <w:t>You</w:t>
      </w:r>
      <w:r w:rsidRPr="005A7763">
        <w:t xml:space="preserve"> are unable to demonstrate th</w:t>
      </w:r>
      <w:r w:rsidR="00C9312E" w:rsidRPr="005A7763">
        <w:t>at</w:t>
      </w:r>
      <w:r w:rsidRPr="005A7763">
        <w:t xml:space="preserve"> Workers will receive a reasonable Net Financial Benefit </w:t>
      </w:r>
      <w:r w:rsidR="00967932" w:rsidRPr="005A7763">
        <w:t xml:space="preserve">We may, at </w:t>
      </w:r>
      <w:r w:rsidR="00FF475C" w:rsidRPr="005A7763">
        <w:t>Our</w:t>
      </w:r>
      <w:r w:rsidR="00967932" w:rsidRPr="005A7763">
        <w:t xml:space="preserve"> absolute discretion, not approve </w:t>
      </w:r>
      <w:r w:rsidR="003C5272" w:rsidRPr="005A7763">
        <w:t>You</w:t>
      </w:r>
      <w:r w:rsidRPr="005A7763">
        <w:t>r Recruitment Application</w:t>
      </w:r>
      <w:r w:rsidR="00EC2103" w:rsidRPr="005A7763">
        <w:t>.</w:t>
      </w:r>
    </w:p>
    <w:p w14:paraId="2ADB390D" w14:textId="7A2FCD75" w:rsidR="001F4C78" w:rsidRPr="005A7763" w:rsidRDefault="00967932" w:rsidP="00B60695">
      <w:pPr>
        <w:pStyle w:val="Body1"/>
      </w:pPr>
      <w:bookmarkStart w:id="60" w:name="NetFinancialBenefit"/>
      <w:bookmarkStart w:id="61" w:name="_Ref132802974"/>
      <w:bookmarkEnd w:id="60"/>
      <w:r w:rsidRPr="005A7763">
        <w:t>We will determine whether You have demonstrated in Your Recruitment Application that Workers will gain a reasonable Net Financial Benefit during their Placement</w:t>
      </w:r>
      <w:r w:rsidR="001F4C78" w:rsidRPr="005A7763">
        <w:t xml:space="preserve"> </w:t>
      </w:r>
      <w:r w:rsidRPr="005A7763">
        <w:t xml:space="preserve">by considering various </w:t>
      </w:r>
      <w:r w:rsidR="001F4C78" w:rsidRPr="005A7763">
        <w:t>factors</w:t>
      </w:r>
      <w:r w:rsidRPr="005A7763">
        <w:t>,</w:t>
      </w:r>
      <w:r w:rsidR="001F4C78" w:rsidRPr="005A7763">
        <w:t xml:space="preserve"> including:</w:t>
      </w:r>
      <w:bookmarkEnd w:id="61"/>
    </w:p>
    <w:p w14:paraId="37286FE1" w14:textId="2F863AD8" w:rsidR="001F4C78" w:rsidRPr="005A7763" w:rsidRDefault="001F4C78" w:rsidP="00B60695">
      <w:pPr>
        <w:pStyle w:val="Body2"/>
      </w:pPr>
      <w:r w:rsidRPr="005A7763">
        <w:t>the hours of work</w:t>
      </w:r>
      <w:r w:rsidR="00363F77" w:rsidRPr="005A7763">
        <w:t xml:space="preserve"> </w:t>
      </w:r>
      <w:r w:rsidR="00FF475C" w:rsidRPr="005A7763">
        <w:t>You</w:t>
      </w:r>
      <w:r w:rsidR="00363F77" w:rsidRPr="005A7763">
        <w:t xml:space="preserve"> will offer Workers</w:t>
      </w:r>
      <w:r w:rsidRPr="005A7763">
        <w:t>, noting</w:t>
      </w:r>
      <w:r w:rsidR="00363F77" w:rsidRPr="005A7763">
        <w:t xml:space="preserve"> the minimum </w:t>
      </w:r>
      <w:r w:rsidR="00CA2F7D" w:rsidRPr="005A7763">
        <w:t xml:space="preserve">hours </w:t>
      </w:r>
      <w:r w:rsidR="00363F77" w:rsidRPr="005A7763">
        <w:t>requirements</w:t>
      </w:r>
      <w:r w:rsidR="00CA2F7D" w:rsidRPr="005A7763">
        <w:t xml:space="preserve"> as per section </w:t>
      </w:r>
      <w:hyperlink w:anchor="_Minimum_Hours" w:history="1">
        <w:r w:rsidR="00F15F5A" w:rsidRPr="005A7763">
          <w:rPr>
            <w:rStyle w:val="Hyperlink"/>
          </w:rPr>
          <w:t>3.7</w:t>
        </w:r>
      </w:hyperlink>
      <w:r w:rsidR="00F15F5A" w:rsidRPr="005A7763">
        <w:t>,</w:t>
      </w:r>
    </w:p>
    <w:p w14:paraId="0E865390" w14:textId="30D3A382" w:rsidR="001F4C78" w:rsidRPr="005A7763" w:rsidRDefault="00363F77" w:rsidP="00141D3B">
      <w:pPr>
        <w:pStyle w:val="Body2"/>
      </w:pPr>
      <w:r w:rsidRPr="005A7763">
        <w:t xml:space="preserve">the likely </w:t>
      </w:r>
      <w:r w:rsidR="001F4C78" w:rsidRPr="005A7763">
        <w:t xml:space="preserve">duration of </w:t>
      </w:r>
      <w:r w:rsidRPr="005A7763">
        <w:t xml:space="preserve">the Workers' </w:t>
      </w:r>
      <w:r w:rsidR="001F4C78" w:rsidRPr="005A7763">
        <w:t>stay</w:t>
      </w:r>
      <w:r w:rsidR="00834EAB" w:rsidRPr="005A7763">
        <w:t>s</w:t>
      </w:r>
      <w:r w:rsidRPr="005A7763">
        <w:t xml:space="preserve"> in Australia</w:t>
      </w:r>
      <w:r w:rsidR="001F4C78" w:rsidRPr="005A7763">
        <w:t xml:space="preserve">, </w:t>
      </w:r>
    </w:p>
    <w:p w14:paraId="3108B2F7" w14:textId="4C270D13" w:rsidR="000B2179" w:rsidRPr="005A7763" w:rsidRDefault="001F4C78" w:rsidP="00141D3B">
      <w:pPr>
        <w:pStyle w:val="Body2"/>
      </w:pPr>
      <w:r w:rsidRPr="005A7763">
        <w:t xml:space="preserve">expected </w:t>
      </w:r>
      <w:r w:rsidR="00CA2F7D" w:rsidRPr="005A7763">
        <w:t xml:space="preserve">net </w:t>
      </w:r>
      <w:r w:rsidRPr="005A7763">
        <w:t xml:space="preserve">earnings after </w:t>
      </w:r>
      <w:r w:rsidR="003F2075" w:rsidRPr="005A7763">
        <w:t xml:space="preserve">tax and </w:t>
      </w:r>
      <w:r w:rsidRPr="005A7763">
        <w:t>deductions</w:t>
      </w:r>
      <w:r w:rsidR="000B2179" w:rsidRPr="005A7763">
        <w:t>, and</w:t>
      </w:r>
    </w:p>
    <w:p w14:paraId="2235658D" w14:textId="7F6341D2" w:rsidR="3D3E4394" w:rsidRPr="005A7763" w:rsidRDefault="00B30FE0" w:rsidP="00CA2F7D">
      <w:pPr>
        <w:pStyle w:val="Body2"/>
        <w:rPr>
          <w:color w:val="000000" w:themeColor="text1"/>
        </w:rPr>
      </w:pPr>
      <w:r w:rsidRPr="005A7763">
        <w:rPr>
          <w:color w:val="000000" w:themeColor="text1"/>
        </w:rPr>
        <w:lastRenderedPageBreak/>
        <w:t xml:space="preserve">ensuring a minimum net pay guarantee for Workers after tax and deductions of $200 a week (debt repayment can be extended), as outlined in section </w:t>
      </w:r>
      <w:hyperlink w:anchor="_Minimum_net_pay" w:history="1">
        <w:r w:rsidR="00F15F5A" w:rsidRPr="005A7763">
          <w:rPr>
            <w:rStyle w:val="Hyperlink"/>
          </w:rPr>
          <w:t>5.1</w:t>
        </w:r>
      </w:hyperlink>
      <w:r w:rsidRPr="005A7763">
        <w:rPr>
          <w:color w:val="000000" w:themeColor="text1"/>
        </w:rPr>
        <w:t xml:space="preserve">. </w:t>
      </w:r>
    </w:p>
    <w:p w14:paraId="3B55416E" w14:textId="5B03C365" w:rsidR="004D03EF" w:rsidRPr="005A7763" w:rsidRDefault="004D03EF" w:rsidP="004D03EF">
      <w:pPr>
        <w:spacing w:before="0" w:after="0" w:line="240" w:lineRule="auto"/>
      </w:pPr>
      <w:bookmarkStart w:id="62" w:name="_Recruitment_Application_1"/>
      <w:bookmarkEnd w:id="62"/>
    </w:p>
    <w:p w14:paraId="13F62FCE" w14:textId="111EF6F2" w:rsidR="004D03EF" w:rsidRPr="005A7763" w:rsidRDefault="004D03EF" w:rsidP="00412F81">
      <w:pPr>
        <w:pStyle w:val="Heading1"/>
        <w:rPr>
          <w:rStyle w:val="Hyperlink"/>
          <w:color w:val="252A82" w:themeColor="text2"/>
          <w:sz w:val="40"/>
          <w:u w:val="none"/>
        </w:rPr>
      </w:pPr>
      <w:bookmarkStart w:id="63" w:name="_Recruitment_Application"/>
      <w:bookmarkStart w:id="64" w:name="_Toc130971959"/>
      <w:bookmarkStart w:id="65" w:name="_Ref137735775"/>
      <w:bookmarkStart w:id="66" w:name="_Toc135030689"/>
      <w:bookmarkStart w:id="67" w:name="_Toc138347897"/>
      <w:bookmarkStart w:id="68" w:name="_Hlk133500632"/>
      <w:bookmarkEnd w:id="63"/>
      <w:r w:rsidRPr="005A7763">
        <w:rPr>
          <w:rStyle w:val="Hyperlink"/>
          <w:color w:val="252A82" w:themeColor="text2"/>
          <w:sz w:val="40"/>
          <w:u w:val="none"/>
        </w:rPr>
        <w:t>Recruitment Application</w:t>
      </w:r>
      <w:bookmarkEnd w:id="64"/>
      <w:bookmarkEnd w:id="65"/>
      <w:bookmarkEnd w:id="66"/>
      <w:bookmarkEnd w:id="67"/>
    </w:p>
    <w:tbl>
      <w:tblPr>
        <w:tblStyle w:val="PALMTable"/>
        <w:tblW w:w="4894"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434"/>
      </w:tblGrid>
      <w:tr w:rsidR="004D03EF" w:rsidRPr="005A7763" w14:paraId="77A21D5B" w14:textId="77777777">
        <w:trPr>
          <w:cnfStyle w:val="100000000000" w:firstRow="1" w:lastRow="0" w:firstColumn="0" w:lastColumn="0" w:oddVBand="0" w:evenVBand="0" w:oddHBand="0" w:evenHBand="0" w:firstRowFirstColumn="0" w:firstRowLastColumn="0" w:lastRowFirstColumn="0" w:lastRowLastColumn="0"/>
          <w:trHeight w:val="378"/>
        </w:trPr>
        <w:tc>
          <w:tcPr>
            <w:tcW w:w="5000" w:type="pct"/>
            <w:shd w:val="clear" w:color="auto" w:fill="007498" w:themeFill="accent3" w:themeFillShade="BF"/>
            <w:vAlign w:val="top"/>
          </w:tcPr>
          <w:bookmarkEnd w:id="68"/>
          <w:p w14:paraId="19DE1396" w14:textId="066E632F" w:rsidR="004D03EF" w:rsidRPr="005A7763" w:rsidRDefault="004D03EF">
            <w:pPr>
              <w:pStyle w:val="TableText"/>
              <w:rPr>
                <w:color w:val="FFFFFF" w:themeColor="background1"/>
              </w:rPr>
            </w:pPr>
            <w:r w:rsidRPr="005A7763">
              <w:rPr>
                <w:color w:val="FFFFFF" w:themeColor="background1"/>
              </w:rPr>
              <w:t xml:space="preserve">Mandatory Requirements Overview – Completing Your </w:t>
            </w:r>
            <w:r w:rsidR="00E44795" w:rsidRPr="005A7763">
              <w:rPr>
                <w:color w:val="FFFFFF" w:themeColor="background1"/>
              </w:rPr>
              <w:t>R</w:t>
            </w:r>
            <w:r w:rsidRPr="005A7763">
              <w:rPr>
                <w:color w:val="FFFFFF" w:themeColor="background1"/>
              </w:rPr>
              <w:t xml:space="preserve">ecruitment </w:t>
            </w:r>
            <w:r w:rsidR="00E44795" w:rsidRPr="005A7763">
              <w:rPr>
                <w:color w:val="FFFFFF" w:themeColor="background1"/>
              </w:rPr>
              <w:t>A</w:t>
            </w:r>
            <w:r w:rsidRPr="005A7763">
              <w:rPr>
                <w:color w:val="FFFFFF" w:themeColor="background1"/>
              </w:rPr>
              <w:t>pplication</w:t>
            </w:r>
          </w:p>
        </w:tc>
      </w:tr>
      <w:tr w:rsidR="001434A5" w:rsidRPr="005A7763" w14:paraId="55CC913D" w14:textId="77777777" w:rsidTr="001434A5">
        <w:trPr>
          <w:trHeight w:val="378"/>
        </w:trPr>
        <w:tc>
          <w:tcPr>
            <w:tcW w:w="5000" w:type="pct"/>
            <w:shd w:val="clear" w:color="auto" w:fill="FFFFFF" w:themeFill="background1"/>
            <w:vAlign w:val="top"/>
          </w:tcPr>
          <w:p w14:paraId="493372EC" w14:textId="159F24E0" w:rsidR="001434A5" w:rsidRPr="005A7763" w:rsidRDefault="001434A5" w:rsidP="001434A5">
            <w:pPr>
              <w:rPr>
                <w:sz w:val="20"/>
              </w:rPr>
            </w:pPr>
            <w:r w:rsidRPr="005A7763">
              <w:rPr>
                <w:rFonts w:eastAsia="Trebuchet MS"/>
                <w:i/>
                <w:iCs/>
                <w:sz w:val="20"/>
              </w:rPr>
              <w:t xml:space="preserve">This chapter outlines what information You </w:t>
            </w:r>
            <w:r w:rsidRPr="005A7763">
              <w:rPr>
                <w:b/>
                <w:bCs/>
                <w:i/>
                <w:iCs/>
                <w:sz w:val="20"/>
              </w:rPr>
              <w:t>must</w:t>
            </w:r>
            <w:r w:rsidRPr="005A7763">
              <w:rPr>
                <w:i/>
                <w:iCs/>
                <w:sz w:val="20"/>
              </w:rPr>
              <w:t xml:space="preserve"> provide Us when submitting Your Recruitment Application.</w:t>
            </w:r>
          </w:p>
        </w:tc>
      </w:tr>
    </w:tbl>
    <w:p w14:paraId="4732540C" w14:textId="385177FC" w:rsidR="00216A38" w:rsidRPr="005A7763" w:rsidRDefault="00216A38" w:rsidP="005D66E9">
      <w:pPr>
        <w:pStyle w:val="Heading2"/>
      </w:pPr>
      <w:bookmarkStart w:id="69" w:name="_Recruitment_Application_and"/>
      <w:bookmarkStart w:id="70" w:name="_Toc130971960"/>
      <w:bookmarkStart w:id="71" w:name="_Ref136518074"/>
      <w:bookmarkStart w:id="72" w:name="_Ref137741693"/>
      <w:bookmarkStart w:id="73" w:name="_Toc135030690"/>
      <w:bookmarkStart w:id="74" w:name="_Toc138347898"/>
      <w:bookmarkEnd w:id="69"/>
      <w:r w:rsidRPr="005A7763">
        <w:t>R</w:t>
      </w:r>
      <w:r w:rsidR="00390FAB" w:rsidRPr="005A7763">
        <w:t>e</w:t>
      </w:r>
      <w:r w:rsidRPr="005A7763">
        <w:t>cruitment</w:t>
      </w:r>
      <w:r w:rsidR="00AE16A4" w:rsidRPr="005A7763">
        <w:t xml:space="preserve"> </w:t>
      </w:r>
      <w:r w:rsidRPr="005A7763">
        <w:t>Application and related matters</w:t>
      </w:r>
      <w:bookmarkEnd w:id="70"/>
      <w:bookmarkEnd w:id="71"/>
      <w:bookmarkEnd w:id="72"/>
      <w:bookmarkEnd w:id="73"/>
      <w:bookmarkEnd w:id="74"/>
    </w:p>
    <w:p w14:paraId="7F2A0EAA" w14:textId="54A7A3A3" w:rsidR="00216A38" w:rsidRPr="005A7763" w:rsidRDefault="00216A38" w:rsidP="00216A38">
      <w:pPr>
        <w:pStyle w:val="Heading4"/>
      </w:pPr>
      <w:r w:rsidRPr="005A7763">
        <w:t xml:space="preserve">Deed clause </w:t>
      </w:r>
      <w:r w:rsidR="005A69BA" w:rsidRPr="005A7763">
        <w:t>9</w:t>
      </w:r>
    </w:p>
    <w:p w14:paraId="4B405450" w14:textId="54B314A0" w:rsidR="00275447" w:rsidRPr="005A7763" w:rsidRDefault="00F717D1" w:rsidP="00136940">
      <w:pPr>
        <w:pStyle w:val="Body1"/>
      </w:pPr>
      <w:bookmarkStart w:id="75" w:name="_Ref137121746"/>
      <w:r w:rsidRPr="005A7763">
        <w:t xml:space="preserve">Any Recruitment Application submitted by </w:t>
      </w:r>
      <w:r w:rsidR="00E57F8F" w:rsidRPr="005A7763">
        <w:t>Y</w:t>
      </w:r>
      <w:r w:rsidRPr="005A7763">
        <w:t xml:space="preserve">ou to </w:t>
      </w:r>
      <w:r w:rsidR="00E57F8F" w:rsidRPr="005A7763">
        <w:t>U</w:t>
      </w:r>
      <w:r w:rsidRPr="005A7763">
        <w:t>s under clause 9 of the Deed must</w:t>
      </w:r>
      <w:r w:rsidR="00D23021" w:rsidRPr="005A7763">
        <w:t xml:space="preserve"> be submitted via the Department's IT Systems</w:t>
      </w:r>
      <w:r w:rsidR="00FA268B" w:rsidRPr="005A7763">
        <w:t xml:space="preserve"> </w:t>
      </w:r>
      <w:r w:rsidR="006A6349" w:rsidRPr="005A7763">
        <w:t>(unless otherwise directed by Us)</w:t>
      </w:r>
      <w:r w:rsidR="00C378AE" w:rsidRPr="005A7763">
        <w:t xml:space="preserve"> and include:</w:t>
      </w:r>
      <w:bookmarkEnd w:id="75"/>
      <w:r w:rsidR="006A6349" w:rsidRPr="005A7763">
        <w:t xml:space="preserve"> </w:t>
      </w:r>
      <w:r w:rsidR="00CE050A" w:rsidRPr="005A7763">
        <w:t xml:space="preserve"> </w:t>
      </w:r>
    </w:p>
    <w:p w14:paraId="4E4B738A" w14:textId="510C762B" w:rsidR="00D23021" w:rsidRPr="005A7763" w:rsidRDefault="00D23021" w:rsidP="00136940">
      <w:pPr>
        <w:pStyle w:val="Body2"/>
      </w:pPr>
      <w:r w:rsidRPr="005A7763">
        <w:rPr>
          <w:b/>
          <w:bCs/>
        </w:rPr>
        <w:t>Completed template forms:</w:t>
      </w:r>
      <w:r w:rsidRPr="005A7763">
        <w:t xml:space="preserve"> You </w:t>
      </w:r>
      <w:r w:rsidRPr="005A7763">
        <w:rPr>
          <w:b/>
          <w:bCs/>
        </w:rPr>
        <w:t>must</w:t>
      </w:r>
      <w:r w:rsidRPr="005A7763">
        <w:t xml:space="preserve"> complete and submit each template form identified in the Department's IT Systems as a form to be included in any Recruitment Application. We note Your obligation under clause 24.1 of the Deed to ensure that all information provided to Us </w:t>
      </w:r>
      <w:r w:rsidR="007B7D26" w:rsidRPr="005A7763">
        <w:t xml:space="preserve">is </w:t>
      </w:r>
      <w:r w:rsidRPr="005A7763">
        <w:t xml:space="preserve">true, accurate, and complete at the time of its provision.  </w:t>
      </w:r>
    </w:p>
    <w:p w14:paraId="3614F4DF" w14:textId="0E50DFDA" w:rsidR="00A16694" w:rsidRPr="005A7763" w:rsidRDefault="0093344D" w:rsidP="00136940">
      <w:pPr>
        <w:pStyle w:val="Body2"/>
      </w:pPr>
      <w:r w:rsidRPr="005A7763">
        <w:rPr>
          <w:b/>
          <w:bCs/>
        </w:rPr>
        <w:t>Labour Market Testing:</w:t>
      </w:r>
      <w:r w:rsidRPr="005A7763">
        <w:t xml:space="preserve"> </w:t>
      </w:r>
      <w:r w:rsidR="00E850B2" w:rsidRPr="005A7763">
        <w:t xml:space="preserve">You </w:t>
      </w:r>
      <w:r w:rsidR="00E850B2" w:rsidRPr="005A7763">
        <w:rPr>
          <w:b/>
          <w:bCs/>
        </w:rPr>
        <w:t xml:space="preserve">must </w:t>
      </w:r>
      <w:r w:rsidR="00E850B2" w:rsidRPr="005A7763">
        <w:t>include Labour Market Testing that sets out/includes the information specified in section</w:t>
      </w:r>
      <w:r w:rsidR="00E850B2" w:rsidRPr="005A7763">
        <w:rPr>
          <w:rStyle w:val="Hyperlink"/>
          <w:u w:val="none"/>
        </w:rPr>
        <w:t xml:space="preserve"> </w:t>
      </w:r>
      <w:hyperlink w:anchor="_Labour_Market_Testing" w:history="1">
        <w:r w:rsidR="007D1880" w:rsidRPr="005A7763">
          <w:rPr>
            <w:rStyle w:val="Hyperlink"/>
          </w:rPr>
          <w:t>3.3</w:t>
        </w:r>
      </w:hyperlink>
      <w:r w:rsidR="00E850B2" w:rsidRPr="005A7763">
        <w:t xml:space="preserve"> and</w:t>
      </w:r>
      <w:r w:rsidRPr="005A7763">
        <w:t xml:space="preserve"> copies of the advertisement/s </w:t>
      </w:r>
      <w:r w:rsidR="00535600" w:rsidRPr="005A7763">
        <w:t xml:space="preserve">for the employment positions that </w:t>
      </w:r>
      <w:r w:rsidR="00FF475C" w:rsidRPr="005A7763">
        <w:t>You</w:t>
      </w:r>
      <w:r w:rsidR="004C41AD" w:rsidRPr="005A7763">
        <w:t>r</w:t>
      </w:r>
      <w:r w:rsidR="00535600" w:rsidRPr="005A7763">
        <w:t xml:space="preserve"> proposed Workers will be employed in </w:t>
      </w:r>
      <w:r w:rsidRPr="005A7763">
        <w:t xml:space="preserve">and </w:t>
      </w:r>
      <w:r w:rsidR="00535600" w:rsidRPr="005A7763">
        <w:t>information on any response You received to that/those advertisement/s</w:t>
      </w:r>
      <w:r w:rsidR="007D1880" w:rsidRPr="005A7763">
        <w:t>:</w:t>
      </w:r>
    </w:p>
    <w:p w14:paraId="024DE4BF" w14:textId="3B198E62" w:rsidR="00A16694" w:rsidRPr="005A7763" w:rsidRDefault="0093344D" w:rsidP="00141D3B">
      <w:pPr>
        <w:pStyle w:val="Body3"/>
      </w:pPr>
      <w:r w:rsidRPr="005A7763">
        <w:t xml:space="preserve">where </w:t>
      </w:r>
      <w:r w:rsidR="003C5272" w:rsidRPr="005A7763">
        <w:t>You</w:t>
      </w:r>
      <w:r w:rsidRPr="005A7763">
        <w:t xml:space="preserve"> placed </w:t>
      </w:r>
      <w:r w:rsidR="00535600" w:rsidRPr="005A7763">
        <w:t xml:space="preserve">each </w:t>
      </w:r>
      <w:r w:rsidRPr="005A7763">
        <w:t xml:space="preserve">advertisement, </w:t>
      </w:r>
    </w:p>
    <w:p w14:paraId="093A4E0E" w14:textId="77777777" w:rsidR="00A16694" w:rsidRPr="005A7763" w:rsidRDefault="00535600" w:rsidP="00141D3B">
      <w:pPr>
        <w:pStyle w:val="Body3"/>
      </w:pPr>
      <w:r w:rsidRPr="005A7763">
        <w:t xml:space="preserve">the </w:t>
      </w:r>
      <w:r w:rsidR="0093344D" w:rsidRPr="005A7763">
        <w:t>dates</w:t>
      </w:r>
      <w:r w:rsidRPr="005A7763">
        <w:t xml:space="preserve"> on which each advertisement was published</w:t>
      </w:r>
      <w:r w:rsidR="0093344D" w:rsidRPr="005A7763">
        <w:t xml:space="preserve">, </w:t>
      </w:r>
    </w:p>
    <w:p w14:paraId="204F6DAB" w14:textId="77777777" w:rsidR="00A16694" w:rsidRPr="005A7763" w:rsidRDefault="00535600" w:rsidP="00141D3B">
      <w:pPr>
        <w:pStyle w:val="Body3"/>
      </w:pPr>
      <w:r w:rsidRPr="005A7763">
        <w:t xml:space="preserve">the </w:t>
      </w:r>
      <w:r w:rsidR="0093344D" w:rsidRPr="005A7763">
        <w:t xml:space="preserve">number of applicants, </w:t>
      </w:r>
      <w:r w:rsidRPr="005A7763">
        <w:t>and</w:t>
      </w:r>
    </w:p>
    <w:p w14:paraId="7EA76AB2" w14:textId="5E782BBA" w:rsidR="00A16694" w:rsidRPr="005A7763" w:rsidRDefault="00535600" w:rsidP="00141D3B">
      <w:pPr>
        <w:pStyle w:val="Body3"/>
      </w:pPr>
      <w:r w:rsidRPr="005A7763">
        <w:t xml:space="preserve">the </w:t>
      </w:r>
      <w:r w:rsidR="0093344D" w:rsidRPr="005A7763">
        <w:t xml:space="preserve">number of </w:t>
      </w:r>
      <w:r w:rsidR="00A71F3E" w:rsidRPr="005A7763">
        <w:t xml:space="preserve">Australian </w:t>
      </w:r>
      <w:r w:rsidR="0093344D" w:rsidRPr="005A7763">
        <w:t>people recruited</w:t>
      </w:r>
      <w:r w:rsidRPr="005A7763">
        <w:t>.</w:t>
      </w:r>
      <w:r w:rsidR="0093344D" w:rsidRPr="005A7763">
        <w:t xml:space="preserve"> </w:t>
      </w:r>
    </w:p>
    <w:p w14:paraId="52055569" w14:textId="654897FD" w:rsidR="0093344D" w:rsidRPr="005A7763" w:rsidRDefault="00ED1E5E" w:rsidP="00957347">
      <w:pPr>
        <w:ind w:left="851"/>
        <w:rPr>
          <w:rStyle w:val="CommentReference"/>
          <w:color w:val="auto"/>
        </w:rPr>
      </w:pPr>
      <w:bookmarkStart w:id="76" w:name="_Hlk135832783"/>
      <w:r w:rsidRPr="005A7763">
        <w:rPr>
          <w:rStyle w:val="CommentReference"/>
          <w:b/>
          <w:color w:val="auto"/>
        </w:rPr>
        <w:t>Note:</w:t>
      </w:r>
      <w:r w:rsidRPr="005A7763">
        <w:rPr>
          <w:rStyle w:val="CommentReference"/>
          <w:color w:val="auto"/>
        </w:rPr>
        <w:t xml:space="preserve"> </w:t>
      </w:r>
      <w:r w:rsidR="003C5272" w:rsidRPr="005A7763">
        <w:rPr>
          <w:rStyle w:val="CommentReference"/>
          <w:color w:val="auto"/>
        </w:rPr>
        <w:t>You</w:t>
      </w:r>
      <w:r w:rsidR="0093344D" w:rsidRPr="005A7763">
        <w:rPr>
          <w:rStyle w:val="CommentReference"/>
          <w:color w:val="auto"/>
        </w:rPr>
        <w:t xml:space="preserve"> may commence </w:t>
      </w:r>
      <w:r w:rsidR="003C5272" w:rsidRPr="005A7763">
        <w:rPr>
          <w:rStyle w:val="CommentReference"/>
          <w:color w:val="auto"/>
        </w:rPr>
        <w:t>You</w:t>
      </w:r>
      <w:r w:rsidRPr="005A7763">
        <w:rPr>
          <w:rStyle w:val="CommentReference"/>
          <w:color w:val="auto"/>
        </w:rPr>
        <w:t>r</w:t>
      </w:r>
      <w:r w:rsidR="0093344D" w:rsidRPr="005A7763">
        <w:rPr>
          <w:rStyle w:val="CommentReference"/>
          <w:color w:val="auto"/>
        </w:rPr>
        <w:t xml:space="preserve"> Recruitment Application while undertaking Labour Market Testing and submit the outcome when finalised.</w:t>
      </w:r>
    </w:p>
    <w:bookmarkEnd w:id="76"/>
    <w:p w14:paraId="0676EED5" w14:textId="7B73B357" w:rsidR="00FA268B" w:rsidRPr="005A7763" w:rsidRDefault="00FA268B" w:rsidP="00136940">
      <w:pPr>
        <w:pStyle w:val="Body2"/>
      </w:pPr>
      <w:r w:rsidRPr="005A7763">
        <w:rPr>
          <w:b/>
          <w:bCs/>
        </w:rPr>
        <w:t>C</w:t>
      </w:r>
      <w:r w:rsidR="0093344D" w:rsidRPr="005A7763">
        <w:rPr>
          <w:b/>
          <w:bCs/>
        </w:rPr>
        <w:t>ompleted</w:t>
      </w:r>
      <w:r w:rsidR="00680926" w:rsidRPr="005A7763">
        <w:rPr>
          <w:b/>
          <w:bCs/>
        </w:rPr>
        <w:t xml:space="preserve"> </w:t>
      </w:r>
      <w:r w:rsidR="00AF6169" w:rsidRPr="005A7763">
        <w:rPr>
          <w:b/>
        </w:rPr>
        <w:t>Approved Employer</w:t>
      </w:r>
      <w:r w:rsidR="0093344D" w:rsidRPr="005A7763">
        <w:rPr>
          <w:b/>
        </w:rPr>
        <w:t xml:space="preserve"> declaration</w:t>
      </w:r>
      <w:r w:rsidRPr="005A7763">
        <w:t>: You must include an A</w:t>
      </w:r>
      <w:r w:rsidR="007D1880" w:rsidRPr="005A7763">
        <w:t xml:space="preserve">pproved </w:t>
      </w:r>
      <w:r w:rsidRPr="005A7763">
        <w:t>E</w:t>
      </w:r>
      <w:r w:rsidR="007D1880" w:rsidRPr="005A7763">
        <w:t>mployer</w:t>
      </w:r>
      <w:r w:rsidRPr="005A7763">
        <w:t xml:space="preserve"> declaration, the template for which is provided in the Department's IT Systems.</w:t>
      </w:r>
    </w:p>
    <w:p w14:paraId="31AA6FCB" w14:textId="2956F169" w:rsidR="0093344D" w:rsidRPr="005A7763" w:rsidRDefault="0093344D" w:rsidP="005F031E">
      <w:pPr>
        <w:pStyle w:val="Body2"/>
        <w:rPr>
          <w:color w:val="000000" w:themeColor="text1"/>
        </w:rPr>
      </w:pPr>
      <w:r w:rsidRPr="005A7763">
        <w:rPr>
          <w:b/>
        </w:rPr>
        <w:t xml:space="preserve">Placement </w:t>
      </w:r>
      <w:r w:rsidR="00383164" w:rsidRPr="005A7763">
        <w:rPr>
          <w:b/>
          <w:bCs/>
        </w:rPr>
        <w:t>g</w:t>
      </w:r>
      <w:r w:rsidRPr="005A7763">
        <w:rPr>
          <w:b/>
          <w:bCs/>
        </w:rPr>
        <w:t>roup</w:t>
      </w:r>
      <w:r w:rsidR="003C58DD" w:rsidRPr="005A7763">
        <w:rPr>
          <w:b/>
          <w:bCs/>
        </w:rPr>
        <w:t>:</w:t>
      </w:r>
      <w:r w:rsidRPr="005A7763">
        <w:t xml:space="preserve"> </w:t>
      </w:r>
      <w:r w:rsidR="003C58DD" w:rsidRPr="005A7763">
        <w:t xml:space="preserve">You must include </w:t>
      </w:r>
      <w:r w:rsidR="00383164" w:rsidRPr="005A7763">
        <w:t>details of</w:t>
      </w:r>
      <w:r w:rsidR="003C58DD" w:rsidRPr="005A7763">
        <w:t xml:space="preserve"> the Placement </w:t>
      </w:r>
      <w:r w:rsidR="00383164" w:rsidRPr="005A7763">
        <w:t xml:space="preserve">group </w:t>
      </w:r>
      <w:r w:rsidRPr="005A7763">
        <w:t xml:space="preserve">of </w:t>
      </w:r>
      <w:r w:rsidRPr="005A7763">
        <w:rPr>
          <w:color w:val="000000" w:themeColor="text1"/>
        </w:rPr>
        <w:t>each Worker proposed to be recruited</w:t>
      </w:r>
      <w:r w:rsidR="00383164" w:rsidRPr="005A7763">
        <w:rPr>
          <w:color w:val="000000" w:themeColor="text1"/>
        </w:rPr>
        <w:t>, including</w:t>
      </w:r>
      <w:r w:rsidR="00DE7988" w:rsidRPr="005A7763">
        <w:rPr>
          <w:color w:val="000000" w:themeColor="text1"/>
        </w:rPr>
        <w:t>:</w:t>
      </w:r>
    </w:p>
    <w:p w14:paraId="0D6748DD" w14:textId="1F1DD160" w:rsidR="00DE7988" w:rsidRPr="005A7763" w:rsidRDefault="00383164" w:rsidP="00141D3B">
      <w:pPr>
        <w:pStyle w:val="Body3"/>
        <w:rPr>
          <w:color w:val="000000" w:themeColor="text1"/>
          <w:lang w:val="en-US"/>
        </w:rPr>
      </w:pPr>
      <w:r w:rsidRPr="005A7763">
        <w:rPr>
          <w:rFonts w:eastAsia="Times New Roman"/>
          <w:color w:val="000000" w:themeColor="text1"/>
          <w:lang w:val="en-US"/>
        </w:rPr>
        <w:t>the n</w:t>
      </w:r>
      <w:r w:rsidR="00DE7988" w:rsidRPr="005A7763">
        <w:rPr>
          <w:rFonts w:eastAsia="Times New Roman"/>
          <w:color w:val="000000" w:themeColor="text1"/>
          <w:lang w:val="en-US"/>
        </w:rPr>
        <w:t xml:space="preserve">umber of </w:t>
      </w:r>
      <w:r w:rsidR="00613E7E" w:rsidRPr="005A7763">
        <w:rPr>
          <w:rFonts w:eastAsia="Times New Roman"/>
          <w:color w:val="000000" w:themeColor="text1"/>
          <w:lang w:val="en-US"/>
        </w:rPr>
        <w:t xml:space="preserve">female </w:t>
      </w:r>
      <w:r w:rsidR="00DE7988" w:rsidRPr="005A7763">
        <w:rPr>
          <w:rFonts w:eastAsia="Times New Roman"/>
          <w:color w:val="000000" w:themeColor="text1"/>
          <w:lang w:val="en-US"/>
        </w:rPr>
        <w:t>Workers</w:t>
      </w:r>
      <w:r w:rsidRPr="005A7763">
        <w:rPr>
          <w:rFonts w:eastAsia="Times New Roman"/>
          <w:color w:val="000000" w:themeColor="text1"/>
          <w:lang w:val="en-US"/>
        </w:rPr>
        <w:t xml:space="preserve"> and the number of male Workers in the group</w:t>
      </w:r>
      <w:r w:rsidR="005B75B7" w:rsidRPr="005A7763">
        <w:rPr>
          <w:rFonts w:eastAsia="Times New Roman"/>
          <w:color w:val="000000" w:themeColor="text1"/>
          <w:lang w:val="en-US"/>
        </w:rPr>
        <w:t>,</w:t>
      </w:r>
    </w:p>
    <w:p w14:paraId="53E6B56E" w14:textId="598F6981" w:rsidR="00DE7988" w:rsidRPr="005A7763" w:rsidRDefault="00383164" w:rsidP="00141D3B">
      <w:pPr>
        <w:pStyle w:val="Body3"/>
        <w:rPr>
          <w:color w:val="000000" w:themeColor="text1"/>
          <w:lang w:val="en-US"/>
        </w:rPr>
      </w:pPr>
      <w:r w:rsidRPr="005A7763">
        <w:rPr>
          <w:rFonts w:eastAsia="Times New Roman"/>
          <w:color w:val="000000" w:themeColor="text1"/>
          <w:lang w:val="en-US"/>
        </w:rPr>
        <w:t>the d</w:t>
      </w:r>
      <w:r w:rsidR="00DE7988" w:rsidRPr="005A7763">
        <w:rPr>
          <w:rFonts w:eastAsia="Times New Roman"/>
          <w:color w:val="000000" w:themeColor="text1"/>
          <w:lang w:val="en-US"/>
        </w:rPr>
        <w:t xml:space="preserve">uration of </w:t>
      </w:r>
      <w:r w:rsidRPr="005A7763">
        <w:rPr>
          <w:rFonts w:eastAsia="Times New Roman"/>
          <w:color w:val="000000" w:themeColor="text1"/>
          <w:lang w:val="en-US"/>
        </w:rPr>
        <w:t xml:space="preserve">the Placements of the </w:t>
      </w:r>
      <w:r w:rsidR="00DE7988" w:rsidRPr="005A7763">
        <w:rPr>
          <w:rFonts w:eastAsia="Times New Roman"/>
          <w:color w:val="000000" w:themeColor="text1"/>
          <w:lang w:val="en-US"/>
        </w:rPr>
        <w:t>Worker</w:t>
      </w:r>
      <w:r w:rsidRPr="005A7763">
        <w:rPr>
          <w:rFonts w:eastAsia="Times New Roman"/>
          <w:color w:val="000000" w:themeColor="text1"/>
          <w:lang w:val="en-US"/>
        </w:rPr>
        <w:t xml:space="preserve"> in the group</w:t>
      </w:r>
      <w:r w:rsidR="005B75B7" w:rsidRPr="005A7763">
        <w:rPr>
          <w:rFonts w:eastAsia="Times New Roman"/>
          <w:color w:val="000000" w:themeColor="text1"/>
          <w:lang w:val="en-US"/>
        </w:rPr>
        <w:t>,</w:t>
      </w:r>
    </w:p>
    <w:p w14:paraId="7CF0436F" w14:textId="489DCEAA" w:rsidR="00DE7988" w:rsidRPr="005A7763" w:rsidRDefault="00383164" w:rsidP="00141D3B">
      <w:pPr>
        <w:pStyle w:val="Body3"/>
        <w:rPr>
          <w:color w:val="000000" w:themeColor="text1"/>
          <w:lang w:val="en-US"/>
        </w:rPr>
      </w:pPr>
      <w:r w:rsidRPr="005A7763">
        <w:rPr>
          <w:color w:val="000000" w:themeColor="text1"/>
          <w:lang w:val="en-US"/>
        </w:rPr>
        <w:t xml:space="preserve">the Home </w:t>
      </w:r>
      <w:r w:rsidR="00DE7988" w:rsidRPr="005A7763">
        <w:rPr>
          <w:color w:val="000000" w:themeColor="text1"/>
          <w:lang w:val="en-US"/>
        </w:rPr>
        <w:t xml:space="preserve">Country/ies of </w:t>
      </w:r>
      <w:r w:rsidRPr="005A7763">
        <w:rPr>
          <w:color w:val="000000" w:themeColor="text1"/>
          <w:lang w:val="en-US"/>
        </w:rPr>
        <w:t xml:space="preserve">the </w:t>
      </w:r>
      <w:r w:rsidR="00DE7988" w:rsidRPr="005A7763">
        <w:rPr>
          <w:color w:val="000000" w:themeColor="text1"/>
          <w:lang w:val="en-US"/>
        </w:rPr>
        <w:t>Workers</w:t>
      </w:r>
      <w:r w:rsidRPr="005A7763">
        <w:rPr>
          <w:color w:val="000000" w:themeColor="text1"/>
          <w:lang w:val="en-US"/>
        </w:rPr>
        <w:t xml:space="preserve"> in </w:t>
      </w:r>
      <w:r w:rsidR="005B75B7" w:rsidRPr="005A7763">
        <w:rPr>
          <w:color w:val="000000" w:themeColor="text1"/>
          <w:lang w:val="en-US"/>
        </w:rPr>
        <w:t>the group,</w:t>
      </w:r>
    </w:p>
    <w:p w14:paraId="4E2F1B9F" w14:textId="483D95DF" w:rsidR="00DE7988" w:rsidRPr="005A7763" w:rsidRDefault="005B75B7" w:rsidP="00141D3B">
      <w:pPr>
        <w:pStyle w:val="Body3"/>
        <w:rPr>
          <w:color w:val="000000" w:themeColor="text1"/>
          <w:lang w:val="en-US"/>
        </w:rPr>
      </w:pPr>
      <w:r w:rsidRPr="005A7763">
        <w:rPr>
          <w:color w:val="000000" w:themeColor="text1"/>
          <w:lang w:val="en-US"/>
        </w:rPr>
        <w:t>the location at which the Workers in the group will be working, including the details of any Host Organisation that they will be Working for, and</w:t>
      </w:r>
    </w:p>
    <w:p w14:paraId="2DB54124" w14:textId="30F6CA52" w:rsidR="00613E7E" w:rsidRPr="005A7763" w:rsidRDefault="005B75B7" w:rsidP="00136940">
      <w:pPr>
        <w:pStyle w:val="Body3"/>
        <w:rPr>
          <w:color w:val="000000" w:themeColor="text1"/>
        </w:rPr>
      </w:pPr>
      <w:r w:rsidRPr="005A7763">
        <w:rPr>
          <w:color w:val="000000" w:themeColor="text1"/>
          <w:lang w:val="en-US"/>
        </w:rPr>
        <w:t>a description of the r</w:t>
      </w:r>
      <w:r w:rsidR="00613E7E" w:rsidRPr="005A7763">
        <w:rPr>
          <w:color w:val="000000" w:themeColor="text1"/>
          <w:lang w:val="en-US"/>
        </w:rPr>
        <w:t>ole</w:t>
      </w:r>
      <w:r w:rsidRPr="005A7763">
        <w:rPr>
          <w:color w:val="000000" w:themeColor="text1"/>
          <w:lang w:val="en-US"/>
        </w:rPr>
        <w:t xml:space="preserve"> that the Workers in the group will be undertaking as part of their Placement.</w:t>
      </w:r>
    </w:p>
    <w:p w14:paraId="3F0335C4" w14:textId="5AD5B6CC" w:rsidR="00A81FF2" w:rsidRPr="005A7763" w:rsidRDefault="0093344D" w:rsidP="00136940">
      <w:pPr>
        <w:pStyle w:val="Body2"/>
      </w:pPr>
      <w:r w:rsidRPr="005A7763">
        <w:rPr>
          <w:b/>
          <w:bCs/>
        </w:rPr>
        <w:t>Welfare and Wellbeing Plan:</w:t>
      </w:r>
      <w:r w:rsidRPr="005A7763">
        <w:t xml:space="preserve"> </w:t>
      </w:r>
      <w:r w:rsidR="003C5272" w:rsidRPr="005A7763">
        <w:t>You</w:t>
      </w:r>
      <w:r w:rsidRPr="005A7763">
        <w:t xml:space="preserve"> </w:t>
      </w:r>
      <w:r w:rsidRPr="005A7763">
        <w:rPr>
          <w:b/>
          <w:bCs/>
        </w:rPr>
        <w:t>must</w:t>
      </w:r>
      <w:r w:rsidR="009D2963" w:rsidRPr="005A7763">
        <w:rPr>
          <w:b/>
          <w:bCs/>
        </w:rPr>
        <w:t xml:space="preserve"> </w:t>
      </w:r>
      <w:r w:rsidR="009D2963" w:rsidRPr="005A7763">
        <w:t xml:space="preserve">include a Welfare and Wellbeing Plan that sets out the information specified in </w:t>
      </w:r>
      <w:r w:rsidR="009D2963" w:rsidRPr="005A7763">
        <w:rPr>
          <w:color w:val="000000" w:themeColor="text1"/>
        </w:rPr>
        <w:t>section</w:t>
      </w:r>
      <w:r w:rsidR="0048606D" w:rsidRPr="005A7763">
        <w:rPr>
          <w:color w:val="000000" w:themeColor="text1"/>
        </w:rPr>
        <w:t xml:space="preserve"> </w:t>
      </w:r>
      <w:r w:rsidR="002C5981" w:rsidRPr="005A7763">
        <w:rPr>
          <w:color w:val="009CCC"/>
          <w:u w:val="single"/>
        </w:rPr>
        <w:fldChar w:fldCharType="begin"/>
      </w:r>
      <w:r w:rsidR="002C5981" w:rsidRPr="005A7763">
        <w:rPr>
          <w:color w:val="009CCC"/>
          <w:u w:val="single"/>
        </w:rPr>
        <w:instrText xml:space="preserve"> REF _Ref136518206 \r \h  \* MERGEFORMAT </w:instrText>
      </w:r>
      <w:r w:rsidR="002C5981" w:rsidRPr="005A7763">
        <w:rPr>
          <w:color w:val="009CCC"/>
          <w:u w:val="single"/>
        </w:rPr>
      </w:r>
      <w:r w:rsidR="002C5981" w:rsidRPr="005A7763">
        <w:rPr>
          <w:color w:val="009CCC"/>
          <w:u w:val="single"/>
        </w:rPr>
        <w:fldChar w:fldCharType="separate"/>
      </w:r>
      <w:r w:rsidR="00232771">
        <w:rPr>
          <w:color w:val="009CCC"/>
          <w:u w:val="single"/>
        </w:rPr>
        <w:t>9.5</w:t>
      </w:r>
      <w:r w:rsidR="002C5981" w:rsidRPr="005A7763">
        <w:rPr>
          <w:color w:val="009CCC"/>
          <w:u w:val="single"/>
        </w:rPr>
        <w:fldChar w:fldCharType="end"/>
      </w:r>
      <w:r w:rsidR="009F4E77" w:rsidRPr="005A7763">
        <w:t>.</w:t>
      </w:r>
    </w:p>
    <w:p w14:paraId="671D3271" w14:textId="387DDA6E" w:rsidR="00076EA5" w:rsidRPr="005A7763" w:rsidRDefault="00076EA5" w:rsidP="00136940">
      <w:pPr>
        <w:pStyle w:val="Body2"/>
        <w:rPr>
          <w:b/>
          <w:bCs/>
          <w:color w:val="000000" w:themeColor="text1"/>
        </w:rPr>
      </w:pPr>
      <w:r w:rsidRPr="005A7763">
        <w:rPr>
          <w:b/>
          <w:bCs/>
        </w:rPr>
        <w:t xml:space="preserve">Accommodation Plan: </w:t>
      </w:r>
      <w:r w:rsidRPr="005A7763">
        <w:t>You must</w:t>
      </w:r>
      <w:r w:rsidR="00FE0B80" w:rsidRPr="005A7763">
        <w:t xml:space="preserve"> </w:t>
      </w:r>
      <w:r w:rsidR="00662510" w:rsidRPr="005A7763">
        <w:rPr>
          <w:color w:val="000000" w:themeColor="text1"/>
        </w:rPr>
        <w:t>include an Accommodation Plan that sets out the information specified in section</w:t>
      </w:r>
      <w:r w:rsidR="0048606D" w:rsidRPr="005A7763">
        <w:rPr>
          <w:color w:val="000000" w:themeColor="text1"/>
        </w:rPr>
        <w:t xml:space="preserve"> </w:t>
      </w:r>
      <w:hyperlink w:anchor="_Accommodation_Plans_1" w:history="1">
        <w:r w:rsidR="0048606D" w:rsidRPr="005A7763">
          <w:rPr>
            <w:rStyle w:val="Hyperlink"/>
          </w:rPr>
          <w:t>10.2</w:t>
        </w:r>
      </w:hyperlink>
      <w:r w:rsidR="009F4E77" w:rsidRPr="005A7763">
        <w:rPr>
          <w:color w:val="000000" w:themeColor="text1"/>
        </w:rPr>
        <w:t>.</w:t>
      </w:r>
    </w:p>
    <w:p w14:paraId="6624FFED" w14:textId="0AB85968" w:rsidR="00076EA5" w:rsidRPr="005A7763" w:rsidRDefault="00076EA5" w:rsidP="00136940">
      <w:pPr>
        <w:pStyle w:val="Body2"/>
        <w:rPr>
          <w:b/>
          <w:bCs/>
          <w:color w:val="000000" w:themeColor="text1"/>
        </w:rPr>
      </w:pPr>
      <w:bookmarkStart w:id="77" w:name="_Ref136001305"/>
      <w:r w:rsidRPr="005A7763">
        <w:rPr>
          <w:b/>
          <w:bCs/>
          <w:color w:val="000000" w:themeColor="text1"/>
        </w:rPr>
        <w:lastRenderedPageBreak/>
        <w:t xml:space="preserve">Transport Plan: </w:t>
      </w:r>
      <w:r w:rsidR="00DA395E" w:rsidRPr="005A7763">
        <w:rPr>
          <w:color w:val="000000" w:themeColor="text1"/>
        </w:rPr>
        <w:t>You must include a</w:t>
      </w:r>
      <w:r w:rsidR="0065129F" w:rsidRPr="005A7763">
        <w:rPr>
          <w:color w:val="000000" w:themeColor="text1"/>
        </w:rPr>
        <w:t xml:space="preserve"> Transport Plan</w:t>
      </w:r>
      <w:r w:rsidR="00DA395E" w:rsidRPr="005A7763">
        <w:rPr>
          <w:color w:val="000000" w:themeColor="text1"/>
        </w:rPr>
        <w:t xml:space="preserve"> that sets out the information specified in section</w:t>
      </w:r>
      <w:r w:rsidR="0048606D" w:rsidRPr="005A7763">
        <w:rPr>
          <w:color w:val="000000" w:themeColor="text1"/>
        </w:rPr>
        <w:t xml:space="preserve"> </w:t>
      </w:r>
      <w:hyperlink w:anchor="_Transport_Plan" w:history="1">
        <w:r w:rsidR="0048606D" w:rsidRPr="005A7763">
          <w:rPr>
            <w:rStyle w:val="Hyperlink"/>
          </w:rPr>
          <w:t>10.11</w:t>
        </w:r>
      </w:hyperlink>
      <w:r w:rsidR="009F4E77" w:rsidRPr="005A7763">
        <w:rPr>
          <w:color w:val="000000" w:themeColor="text1"/>
        </w:rPr>
        <w:t>.</w:t>
      </w:r>
      <w:bookmarkEnd w:id="77"/>
    </w:p>
    <w:p w14:paraId="347B1000" w14:textId="4E849DA4" w:rsidR="00076EA5" w:rsidRPr="005A7763" w:rsidRDefault="00076EA5" w:rsidP="00136940">
      <w:pPr>
        <w:pStyle w:val="Body2"/>
        <w:rPr>
          <w:color w:val="000000" w:themeColor="text1"/>
        </w:rPr>
      </w:pPr>
      <w:r w:rsidRPr="005A7763">
        <w:rPr>
          <w:b/>
          <w:bCs/>
          <w:color w:val="000000" w:themeColor="text1"/>
        </w:rPr>
        <w:t>Contingency Plan:</w:t>
      </w:r>
      <w:r w:rsidRPr="005A7763">
        <w:rPr>
          <w:color w:val="000000" w:themeColor="text1"/>
        </w:rPr>
        <w:t xml:space="preserve"> </w:t>
      </w:r>
      <w:r w:rsidR="00DA395E" w:rsidRPr="005A7763">
        <w:rPr>
          <w:color w:val="000000" w:themeColor="text1"/>
        </w:rPr>
        <w:t xml:space="preserve">You </w:t>
      </w:r>
      <w:r w:rsidR="00DA395E" w:rsidRPr="005A7763">
        <w:rPr>
          <w:b/>
          <w:bCs/>
          <w:color w:val="000000" w:themeColor="text1"/>
        </w:rPr>
        <w:t>must</w:t>
      </w:r>
      <w:r w:rsidR="00DA395E" w:rsidRPr="005A7763">
        <w:rPr>
          <w:color w:val="000000" w:themeColor="text1"/>
        </w:rPr>
        <w:t xml:space="preserve"> include a </w:t>
      </w:r>
      <w:r w:rsidR="00E850B2" w:rsidRPr="005A7763">
        <w:rPr>
          <w:color w:val="000000" w:themeColor="text1"/>
        </w:rPr>
        <w:t>Contingency</w:t>
      </w:r>
      <w:r w:rsidR="00DA395E" w:rsidRPr="005A7763">
        <w:rPr>
          <w:color w:val="000000" w:themeColor="text1"/>
        </w:rPr>
        <w:t xml:space="preserve"> Plan that sets out the information specified in section</w:t>
      </w:r>
      <w:r w:rsidR="00613E7E" w:rsidRPr="005A7763">
        <w:rPr>
          <w:color w:val="000000" w:themeColor="text1"/>
        </w:rPr>
        <w:t xml:space="preserve"> </w:t>
      </w:r>
      <w:r w:rsidR="004310F9" w:rsidRPr="005A7763">
        <w:rPr>
          <w:color w:val="009CCC"/>
          <w:u w:val="single"/>
        </w:rPr>
        <w:fldChar w:fldCharType="begin"/>
      </w:r>
      <w:r w:rsidR="004310F9" w:rsidRPr="005A7763">
        <w:rPr>
          <w:color w:val="009CCC"/>
          <w:u w:val="single"/>
        </w:rPr>
        <w:instrText xml:space="preserve"> REF _Ref136518387 \r \h  \* MERGEFORMAT </w:instrText>
      </w:r>
      <w:r w:rsidR="004310F9" w:rsidRPr="005A7763">
        <w:rPr>
          <w:color w:val="009CCC"/>
          <w:u w:val="single"/>
        </w:rPr>
      </w:r>
      <w:r w:rsidR="004310F9" w:rsidRPr="005A7763">
        <w:rPr>
          <w:color w:val="009CCC"/>
          <w:u w:val="single"/>
        </w:rPr>
        <w:fldChar w:fldCharType="separate"/>
      </w:r>
      <w:r w:rsidR="00232771">
        <w:rPr>
          <w:color w:val="009CCC"/>
          <w:u w:val="single"/>
        </w:rPr>
        <w:t>3.4</w:t>
      </w:r>
      <w:r w:rsidR="004310F9" w:rsidRPr="005A7763">
        <w:rPr>
          <w:color w:val="009CCC"/>
          <w:u w:val="single"/>
        </w:rPr>
        <w:fldChar w:fldCharType="end"/>
      </w:r>
      <w:r w:rsidR="009F4E77" w:rsidRPr="005A7763">
        <w:rPr>
          <w:color w:val="000000" w:themeColor="text1"/>
        </w:rPr>
        <w:t>.</w:t>
      </w:r>
    </w:p>
    <w:p w14:paraId="4BA9C692" w14:textId="39ABF8DC" w:rsidR="00076EA5" w:rsidRPr="005A7763" w:rsidRDefault="006A6349" w:rsidP="00136940">
      <w:pPr>
        <w:pStyle w:val="Body2"/>
      </w:pPr>
      <w:r w:rsidRPr="005A7763">
        <w:rPr>
          <w:b/>
          <w:bCs/>
        </w:rPr>
        <w:t>D</w:t>
      </w:r>
      <w:r w:rsidR="00076EA5" w:rsidRPr="005A7763">
        <w:rPr>
          <w:b/>
          <w:bCs/>
        </w:rPr>
        <w:t>raft OoE:</w:t>
      </w:r>
      <w:r w:rsidR="00076EA5" w:rsidRPr="005A7763">
        <w:t xml:space="preserve"> </w:t>
      </w:r>
      <w:r w:rsidR="00E850B2" w:rsidRPr="005A7763">
        <w:t xml:space="preserve">You </w:t>
      </w:r>
      <w:r w:rsidR="00E850B2" w:rsidRPr="005A7763">
        <w:rPr>
          <w:b/>
          <w:bCs/>
        </w:rPr>
        <w:t>must</w:t>
      </w:r>
      <w:r w:rsidR="00E850B2" w:rsidRPr="005A7763">
        <w:t xml:space="preserve"> include a draft OoE that sets out the information specified in section </w:t>
      </w:r>
      <w:r w:rsidR="004310F9" w:rsidRPr="005A7763">
        <w:rPr>
          <w:color w:val="009CCC"/>
          <w:u w:val="single"/>
        </w:rPr>
        <w:fldChar w:fldCharType="begin"/>
      </w:r>
      <w:r w:rsidR="004310F9" w:rsidRPr="005A7763">
        <w:rPr>
          <w:color w:val="009CCC"/>
          <w:u w:val="single"/>
        </w:rPr>
        <w:instrText xml:space="preserve"> REF _Ref136518400 \r \h  \* MERGEFORMAT </w:instrText>
      </w:r>
      <w:r w:rsidR="004310F9" w:rsidRPr="005A7763">
        <w:rPr>
          <w:color w:val="009CCC"/>
          <w:u w:val="single"/>
        </w:rPr>
      </w:r>
      <w:r w:rsidR="004310F9" w:rsidRPr="005A7763">
        <w:rPr>
          <w:color w:val="009CCC"/>
          <w:u w:val="single"/>
        </w:rPr>
        <w:fldChar w:fldCharType="separate"/>
      </w:r>
      <w:r w:rsidR="00232771">
        <w:rPr>
          <w:color w:val="009CCC"/>
          <w:u w:val="single"/>
        </w:rPr>
        <w:t>3.6</w:t>
      </w:r>
      <w:r w:rsidR="004310F9" w:rsidRPr="005A7763">
        <w:rPr>
          <w:color w:val="009CCC"/>
          <w:u w:val="single"/>
        </w:rPr>
        <w:fldChar w:fldCharType="end"/>
      </w:r>
      <w:r w:rsidR="009F4E77" w:rsidRPr="005A7763">
        <w:t>.</w:t>
      </w:r>
    </w:p>
    <w:p w14:paraId="4DFCB679" w14:textId="34E94685" w:rsidR="0025183A" w:rsidRPr="005A7763" w:rsidRDefault="0025183A" w:rsidP="0025183A">
      <w:pPr>
        <w:pStyle w:val="Body2"/>
      </w:pPr>
      <w:r w:rsidRPr="005A7763">
        <w:rPr>
          <w:b/>
          <w:bCs/>
        </w:rPr>
        <w:t>Pay Parity:</w:t>
      </w:r>
      <w:r w:rsidRPr="005A7763">
        <w:t xml:space="preserve"> You must include the information specified in section</w:t>
      </w:r>
      <w:r w:rsidR="0048606D" w:rsidRPr="005A7763">
        <w:t xml:space="preserve"> </w:t>
      </w:r>
      <w:hyperlink w:anchor="_Pay_Parity" w:history="1">
        <w:r w:rsidR="0048606D" w:rsidRPr="005A7763">
          <w:rPr>
            <w:rStyle w:val="Hyperlink"/>
          </w:rPr>
          <w:t>2.3</w:t>
        </w:r>
      </w:hyperlink>
      <w:r w:rsidRPr="005A7763">
        <w:t xml:space="preserve">. </w:t>
      </w:r>
    </w:p>
    <w:p w14:paraId="31FC3FB7" w14:textId="6E751F67" w:rsidR="006D01F2" w:rsidRPr="005A7763" w:rsidRDefault="00076EA5" w:rsidP="00136940">
      <w:pPr>
        <w:pStyle w:val="Body1"/>
      </w:pPr>
      <w:r w:rsidRPr="005A7763">
        <w:t xml:space="preserve">Where </w:t>
      </w:r>
      <w:r w:rsidR="006A6349" w:rsidRPr="005A7763">
        <w:t>W</w:t>
      </w:r>
      <w:r w:rsidRPr="005A7763">
        <w:t xml:space="preserve">e have previously approved a Recruitment Application including particular Plans, and You propose to use one or more of those Plans for another Recruitment Application, </w:t>
      </w:r>
      <w:proofErr w:type="gramStart"/>
      <w:r w:rsidRPr="005A7763">
        <w:t>You</w:t>
      </w:r>
      <w:proofErr w:type="gramEnd"/>
      <w:r w:rsidRPr="005A7763">
        <w:t xml:space="preserve"> do not need to resubmit</w:t>
      </w:r>
      <w:r w:rsidR="009D2963" w:rsidRPr="005A7763">
        <w:t xml:space="preserve"> any of</w:t>
      </w:r>
      <w:r w:rsidRPr="005A7763">
        <w:t xml:space="preserve"> those approved Plans for the purpose of that other Recruitment Application</w:t>
      </w:r>
      <w:r w:rsidR="006C6963" w:rsidRPr="005A7763">
        <w:t xml:space="preserve"> if they are still compliant</w:t>
      </w:r>
      <w:r w:rsidR="006A6349" w:rsidRPr="005A7763">
        <w:t>. However</w:t>
      </w:r>
      <w:r w:rsidR="009D2963" w:rsidRPr="005A7763">
        <w:t xml:space="preserve">, </w:t>
      </w:r>
      <w:proofErr w:type="gramStart"/>
      <w:r w:rsidR="009D2963" w:rsidRPr="005A7763">
        <w:t>You</w:t>
      </w:r>
      <w:proofErr w:type="gramEnd"/>
      <w:r w:rsidR="009D2963" w:rsidRPr="005A7763">
        <w:t xml:space="preserve"> </w:t>
      </w:r>
      <w:r w:rsidR="0048606D" w:rsidRPr="005A7763">
        <w:rPr>
          <w:b/>
          <w:bCs/>
        </w:rPr>
        <w:t>must</w:t>
      </w:r>
      <w:r w:rsidR="009D2963" w:rsidRPr="005A7763">
        <w:t xml:space="preserve"> inform Us </w:t>
      </w:r>
      <w:r w:rsidR="006A6349" w:rsidRPr="005A7763">
        <w:t>when</w:t>
      </w:r>
      <w:r w:rsidR="009D2963" w:rsidRPr="005A7763">
        <w:t xml:space="preserve"> You intend to include those Plans as part of </w:t>
      </w:r>
      <w:r w:rsidR="006A6349" w:rsidRPr="005A7763">
        <w:t>a</w:t>
      </w:r>
      <w:r w:rsidR="009D2963" w:rsidRPr="005A7763">
        <w:t xml:space="preserve"> Recruitment Application</w:t>
      </w:r>
      <w:r w:rsidR="00420075" w:rsidRPr="005A7763">
        <w:t>.</w:t>
      </w:r>
      <w:r w:rsidRPr="005A7763">
        <w:t xml:space="preserve">  </w:t>
      </w:r>
    </w:p>
    <w:p w14:paraId="75A4584E" w14:textId="28810A2E" w:rsidR="0088663B" w:rsidRPr="005A7763" w:rsidRDefault="003C5272" w:rsidP="00136940">
      <w:pPr>
        <w:pStyle w:val="Body1"/>
      </w:pPr>
      <w:r w:rsidRPr="005A7763">
        <w:t>You</w:t>
      </w:r>
      <w:r w:rsidR="0093344D" w:rsidRPr="005A7763">
        <w:t xml:space="preserve"> </w:t>
      </w:r>
      <w:r w:rsidR="0093344D" w:rsidRPr="005A7763">
        <w:rPr>
          <w:b/>
          <w:bCs/>
        </w:rPr>
        <w:t xml:space="preserve">must </w:t>
      </w:r>
      <w:r w:rsidR="0093344D" w:rsidRPr="005A7763">
        <w:t xml:space="preserve">ensure that all forms lodged </w:t>
      </w:r>
      <w:r w:rsidR="003271E8" w:rsidRPr="005A7763">
        <w:t xml:space="preserve">as part of a Recruitment Application </w:t>
      </w:r>
      <w:r w:rsidR="0093344D" w:rsidRPr="005A7763">
        <w:t>are ‘decision-ready’</w:t>
      </w:r>
      <w:r w:rsidR="005C1128" w:rsidRPr="005A7763">
        <w:t xml:space="preserve"> and are lodged no later than 8 </w:t>
      </w:r>
      <w:r w:rsidR="005C1128" w:rsidRPr="005A7763">
        <w:rPr>
          <w:rFonts w:eastAsia="Times New Roman"/>
          <w:szCs w:val="22"/>
        </w:rPr>
        <w:t xml:space="preserve">weeks prior to arrival date of Workers into Australia. </w:t>
      </w:r>
      <w:r w:rsidR="00202C0B" w:rsidRPr="005A7763">
        <w:t>This means</w:t>
      </w:r>
      <w:r w:rsidR="0093344D" w:rsidRPr="005A7763">
        <w:t xml:space="preserve"> all the documents and attachments submitted </w:t>
      </w:r>
      <w:r w:rsidR="00B23195" w:rsidRPr="005A7763">
        <w:rPr>
          <w:b/>
          <w:bCs/>
        </w:rPr>
        <w:t>must</w:t>
      </w:r>
      <w:r w:rsidR="00B23195" w:rsidRPr="005A7763">
        <w:t xml:space="preserve"> be</w:t>
      </w:r>
      <w:r w:rsidR="0088663B" w:rsidRPr="005A7763">
        <w:t>:</w:t>
      </w:r>
    </w:p>
    <w:p w14:paraId="71A9FC2B" w14:textId="0C128D4C" w:rsidR="0088663B" w:rsidRPr="005A7763" w:rsidRDefault="0093344D" w:rsidP="00136940">
      <w:pPr>
        <w:pStyle w:val="Body2"/>
      </w:pPr>
      <w:r w:rsidRPr="005A7763">
        <w:t xml:space="preserve">valid, </w:t>
      </w:r>
      <w:r w:rsidR="002D3300" w:rsidRPr="005A7763">
        <w:t>meaning that they meet the relevant requirements of the Deed, including these Guidelines,</w:t>
      </w:r>
      <w:r w:rsidR="00555E13" w:rsidRPr="005A7763">
        <w:t xml:space="preserve"> </w:t>
      </w:r>
    </w:p>
    <w:p w14:paraId="11BF84DB" w14:textId="77777777" w:rsidR="0088663B" w:rsidRPr="005A7763" w:rsidRDefault="0093344D" w:rsidP="00136940">
      <w:pPr>
        <w:pStyle w:val="Body2"/>
      </w:pPr>
      <w:r w:rsidRPr="005A7763">
        <w:t xml:space="preserve">complete, and </w:t>
      </w:r>
    </w:p>
    <w:p w14:paraId="0DAC2E7C" w14:textId="77777777" w:rsidR="0088663B" w:rsidRPr="005A7763" w:rsidRDefault="0093344D" w:rsidP="00136940">
      <w:pPr>
        <w:pStyle w:val="Body2"/>
      </w:pPr>
      <w:r w:rsidRPr="005A7763">
        <w:t xml:space="preserve">correct. </w:t>
      </w:r>
    </w:p>
    <w:p w14:paraId="62162677" w14:textId="24CDBA37" w:rsidR="00DE7988" w:rsidRPr="005A7763" w:rsidRDefault="0093344D" w:rsidP="00136940">
      <w:pPr>
        <w:pStyle w:val="Body1"/>
      </w:pPr>
      <w:r w:rsidRPr="005A7763">
        <w:t xml:space="preserve">If </w:t>
      </w:r>
      <w:r w:rsidR="003C5272" w:rsidRPr="005A7763">
        <w:t>You</w:t>
      </w:r>
      <w:r w:rsidRPr="005A7763">
        <w:t xml:space="preserve"> fail to submit ‘decision-ready’ forms this </w:t>
      </w:r>
      <w:r w:rsidRPr="005A7763">
        <w:rPr>
          <w:b/>
          <w:bCs/>
        </w:rPr>
        <w:t>will</w:t>
      </w:r>
      <w:r w:rsidRPr="005A7763">
        <w:t xml:space="preserve"> delay </w:t>
      </w:r>
      <w:r w:rsidR="00AD7BA8" w:rsidRPr="005A7763">
        <w:t xml:space="preserve">Our </w:t>
      </w:r>
      <w:r w:rsidRPr="005A7763">
        <w:t xml:space="preserve">processing of </w:t>
      </w:r>
      <w:r w:rsidR="003C5272" w:rsidRPr="005A7763">
        <w:t>You</w:t>
      </w:r>
      <w:r w:rsidRPr="005A7763">
        <w:t>r application.</w:t>
      </w:r>
      <w:r w:rsidR="00613E7E" w:rsidRPr="005A7763">
        <w:t xml:space="preserve"> Refer to the </w:t>
      </w:r>
      <w:hyperlink r:id="rId44" w:history="1">
        <w:r w:rsidR="00613E7E" w:rsidRPr="005A7763">
          <w:rPr>
            <w:rStyle w:val="Hyperlink"/>
            <w:color w:val="009CCC"/>
          </w:rPr>
          <w:t>PALM website</w:t>
        </w:r>
      </w:hyperlink>
      <w:r w:rsidR="00613E7E" w:rsidRPr="005A7763">
        <w:rPr>
          <w:rStyle w:val="FootnoteReference"/>
          <w:color w:val="000000" w:themeColor="text1"/>
        </w:rPr>
        <w:footnoteReference w:id="20"/>
      </w:r>
      <w:r w:rsidR="00613E7E" w:rsidRPr="005A7763">
        <w:t xml:space="preserve"> for information on steps and timelines associated with the recruitment of </w:t>
      </w:r>
      <w:r w:rsidR="001F43C4" w:rsidRPr="005A7763">
        <w:t xml:space="preserve">Workers as part of </w:t>
      </w:r>
      <w:r w:rsidR="00613E7E" w:rsidRPr="005A7763">
        <w:t xml:space="preserve">the </w:t>
      </w:r>
      <w:r w:rsidR="001B161D" w:rsidRPr="005A7763">
        <w:t>Scheme</w:t>
      </w:r>
      <w:r w:rsidR="00613E7E" w:rsidRPr="005A7763">
        <w:t>.</w:t>
      </w:r>
    </w:p>
    <w:p w14:paraId="4E924B1F" w14:textId="57788D14" w:rsidR="00F519AB" w:rsidRPr="005A7763" w:rsidRDefault="003C5272" w:rsidP="005C1128">
      <w:pPr>
        <w:pStyle w:val="Body1"/>
      </w:pPr>
      <w:r w:rsidRPr="005A7763">
        <w:t>You</w:t>
      </w:r>
      <w:r w:rsidR="0093344D" w:rsidRPr="005A7763">
        <w:t xml:space="preserve"> </w:t>
      </w:r>
      <w:r w:rsidR="0093344D" w:rsidRPr="005A7763">
        <w:rPr>
          <w:b/>
        </w:rPr>
        <w:t xml:space="preserve">must </w:t>
      </w:r>
      <w:r w:rsidR="0093344D" w:rsidRPr="005A7763">
        <w:t>not offer employment to Workers</w:t>
      </w:r>
      <w:r w:rsidR="00F26C77" w:rsidRPr="005A7763">
        <w:t>,</w:t>
      </w:r>
      <w:r w:rsidR="0093344D" w:rsidRPr="005A7763">
        <w:t xml:space="preserve"> or commence the recruitment process</w:t>
      </w:r>
      <w:r w:rsidR="00F26C77" w:rsidRPr="005A7763">
        <w:t>,</w:t>
      </w:r>
      <w:r w:rsidR="0093344D" w:rsidRPr="005A7763">
        <w:t xml:space="preserve"> prior to having an A</w:t>
      </w:r>
      <w:r w:rsidR="00EC2103" w:rsidRPr="005A7763">
        <w:t>pprove</w:t>
      </w:r>
      <w:r w:rsidR="0093344D" w:rsidRPr="005A7763">
        <w:t xml:space="preserve">d Recruitment </w:t>
      </w:r>
      <w:r w:rsidR="00F26C77" w:rsidRPr="005A7763">
        <w:t>that permits You to employ the relevant Workers</w:t>
      </w:r>
      <w:r w:rsidR="0093344D" w:rsidRPr="005A7763">
        <w:t xml:space="preserve">. </w:t>
      </w:r>
    </w:p>
    <w:p w14:paraId="4B7066EA" w14:textId="5083FCA7" w:rsidR="00216A38" w:rsidRPr="005A7763" w:rsidRDefault="007A293B" w:rsidP="005D66E9">
      <w:pPr>
        <w:pStyle w:val="Heading2"/>
      </w:pPr>
      <w:bookmarkStart w:id="78" w:name="_Toc130971961"/>
      <w:bookmarkStart w:id="79" w:name="_Toc135030691"/>
      <w:bookmarkStart w:id="80" w:name="_Toc138347899"/>
      <w:r w:rsidRPr="005A7763">
        <w:t>Recruitment A</w:t>
      </w:r>
      <w:r w:rsidR="00CA2F01" w:rsidRPr="005A7763">
        <w:t>pproval</w:t>
      </w:r>
      <w:bookmarkEnd w:id="78"/>
      <w:bookmarkEnd w:id="79"/>
      <w:bookmarkEnd w:id="80"/>
    </w:p>
    <w:p w14:paraId="4DAB2771" w14:textId="5E1D7B5C" w:rsidR="00AD7BA8" w:rsidRPr="005A7763" w:rsidRDefault="00AD7BA8" w:rsidP="00AD7BA8">
      <w:pPr>
        <w:pStyle w:val="Heading4"/>
      </w:pPr>
      <w:r w:rsidRPr="005A7763">
        <w:t>Deed clauses 9 and 10</w:t>
      </w:r>
    </w:p>
    <w:p w14:paraId="63AE5176" w14:textId="7F847517" w:rsidR="00AB0278" w:rsidRPr="005A7763" w:rsidRDefault="00AD7BA8" w:rsidP="00136940">
      <w:pPr>
        <w:pStyle w:val="Body1"/>
      </w:pPr>
      <w:r w:rsidRPr="005A7763">
        <w:t>If We approve a</w:t>
      </w:r>
      <w:r w:rsidR="0056043A" w:rsidRPr="005A7763">
        <w:t xml:space="preserve"> Recruitment Application </w:t>
      </w:r>
      <w:r w:rsidRPr="005A7763">
        <w:t>under clause 9 of the Deed</w:t>
      </w:r>
      <w:r w:rsidR="0056043A" w:rsidRPr="005A7763">
        <w:t xml:space="preserve"> </w:t>
      </w:r>
      <w:r w:rsidR="003C5272" w:rsidRPr="005A7763">
        <w:t>You</w:t>
      </w:r>
      <w:r w:rsidR="0056043A" w:rsidRPr="005A7763">
        <w:t xml:space="preserve"> will be Notified via </w:t>
      </w:r>
      <w:r w:rsidR="006016D0" w:rsidRPr="005A7763">
        <w:t xml:space="preserve">the </w:t>
      </w:r>
      <w:r w:rsidR="1ED63741" w:rsidRPr="005A7763">
        <w:t>Department's IT Systems</w:t>
      </w:r>
      <w:r w:rsidR="0056043A" w:rsidRPr="005A7763">
        <w:t xml:space="preserve">. </w:t>
      </w:r>
    </w:p>
    <w:p w14:paraId="60DD3C8D" w14:textId="19875788" w:rsidR="00903810" w:rsidRPr="005A7763" w:rsidRDefault="003C5272" w:rsidP="00136940">
      <w:pPr>
        <w:pStyle w:val="Body1"/>
      </w:pPr>
      <w:r w:rsidRPr="005A7763">
        <w:t>You</w:t>
      </w:r>
      <w:r w:rsidR="00903810" w:rsidRPr="005A7763">
        <w:t xml:space="preserve"> </w:t>
      </w:r>
      <w:r w:rsidR="00903810" w:rsidRPr="005A7763">
        <w:rPr>
          <w:b/>
          <w:bCs/>
        </w:rPr>
        <w:t>must</w:t>
      </w:r>
      <w:r w:rsidR="00903810" w:rsidRPr="005A7763">
        <w:t xml:space="preserve"> comply with any request from Us for additional information in respect of any Recruitment Applications. </w:t>
      </w:r>
    </w:p>
    <w:p w14:paraId="0101C36C" w14:textId="46C38336" w:rsidR="0056043A" w:rsidRPr="005A7763" w:rsidRDefault="00C378AE" w:rsidP="00136940">
      <w:pPr>
        <w:pStyle w:val="Body1"/>
      </w:pPr>
      <w:r w:rsidRPr="005A7763">
        <w:t xml:space="preserve">When </w:t>
      </w:r>
      <w:r w:rsidR="00FF475C" w:rsidRPr="005A7763">
        <w:t>We</w:t>
      </w:r>
      <w:r w:rsidR="00AD7BA8" w:rsidRPr="005A7763">
        <w:t xml:space="preserve"> approve a Recruitment </w:t>
      </w:r>
      <w:r w:rsidR="000A0CED" w:rsidRPr="005A7763">
        <w:rPr>
          <w:color w:val="000000" w:themeColor="text1"/>
        </w:rPr>
        <w:t>Application,</w:t>
      </w:r>
      <w:r w:rsidR="00AD7BA8" w:rsidRPr="005A7763">
        <w:rPr>
          <w:color w:val="000000" w:themeColor="text1"/>
        </w:rPr>
        <w:t xml:space="preserve"> </w:t>
      </w:r>
      <w:proofErr w:type="gramStart"/>
      <w:r w:rsidR="00FF475C" w:rsidRPr="005A7763">
        <w:rPr>
          <w:color w:val="000000" w:themeColor="text1"/>
        </w:rPr>
        <w:t>We</w:t>
      </w:r>
      <w:proofErr w:type="gramEnd"/>
      <w:r w:rsidRPr="005A7763">
        <w:rPr>
          <w:color w:val="000000" w:themeColor="text1"/>
        </w:rPr>
        <w:t xml:space="preserve"> will</w:t>
      </w:r>
      <w:r w:rsidR="00AD7BA8" w:rsidRPr="005A7763">
        <w:rPr>
          <w:color w:val="000000" w:themeColor="text1"/>
        </w:rPr>
        <w:t xml:space="preserve"> notify </w:t>
      </w:r>
      <w:r w:rsidR="0056043A" w:rsidRPr="005A7763">
        <w:rPr>
          <w:color w:val="000000" w:themeColor="text1"/>
        </w:rPr>
        <w:t xml:space="preserve">the relevant LSU(s), FWO, </w:t>
      </w:r>
      <w:r w:rsidR="00AD7BA8" w:rsidRPr="005A7763">
        <w:rPr>
          <w:color w:val="000000" w:themeColor="text1"/>
        </w:rPr>
        <w:t xml:space="preserve">unions </w:t>
      </w:r>
      <w:r w:rsidR="0056043A" w:rsidRPr="005A7763">
        <w:rPr>
          <w:color w:val="000000" w:themeColor="text1"/>
        </w:rPr>
        <w:t>and other relevant persons</w:t>
      </w:r>
      <w:r w:rsidR="0087347D" w:rsidRPr="005A7763">
        <w:rPr>
          <w:color w:val="000000" w:themeColor="text1"/>
        </w:rPr>
        <w:t xml:space="preserve"> via</w:t>
      </w:r>
      <w:r w:rsidR="0056043A" w:rsidRPr="005A7763">
        <w:rPr>
          <w:color w:val="000000" w:themeColor="text1"/>
        </w:rPr>
        <w:t xml:space="preserve"> the </w:t>
      </w:r>
      <w:r w:rsidR="0087347D" w:rsidRPr="005A7763">
        <w:rPr>
          <w:color w:val="000000" w:themeColor="text1"/>
        </w:rPr>
        <w:t>Department’s I</w:t>
      </w:r>
      <w:r w:rsidR="00B8071E" w:rsidRPr="005A7763">
        <w:rPr>
          <w:color w:val="000000" w:themeColor="text1"/>
        </w:rPr>
        <w:t>T</w:t>
      </w:r>
      <w:r w:rsidR="0087347D" w:rsidRPr="005A7763">
        <w:rPr>
          <w:color w:val="000000" w:themeColor="text1"/>
        </w:rPr>
        <w:t xml:space="preserve"> Systems</w:t>
      </w:r>
      <w:r w:rsidR="0056043A" w:rsidRPr="005A7763">
        <w:rPr>
          <w:color w:val="000000" w:themeColor="text1"/>
        </w:rPr>
        <w:t xml:space="preserve">. </w:t>
      </w:r>
    </w:p>
    <w:p w14:paraId="117D8948" w14:textId="3B8FEFBA" w:rsidR="004F3C2F" w:rsidRPr="005A7763" w:rsidRDefault="00AD7BA8" w:rsidP="00136940">
      <w:pPr>
        <w:pStyle w:val="Body1"/>
      </w:pPr>
      <w:r w:rsidRPr="005A7763">
        <w:t>Once We have approved a Recruitment Application submitted by You</w:t>
      </w:r>
      <w:r w:rsidR="00CA7DCD" w:rsidRPr="005A7763">
        <w:t xml:space="preserve"> to Us</w:t>
      </w:r>
      <w:r w:rsidRPr="005A7763">
        <w:t xml:space="preserve"> </w:t>
      </w:r>
      <w:r w:rsidR="003C5272" w:rsidRPr="005A7763">
        <w:t>You</w:t>
      </w:r>
      <w:r w:rsidR="0056043A" w:rsidRPr="005A7763">
        <w:t xml:space="preserve"> </w:t>
      </w:r>
      <w:r w:rsidR="0056043A" w:rsidRPr="005A7763">
        <w:rPr>
          <w:b/>
          <w:bCs/>
        </w:rPr>
        <w:t>must</w:t>
      </w:r>
      <w:r w:rsidR="003B50E9" w:rsidRPr="005A7763">
        <w:t>, before recruiting any Workers under the Approved Recruitment,</w:t>
      </w:r>
      <w:r w:rsidR="0056043A" w:rsidRPr="005A7763">
        <w:rPr>
          <w:b/>
          <w:bCs/>
        </w:rPr>
        <w:t xml:space="preserve"> </w:t>
      </w:r>
      <w:r w:rsidR="0056043A" w:rsidRPr="005A7763">
        <w:t xml:space="preserve">contact the </w:t>
      </w:r>
      <w:r w:rsidR="003B50E9" w:rsidRPr="005A7763">
        <w:t xml:space="preserve">relevant </w:t>
      </w:r>
      <w:r w:rsidR="0056043A" w:rsidRPr="005A7763">
        <w:t xml:space="preserve">LSU(s) directly to discuss their preferred approach for recruitment. </w:t>
      </w:r>
      <w:r w:rsidR="00983138" w:rsidRPr="005A7763">
        <w:t>For example</w:t>
      </w:r>
      <w:r w:rsidR="004F3C2F" w:rsidRPr="005A7763">
        <w:t>:</w:t>
      </w:r>
    </w:p>
    <w:p w14:paraId="59809CDB" w14:textId="4A88E7CD" w:rsidR="00015B53" w:rsidRPr="005A7763" w:rsidRDefault="0056043A" w:rsidP="00136940">
      <w:pPr>
        <w:pStyle w:val="Body2"/>
      </w:pPr>
      <w:r w:rsidRPr="005A7763">
        <w:t xml:space="preserve">virtual interviews, </w:t>
      </w:r>
    </w:p>
    <w:p w14:paraId="5E869DDF" w14:textId="77777777" w:rsidR="00015B53" w:rsidRPr="005A7763" w:rsidRDefault="0056043A" w:rsidP="00136940">
      <w:pPr>
        <w:pStyle w:val="Body2"/>
      </w:pPr>
      <w:r w:rsidRPr="005A7763">
        <w:t xml:space="preserve">in-country recruitment, </w:t>
      </w:r>
      <w:r w:rsidR="003B50E9" w:rsidRPr="005A7763">
        <w:t>or</w:t>
      </w:r>
    </w:p>
    <w:p w14:paraId="08BB4B2C" w14:textId="582F547F" w:rsidR="00E92B08" w:rsidRPr="005A7763" w:rsidRDefault="0056043A" w:rsidP="00136940">
      <w:pPr>
        <w:pStyle w:val="Body2"/>
      </w:pPr>
      <w:r w:rsidRPr="005A7763">
        <w:t>skills assessment</w:t>
      </w:r>
      <w:r w:rsidR="00E3463B" w:rsidRPr="005A7763">
        <w:t xml:space="preserve"> requirements</w:t>
      </w:r>
      <w:r w:rsidRPr="005A7763">
        <w:t xml:space="preserve">. </w:t>
      </w:r>
    </w:p>
    <w:p w14:paraId="3BB2A555" w14:textId="3E7CF322" w:rsidR="0056043A" w:rsidRPr="005A7763" w:rsidRDefault="003C5272" w:rsidP="00136940">
      <w:pPr>
        <w:pStyle w:val="Body1"/>
      </w:pPr>
      <w:r w:rsidRPr="005A7763">
        <w:rPr>
          <w:rStyle w:val="Hyperlink"/>
          <w:color w:val="auto"/>
          <w:u w:val="none"/>
        </w:rPr>
        <w:lastRenderedPageBreak/>
        <w:t>You</w:t>
      </w:r>
      <w:r w:rsidR="003B7EDD" w:rsidRPr="005A7763">
        <w:rPr>
          <w:rStyle w:val="Hyperlink"/>
          <w:color w:val="auto"/>
          <w:u w:val="none"/>
        </w:rPr>
        <w:t xml:space="preserve">r obligations regarding Worker briefings prior to mobilisation to Australia are set out under </w:t>
      </w:r>
      <w:r w:rsidR="004310F9" w:rsidRPr="005A7763">
        <w:t xml:space="preserve">section </w:t>
      </w:r>
      <w:hyperlink w:anchor="_Worker_Pre-Departure_Briefing_1" w:history="1">
        <w:r w:rsidR="00CA7DCD" w:rsidRPr="005A7763">
          <w:rPr>
            <w:rStyle w:val="Hyperlink"/>
          </w:rPr>
          <w:t>6.2</w:t>
        </w:r>
      </w:hyperlink>
      <w:r w:rsidR="0056043A" w:rsidRPr="005A7763">
        <w:t>.</w:t>
      </w:r>
    </w:p>
    <w:p w14:paraId="4711D8E4" w14:textId="2F366B0E" w:rsidR="007A293B" w:rsidRPr="005A7763" w:rsidRDefault="0056043A" w:rsidP="005D66E9">
      <w:pPr>
        <w:pStyle w:val="Heading2"/>
      </w:pPr>
      <w:bookmarkStart w:id="81" w:name="_Labour_Market_Testing"/>
      <w:bookmarkStart w:id="82" w:name="_Toc130971962"/>
      <w:bookmarkStart w:id="83" w:name="_Ref132720357"/>
      <w:bookmarkStart w:id="84" w:name="_Ref132729005"/>
      <w:bookmarkStart w:id="85" w:name="_Ref132816297"/>
      <w:bookmarkStart w:id="86" w:name="_Ref136517969"/>
      <w:bookmarkStart w:id="87" w:name="_Ref136520526"/>
      <w:bookmarkStart w:id="88" w:name="_Toc135030692"/>
      <w:bookmarkStart w:id="89" w:name="_Toc138347900"/>
      <w:bookmarkStart w:id="90" w:name="_Hlk138248788"/>
      <w:bookmarkEnd w:id="81"/>
      <w:r w:rsidRPr="005A7763">
        <w:t>Labour Market Testing</w:t>
      </w:r>
      <w:bookmarkEnd w:id="82"/>
      <w:bookmarkEnd w:id="83"/>
      <w:bookmarkEnd w:id="84"/>
      <w:bookmarkEnd w:id="85"/>
      <w:bookmarkEnd w:id="86"/>
      <w:bookmarkEnd w:id="87"/>
      <w:bookmarkEnd w:id="88"/>
      <w:bookmarkEnd w:id="89"/>
    </w:p>
    <w:p w14:paraId="0F005AC7" w14:textId="32439DDB" w:rsidR="0056043A" w:rsidRPr="005A7763" w:rsidRDefault="0056043A" w:rsidP="0056043A">
      <w:pPr>
        <w:pStyle w:val="Heading4"/>
      </w:pPr>
      <w:r w:rsidRPr="005A7763">
        <w:t xml:space="preserve">Deed clause </w:t>
      </w:r>
      <w:r w:rsidR="005A69BA" w:rsidRPr="005A7763">
        <w:t>9</w:t>
      </w:r>
    </w:p>
    <w:p w14:paraId="229FABF9" w14:textId="7F4195F0" w:rsidR="007E48C6" w:rsidRPr="005A7763" w:rsidRDefault="003C5272" w:rsidP="00872E9E">
      <w:pPr>
        <w:pStyle w:val="Body1"/>
        <w:rPr>
          <w:rStyle w:val="CommentReference"/>
          <w:bCs w:val="0"/>
          <w:color w:val="auto"/>
          <w:sz w:val="22"/>
          <w:szCs w:val="20"/>
        </w:rPr>
      </w:pPr>
      <w:bookmarkStart w:id="91" w:name="_Ref132730323"/>
      <w:r w:rsidRPr="005A7763">
        <w:t>You</w:t>
      </w:r>
      <w:r w:rsidR="007E48C6" w:rsidRPr="005A7763">
        <w:t xml:space="preserve"> </w:t>
      </w:r>
      <w:r w:rsidR="007E48C6" w:rsidRPr="005A7763">
        <w:rPr>
          <w:b/>
          <w:bCs/>
        </w:rPr>
        <w:t>must</w:t>
      </w:r>
      <w:r w:rsidR="007E48C6" w:rsidRPr="005A7763">
        <w:t xml:space="preserve"> </w:t>
      </w:r>
      <w:r w:rsidR="007B7D26" w:rsidRPr="005A7763">
        <w:t>not recruit a</w:t>
      </w:r>
      <w:r w:rsidR="002F656E" w:rsidRPr="005A7763">
        <w:t>ny</w:t>
      </w:r>
      <w:r w:rsidR="007B7D26" w:rsidRPr="005A7763">
        <w:t xml:space="preserve"> Worker to fill an employment position unless You have first </w:t>
      </w:r>
      <w:r w:rsidR="007E48C6" w:rsidRPr="005A7763">
        <w:t>advertise</w:t>
      </w:r>
      <w:r w:rsidR="002F2339" w:rsidRPr="005A7763">
        <w:t>d</w:t>
      </w:r>
      <w:r w:rsidR="007E48C6" w:rsidRPr="005A7763">
        <w:t xml:space="preserve"> </w:t>
      </w:r>
      <w:r w:rsidR="007B7D26" w:rsidRPr="005A7763">
        <w:t>that</w:t>
      </w:r>
      <w:r w:rsidR="002F656E" w:rsidRPr="005A7763">
        <w:t xml:space="preserve"> </w:t>
      </w:r>
      <w:proofErr w:type="gramStart"/>
      <w:r w:rsidR="002F656E" w:rsidRPr="005A7763">
        <w:t>particular</w:t>
      </w:r>
      <w:r w:rsidR="007B7D26" w:rsidRPr="005A7763">
        <w:t xml:space="preserve"> employment</w:t>
      </w:r>
      <w:proofErr w:type="gramEnd"/>
      <w:r w:rsidR="007B7D26" w:rsidRPr="005A7763">
        <w:t xml:space="preserve"> position </w:t>
      </w:r>
      <w:r w:rsidR="007E48C6" w:rsidRPr="005A7763">
        <w:t xml:space="preserve">in Australia </w:t>
      </w:r>
      <w:r w:rsidR="002F2339" w:rsidRPr="005A7763">
        <w:t xml:space="preserve">in accordance with the requirements of this </w:t>
      </w:r>
      <w:r w:rsidR="000A0CED" w:rsidRPr="005A7763">
        <w:t>section and</w:t>
      </w:r>
      <w:r w:rsidR="007E48C6" w:rsidRPr="005A7763">
        <w:t xml:space="preserve"> </w:t>
      </w:r>
      <w:r w:rsidR="002F656E" w:rsidRPr="005A7763">
        <w:t xml:space="preserve">have </w:t>
      </w:r>
      <w:r w:rsidR="007E48C6" w:rsidRPr="005A7763">
        <w:t>demonstrate</w:t>
      </w:r>
      <w:r w:rsidR="002F2339" w:rsidRPr="005A7763">
        <w:t>d</w:t>
      </w:r>
      <w:r w:rsidR="007E48C6" w:rsidRPr="005A7763">
        <w:t xml:space="preserve"> </w:t>
      </w:r>
      <w:r w:rsidR="002F656E" w:rsidRPr="005A7763">
        <w:t xml:space="preserve">to </w:t>
      </w:r>
      <w:r w:rsidR="00FF475C" w:rsidRPr="005A7763">
        <w:t>Us</w:t>
      </w:r>
      <w:r w:rsidR="007E48C6" w:rsidRPr="005A7763">
        <w:t xml:space="preserve"> that </w:t>
      </w:r>
      <w:r w:rsidRPr="005A7763">
        <w:t>You</w:t>
      </w:r>
      <w:r w:rsidR="007E48C6" w:rsidRPr="005A7763">
        <w:t xml:space="preserve"> cannot fill </w:t>
      </w:r>
      <w:r w:rsidR="007B7D26" w:rsidRPr="005A7763">
        <w:t>th</w:t>
      </w:r>
      <w:r w:rsidR="002F2339" w:rsidRPr="005A7763">
        <w:t>at</w:t>
      </w:r>
      <w:r w:rsidR="007B7D26" w:rsidRPr="005A7763">
        <w:t xml:space="preserve"> position </w:t>
      </w:r>
      <w:r w:rsidR="007E48C6" w:rsidRPr="005A7763">
        <w:t xml:space="preserve">with </w:t>
      </w:r>
      <w:r w:rsidR="00872E9E" w:rsidRPr="005A7763">
        <w:t>a local</w:t>
      </w:r>
      <w:r w:rsidR="007E48C6" w:rsidRPr="005A7763">
        <w:t xml:space="preserve"> worker</w:t>
      </w:r>
      <w:r w:rsidR="002F2339" w:rsidRPr="005A7763">
        <w:t>.</w:t>
      </w:r>
      <w:bookmarkEnd w:id="91"/>
      <w:r w:rsidR="00067884" w:rsidRPr="005A7763">
        <w:t xml:space="preserve"> </w:t>
      </w:r>
    </w:p>
    <w:p w14:paraId="62952B9F" w14:textId="32FE8A0C" w:rsidR="007E48C6" w:rsidRPr="005A7763" w:rsidRDefault="003C5272" w:rsidP="00136940">
      <w:pPr>
        <w:pStyle w:val="Body1"/>
      </w:pPr>
      <w:bookmarkStart w:id="92" w:name="_Ref132730565"/>
      <w:r w:rsidRPr="005A7763">
        <w:t>You</w:t>
      </w:r>
      <w:r w:rsidR="007E48C6" w:rsidRPr="005A7763">
        <w:t xml:space="preserve"> </w:t>
      </w:r>
      <w:r w:rsidR="007E48C6" w:rsidRPr="005A7763">
        <w:rPr>
          <w:b/>
        </w:rPr>
        <w:t>must</w:t>
      </w:r>
      <w:r w:rsidR="007E48C6" w:rsidRPr="005A7763">
        <w:t>:</w:t>
      </w:r>
      <w:bookmarkEnd w:id="92"/>
      <w:r w:rsidR="007E48C6" w:rsidRPr="005A7763">
        <w:t xml:space="preserve"> </w:t>
      </w:r>
    </w:p>
    <w:p w14:paraId="0AF068D9" w14:textId="2C471BC0" w:rsidR="007E48C6" w:rsidRPr="005A7763" w:rsidRDefault="007E48C6" w:rsidP="00136940">
      <w:pPr>
        <w:pStyle w:val="Body2"/>
        <w:rPr>
          <w:rFonts w:eastAsiaTheme="minorEastAsia"/>
          <w:color w:val="000000" w:themeColor="text1"/>
        </w:rPr>
      </w:pPr>
      <w:r w:rsidRPr="005A7763">
        <w:rPr>
          <w:rFonts w:eastAsia="Calibri"/>
        </w:rPr>
        <w:t xml:space="preserve">place </w:t>
      </w:r>
      <w:r w:rsidR="002F656E" w:rsidRPr="005A7763">
        <w:rPr>
          <w:rFonts w:eastAsia="Calibri"/>
        </w:rPr>
        <w:t xml:space="preserve">each </w:t>
      </w:r>
      <w:r w:rsidRPr="005A7763">
        <w:rPr>
          <w:rFonts w:eastAsia="Calibri"/>
        </w:rPr>
        <w:t xml:space="preserve">advertisement for </w:t>
      </w:r>
      <w:r w:rsidR="002F656E" w:rsidRPr="005A7763">
        <w:rPr>
          <w:rFonts w:eastAsia="Calibri"/>
        </w:rPr>
        <w:t xml:space="preserve">an employment position in accordance with the requirements set out </w:t>
      </w:r>
      <w:r w:rsidR="00814C44" w:rsidRPr="005A7763">
        <w:rPr>
          <w:rFonts w:eastAsia="Calibri"/>
        </w:rPr>
        <w:t>below</w:t>
      </w:r>
      <w:r w:rsidRPr="005A7763">
        <w:rPr>
          <w:rFonts w:eastAsia="Calibri"/>
        </w:rPr>
        <w:t xml:space="preserve"> </w:t>
      </w:r>
      <w:r w:rsidR="002F656E" w:rsidRPr="005A7763">
        <w:rPr>
          <w:rFonts w:eastAsia="Calibri"/>
        </w:rPr>
        <w:t xml:space="preserve">under </w:t>
      </w:r>
      <w:r w:rsidR="005657AD" w:rsidRPr="005A7763">
        <w:rPr>
          <w:rFonts w:eastAsia="Calibri"/>
        </w:rPr>
        <w:t xml:space="preserve">section </w:t>
      </w:r>
      <w:hyperlink w:anchor="LMTtestingrequirements" w:history="1">
        <w:r w:rsidR="005657AD" w:rsidRPr="005A7763">
          <w:rPr>
            <w:rStyle w:val="Hyperlink"/>
            <w:rFonts w:eastAsia="Calibri"/>
          </w:rPr>
          <w:t>3.3.6</w:t>
        </w:r>
      </w:hyperlink>
      <w:r w:rsidR="005657AD" w:rsidRPr="005A7763">
        <w:rPr>
          <w:rFonts w:eastAsia="Calibri"/>
        </w:rPr>
        <w:t>.</w:t>
      </w:r>
    </w:p>
    <w:p w14:paraId="43F2F9CA" w14:textId="0E01E2B4" w:rsidR="007E48C6" w:rsidRPr="005A7763" w:rsidRDefault="007E48C6" w:rsidP="00141D3B">
      <w:pPr>
        <w:pStyle w:val="Body2"/>
        <w:rPr>
          <w:rFonts w:eastAsiaTheme="minorEastAsia"/>
          <w:color w:val="000000" w:themeColor="text1"/>
        </w:rPr>
      </w:pPr>
      <w:r w:rsidRPr="005A7763">
        <w:rPr>
          <w:rFonts w:eastAsia="Calibri"/>
        </w:rPr>
        <w:t xml:space="preserve">consider all the applicants who apply for the advertised position </w:t>
      </w:r>
      <w:r w:rsidRPr="005A7763">
        <w:t xml:space="preserve">and </w:t>
      </w:r>
      <w:r w:rsidR="009A2ABA" w:rsidRPr="005A7763">
        <w:t xml:space="preserve">offer employment to </w:t>
      </w:r>
      <w:r w:rsidR="00872E9E" w:rsidRPr="005A7763">
        <w:t>local</w:t>
      </w:r>
      <w:r w:rsidR="002201B2" w:rsidRPr="005A7763">
        <w:t xml:space="preserve"> workers </w:t>
      </w:r>
      <w:r w:rsidRPr="005A7763">
        <w:t>who are suitable</w:t>
      </w:r>
      <w:r w:rsidR="002F656E" w:rsidRPr="005A7763">
        <w:t xml:space="preserve"> for that position</w:t>
      </w:r>
      <w:r w:rsidRPr="005A7763">
        <w:t>,</w:t>
      </w:r>
      <w:r w:rsidRPr="005A7763">
        <w:rPr>
          <w:rFonts w:eastAsia="Calibri"/>
        </w:rPr>
        <w:t xml:space="preserve"> and </w:t>
      </w:r>
    </w:p>
    <w:p w14:paraId="5B6FD69C" w14:textId="167E6827" w:rsidR="00104D4A" w:rsidRPr="005A7763" w:rsidRDefault="007E48C6" w:rsidP="00141D3B">
      <w:pPr>
        <w:pStyle w:val="Body2"/>
        <w:rPr>
          <w:rFonts w:eastAsiaTheme="minorEastAsia"/>
          <w:color w:val="000000" w:themeColor="text1"/>
        </w:rPr>
      </w:pPr>
      <w:r w:rsidRPr="005A7763">
        <w:rPr>
          <w:rFonts w:eastAsia="Calibri"/>
        </w:rPr>
        <w:t>provide evidence and outcomes of the Labour Market Testing process when submitting a Recruitment Application to Us</w:t>
      </w:r>
      <w:r w:rsidR="003B50E9" w:rsidRPr="005A7763">
        <w:rPr>
          <w:rFonts w:eastAsiaTheme="minorEastAsia"/>
          <w:color w:val="000000" w:themeColor="text1"/>
        </w:rPr>
        <w:t>.</w:t>
      </w:r>
      <w:r w:rsidRPr="005A7763">
        <w:rPr>
          <w:rFonts w:eastAsiaTheme="minorEastAsia"/>
          <w:color w:val="000000" w:themeColor="text1"/>
        </w:rPr>
        <w:t xml:space="preserve"> </w:t>
      </w:r>
    </w:p>
    <w:p w14:paraId="261D0205" w14:textId="525D5D7B" w:rsidR="007367D3" w:rsidRPr="005A7763" w:rsidRDefault="000E1A3F" w:rsidP="00136940">
      <w:pPr>
        <w:pStyle w:val="Body1"/>
        <w:rPr>
          <w:rFonts w:eastAsiaTheme="minorEastAsia"/>
          <w:color w:val="000000" w:themeColor="text1"/>
        </w:rPr>
      </w:pPr>
      <w:r w:rsidRPr="005A7763">
        <w:t xml:space="preserve">We note Your obligation under clause 24.1 of the Deed to ensure that all information provided to Us is true, accurate, and complete at the time of its provision.  </w:t>
      </w:r>
    </w:p>
    <w:bookmarkEnd w:id="90"/>
    <w:p w14:paraId="5857B380" w14:textId="0C0CE55F" w:rsidR="007E48C6" w:rsidRPr="005A7763" w:rsidRDefault="00937E0E" w:rsidP="00136940">
      <w:pPr>
        <w:pStyle w:val="Body1"/>
      </w:pPr>
      <w:r w:rsidRPr="005A7763">
        <w:t xml:space="preserve">You may submit </w:t>
      </w:r>
      <w:r w:rsidR="007E48C6" w:rsidRPr="005A7763">
        <w:t xml:space="preserve">Labour Market Testing </w:t>
      </w:r>
      <w:r w:rsidR="002F656E" w:rsidRPr="005A7763">
        <w:t>conducted in accordance with this</w:t>
      </w:r>
      <w:r w:rsidR="00596483" w:rsidRPr="005A7763">
        <w:t xml:space="preserve"> </w:t>
      </w:r>
      <w:r w:rsidRPr="005A7763">
        <w:t xml:space="preserve">section </w:t>
      </w:r>
      <w:r w:rsidRPr="005A7763">
        <w:fldChar w:fldCharType="begin"/>
      </w:r>
      <w:r w:rsidRPr="005A7763">
        <w:instrText xml:space="preserve"> REF _Ref132729005 \r \h </w:instrText>
      </w:r>
      <w:r w:rsidR="005B6CD2" w:rsidRPr="005A7763">
        <w:instrText xml:space="preserve"> \* MERGEFORMAT </w:instrText>
      </w:r>
      <w:r w:rsidRPr="005A7763">
        <w:fldChar w:fldCharType="separate"/>
      </w:r>
      <w:r w:rsidR="00232771">
        <w:t>3.3</w:t>
      </w:r>
      <w:r w:rsidRPr="005A7763">
        <w:fldChar w:fldCharType="end"/>
      </w:r>
      <w:r w:rsidRPr="005A7763">
        <w:t xml:space="preserve"> with any relevant Recruitment Application(s)</w:t>
      </w:r>
      <w:r w:rsidR="00B252DE" w:rsidRPr="005A7763">
        <w:t xml:space="preserve"> </w:t>
      </w:r>
      <w:r w:rsidR="007E48C6" w:rsidRPr="005A7763">
        <w:t xml:space="preserve">for </w:t>
      </w:r>
      <w:r w:rsidRPr="005A7763">
        <w:t xml:space="preserve">up to </w:t>
      </w:r>
      <w:r w:rsidR="007E48C6" w:rsidRPr="005A7763">
        <w:t xml:space="preserve">12 months after the </w:t>
      </w:r>
      <w:r w:rsidRPr="005A7763">
        <w:t xml:space="preserve">relevant </w:t>
      </w:r>
      <w:r w:rsidR="007E48C6" w:rsidRPr="005A7763">
        <w:t>advertisement close date</w:t>
      </w:r>
      <w:bookmarkStart w:id="93" w:name="_Toc90978826"/>
      <w:bookmarkStart w:id="94" w:name="_Toc94852942"/>
      <w:bookmarkStart w:id="95" w:name="_Toc94853074"/>
      <w:r w:rsidR="00AC552A" w:rsidRPr="005A7763">
        <w:t>.</w:t>
      </w:r>
      <w:r w:rsidRPr="005A7763">
        <w:t xml:space="preserve"> </w:t>
      </w:r>
    </w:p>
    <w:p w14:paraId="56EF9CD0" w14:textId="62050754" w:rsidR="00C41536" w:rsidRPr="005A7763" w:rsidRDefault="00C41536" w:rsidP="00C41536">
      <w:pPr>
        <w:pStyle w:val="Body1"/>
      </w:pPr>
      <w:r w:rsidRPr="005A7763">
        <w:t xml:space="preserve">You </w:t>
      </w:r>
      <w:r w:rsidRPr="005A7763">
        <w:rPr>
          <w:b/>
          <w:bCs/>
        </w:rPr>
        <w:t>must</w:t>
      </w:r>
      <w:r w:rsidRPr="005A7763">
        <w:t xml:space="preserve"> not employ more Workers than the number of vacancies advertised</w:t>
      </w:r>
      <w:r w:rsidR="00872E9E" w:rsidRPr="005A7763">
        <w:t xml:space="preserve"> less any filled vacancies </w:t>
      </w:r>
      <w:proofErr w:type="gramStart"/>
      <w:r w:rsidR="00872E9E" w:rsidRPr="005A7763">
        <w:t>as a result of</w:t>
      </w:r>
      <w:proofErr w:type="gramEnd"/>
      <w:r w:rsidR="00872E9E" w:rsidRPr="005A7763">
        <w:t xml:space="preserve"> the relevant Labour Market Testing.</w:t>
      </w:r>
    </w:p>
    <w:p w14:paraId="637E8547" w14:textId="1F9B81FE" w:rsidR="007E48C6" w:rsidRPr="005A7763" w:rsidRDefault="007E48C6" w:rsidP="009D35E5">
      <w:pPr>
        <w:pStyle w:val="Heading5"/>
      </w:pPr>
      <w:bookmarkStart w:id="96" w:name="LMTtestingrequirements"/>
      <w:bookmarkStart w:id="97" w:name="_Toc96004091"/>
      <w:bookmarkStart w:id="98" w:name="_Toc97884667"/>
      <w:bookmarkEnd w:id="96"/>
      <w:r w:rsidRPr="005A7763">
        <w:t>Labour Market Testing requirements</w:t>
      </w:r>
      <w:bookmarkEnd w:id="93"/>
      <w:bookmarkEnd w:id="94"/>
      <w:bookmarkEnd w:id="95"/>
      <w:bookmarkEnd w:id="97"/>
      <w:bookmarkEnd w:id="98"/>
      <w:r w:rsidRPr="005A7763">
        <w:t xml:space="preserve"> </w:t>
      </w:r>
      <w:r w:rsidR="00B464ED" w:rsidRPr="005A7763">
        <w:t>(advertisements)</w:t>
      </w:r>
    </w:p>
    <w:p w14:paraId="07CBF287" w14:textId="77777777" w:rsidR="007E48C6" w:rsidRPr="005A7763" w:rsidRDefault="007E48C6" w:rsidP="00136940">
      <w:pPr>
        <w:pStyle w:val="Body1"/>
      </w:pPr>
      <w:r w:rsidRPr="005A7763">
        <w:t xml:space="preserve">The advertisement </w:t>
      </w:r>
      <w:r w:rsidRPr="005A7763">
        <w:rPr>
          <w:b/>
          <w:bCs/>
        </w:rPr>
        <w:t>must</w:t>
      </w:r>
      <w:r w:rsidRPr="005A7763">
        <w:t>:</w:t>
      </w:r>
    </w:p>
    <w:p w14:paraId="3623D094" w14:textId="438ECC6F" w:rsidR="007E48C6" w:rsidRPr="005A7763" w:rsidRDefault="007E48C6" w:rsidP="00136940">
      <w:pPr>
        <w:pStyle w:val="Body2"/>
        <w:rPr>
          <w:rFonts w:eastAsiaTheme="minorEastAsia"/>
        </w:rPr>
      </w:pPr>
      <w:r w:rsidRPr="005A7763">
        <w:t>run for a minimum of 14 calendar days,</w:t>
      </w:r>
    </w:p>
    <w:p w14:paraId="170585B3" w14:textId="5845A32D" w:rsidR="007E48C6" w:rsidRPr="005A7763" w:rsidRDefault="007E48C6" w:rsidP="00141D3B">
      <w:pPr>
        <w:pStyle w:val="Body2"/>
        <w:rPr>
          <w:rFonts w:eastAsiaTheme="minorEastAsia"/>
        </w:rPr>
      </w:pPr>
      <w:r w:rsidRPr="005A7763">
        <w:t>state the number of vacancies to be filled,</w:t>
      </w:r>
    </w:p>
    <w:p w14:paraId="49E6E5E4" w14:textId="0291E1EC" w:rsidR="007E48C6" w:rsidRPr="005A7763" w:rsidRDefault="007E48C6" w:rsidP="00141D3B">
      <w:pPr>
        <w:pStyle w:val="Body2"/>
        <w:rPr>
          <w:rFonts w:eastAsiaTheme="minorEastAsia"/>
        </w:rPr>
      </w:pPr>
      <w:r w:rsidRPr="005A7763">
        <w:t>state the location</w:t>
      </w:r>
      <w:r w:rsidR="009508A5" w:rsidRPr="005A7763">
        <w:t>/region</w:t>
      </w:r>
      <w:r w:rsidRPr="005A7763">
        <w:t xml:space="preserve"> of work,</w:t>
      </w:r>
    </w:p>
    <w:p w14:paraId="3A0E28B5" w14:textId="7518D24F" w:rsidR="007E48C6" w:rsidRPr="005A7763" w:rsidRDefault="007E48C6" w:rsidP="00141D3B">
      <w:pPr>
        <w:pStyle w:val="Body2"/>
        <w:rPr>
          <w:rFonts w:eastAsiaTheme="minorEastAsia"/>
        </w:rPr>
      </w:pPr>
      <w:r w:rsidRPr="005A7763">
        <w:t>state when work will commence and</w:t>
      </w:r>
      <w:r w:rsidR="00283EF0">
        <w:t xml:space="preserve"> the duration of employment</w:t>
      </w:r>
      <w:r w:rsidRPr="005A7763">
        <w:t>,</w:t>
      </w:r>
    </w:p>
    <w:p w14:paraId="2C70E710" w14:textId="09FA313C" w:rsidR="00494950" w:rsidRPr="005A7763" w:rsidRDefault="007E48C6" w:rsidP="00141D3B">
      <w:pPr>
        <w:pStyle w:val="Body2"/>
      </w:pPr>
      <w:r w:rsidRPr="005A7763">
        <w:t xml:space="preserve">state the type of work available and characteristics and/or </w:t>
      </w:r>
      <w:r w:rsidR="00B53F2F" w:rsidRPr="005A7763">
        <w:t xml:space="preserve">aptitudes </w:t>
      </w:r>
      <w:r w:rsidRPr="005A7763">
        <w:t>that are required to do the work,</w:t>
      </w:r>
      <w:bookmarkStart w:id="99" w:name="_Hlk105849309"/>
    </w:p>
    <w:bookmarkEnd w:id="99"/>
    <w:p w14:paraId="55B46177" w14:textId="35551893" w:rsidR="007E48C6" w:rsidRPr="005A7763" w:rsidRDefault="007E48C6" w:rsidP="00141D3B">
      <w:pPr>
        <w:pStyle w:val="Body2"/>
      </w:pPr>
      <w:r w:rsidRPr="005A7763">
        <w:t>not request applicants possess skills in the industry</w:t>
      </w:r>
      <w:r w:rsidR="004675BB" w:rsidRPr="005A7763">
        <w:t xml:space="preserve">, or hold </w:t>
      </w:r>
      <w:r w:rsidR="00C159F9" w:rsidRPr="005A7763">
        <w:t xml:space="preserve">any sort </w:t>
      </w:r>
      <w:r w:rsidR="00457FE4" w:rsidRPr="005A7763">
        <w:t>of work</w:t>
      </w:r>
      <w:r w:rsidR="004D493E" w:rsidRPr="005A7763">
        <w:t xml:space="preserve">-related </w:t>
      </w:r>
      <w:r w:rsidR="00C159F9" w:rsidRPr="005A7763">
        <w:t>certificate</w:t>
      </w:r>
      <w:r w:rsidR="000C1938" w:rsidRPr="005A7763">
        <w:t xml:space="preserve">, </w:t>
      </w:r>
      <w:proofErr w:type="gramStart"/>
      <w:r w:rsidR="000C1938" w:rsidRPr="005A7763">
        <w:t>permit</w:t>
      </w:r>
      <w:proofErr w:type="gramEnd"/>
      <w:r w:rsidR="000C1938" w:rsidRPr="005A7763">
        <w:t xml:space="preserve"> or </w:t>
      </w:r>
      <w:r w:rsidR="000C1938" w:rsidRPr="005A7763">
        <w:rPr>
          <w:lang w:val="en-AU"/>
        </w:rPr>
        <w:t>licen</w:t>
      </w:r>
      <w:r w:rsidR="004D493E" w:rsidRPr="005A7763">
        <w:rPr>
          <w:lang w:val="en-AU"/>
        </w:rPr>
        <w:t>c</w:t>
      </w:r>
      <w:r w:rsidR="000C1938" w:rsidRPr="005A7763">
        <w:rPr>
          <w:lang w:val="en-AU"/>
        </w:rPr>
        <w:t>e</w:t>
      </w:r>
      <w:r w:rsidRPr="005A7763">
        <w:t xml:space="preserve">, </w:t>
      </w:r>
    </w:p>
    <w:p w14:paraId="259813B1" w14:textId="694FA91A" w:rsidR="00D1560D" w:rsidRPr="005A7763" w:rsidRDefault="00D1560D" w:rsidP="00141D3B">
      <w:pPr>
        <w:pStyle w:val="Body2"/>
        <w:rPr>
          <w:rFonts w:eastAsiaTheme="minorEastAsia"/>
        </w:rPr>
      </w:pPr>
      <w:r w:rsidRPr="005A7763">
        <w:rPr>
          <w:rFonts w:eastAsiaTheme="minorEastAsia"/>
        </w:rPr>
        <w:t>state if there is potential to upskill or provide training for applicants,</w:t>
      </w:r>
      <w:r w:rsidRPr="005A7763">
        <w:t xml:space="preserve"> </w:t>
      </w:r>
    </w:p>
    <w:p w14:paraId="040C0181" w14:textId="79DA25F6" w:rsidR="007E48C6" w:rsidRPr="005A7763" w:rsidRDefault="007E48C6" w:rsidP="00141D3B">
      <w:pPr>
        <w:pStyle w:val="Body2"/>
        <w:rPr>
          <w:rFonts w:eastAsiaTheme="minorEastAsia"/>
        </w:rPr>
      </w:pPr>
      <w:r w:rsidRPr="005A7763">
        <w:t>provide information about hours of work, pay and conditions and any other relevant information,</w:t>
      </w:r>
      <w:r w:rsidR="00AD2F64" w:rsidRPr="005A7763">
        <w:t xml:space="preserve"> and</w:t>
      </w:r>
    </w:p>
    <w:p w14:paraId="51DF755E" w14:textId="382628B8" w:rsidR="008A3393" w:rsidRPr="005A7763" w:rsidRDefault="008A3393" w:rsidP="00141D3B">
      <w:pPr>
        <w:pStyle w:val="Body2"/>
        <w:rPr>
          <w:rFonts w:eastAsiaTheme="minorEastAsia"/>
        </w:rPr>
      </w:pPr>
      <w:r w:rsidRPr="005A7763">
        <w:t xml:space="preserve">be placed on the Government’s </w:t>
      </w:r>
      <w:hyperlink r:id="rId45" w:history="1">
        <w:r w:rsidRPr="005A7763">
          <w:rPr>
            <w:rStyle w:val="Hyperlink"/>
          </w:rPr>
          <w:t>Workforce Australia website</w:t>
        </w:r>
      </w:hyperlink>
      <w:r w:rsidRPr="005A7763">
        <w:rPr>
          <w:rStyle w:val="FootnoteReference"/>
        </w:rPr>
        <w:footnoteReference w:id="21"/>
      </w:r>
      <w:r w:rsidRPr="005A7763">
        <w:rPr>
          <w:vertAlign w:val="superscript"/>
        </w:rPr>
        <w:t xml:space="preserve"> </w:t>
      </w:r>
      <w:r w:rsidRPr="005A7763">
        <w:t xml:space="preserve">and/or </w:t>
      </w:r>
      <w:hyperlink r:id="rId46" w:history="1">
        <w:r w:rsidRPr="005A7763">
          <w:rPr>
            <w:rStyle w:val="Hyperlink"/>
          </w:rPr>
          <w:t>Harvest Trail website</w:t>
        </w:r>
      </w:hyperlink>
      <w:r w:rsidR="001E0311" w:rsidRPr="005A7763">
        <w:rPr>
          <w:rStyle w:val="Hyperlink"/>
        </w:rPr>
        <w:t>.</w:t>
      </w:r>
      <w:r w:rsidRPr="005A7763">
        <w:rPr>
          <w:rStyle w:val="FootnoteReference"/>
        </w:rPr>
        <w:footnoteReference w:id="22"/>
      </w:r>
      <w:r w:rsidR="005A3578" w:rsidRPr="005A7763">
        <w:rPr>
          <w:rStyle w:val="Hyperlink"/>
        </w:rPr>
        <w:t xml:space="preserve"> </w:t>
      </w:r>
    </w:p>
    <w:p w14:paraId="0BFD5905" w14:textId="694D0E97" w:rsidR="0092364B" w:rsidRPr="005A7763" w:rsidRDefault="00471E5F" w:rsidP="00471E5F">
      <w:pPr>
        <w:ind w:left="851"/>
        <w:rPr>
          <w:rStyle w:val="CommentReference"/>
          <w:color w:val="auto"/>
        </w:rPr>
      </w:pPr>
      <w:r w:rsidRPr="005A7763">
        <w:rPr>
          <w:rStyle w:val="CommentReference"/>
          <w:b/>
          <w:color w:val="auto"/>
        </w:rPr>
        <w:lastRenderedPageBreak/>
        <w:t>Note</w:t>
      </w:r>
      <w:r w:rsidRPr="005A7763">
        <w:rPr>
          <w:rStyle w:val="CommentReference"/>
          <w:color w:val="auto"/>
        </w:rPr>
        <w:t xml:space="preserve">: </w:t>
      </w:r>
      <w:r w:rsidR="00FE5F25" w:rsidRPr="005A7763">
        <w:rPr>
          <w:rStyle w:val="CommentReference"/>
          <w:color w:val="auto"/>
        </w:rPr>
        <w:t xml:space="preserve">The </w:t>
      </w:r>
      <w:r w:rsidR="00255E4F" w:rsidRPr="005A7763">
        <w:rPr>
          <w:rStyle w:val="CommentReference"/>
          <w:color w:val="auto"/>
        </w:rPr>
        <w:t>S</w:t>
      </w:r>
      <w:r w:rsidR="00FE5F25" w:rsidRPr="005A7763">
        <w:rPr>
          <w:rStyle w:val="CommentReference"/>
          <w:color w:val="auto"/>
        </w:rPr>
        <w:t>cheme is Australia’s primary temporary migration program that addresses low, semi and unskilled workforce shortages primaril</w:t>
      </w:r>
      <w:r w:rsidR="00552896" w:rsidRPr="005A7763">
        <w:rPr>
          <w:rStyle w:val="CommentReference"/>
          <w:color w:val="auto"/>
        </w:rPr>
        <w:t xml:space="preserve">y </w:t>
      </w:r>
      <w:r w:rsidR="00FE5F25" w:rsidRPr="005A7763">
        <w:rPr>
          <w:rStyle w:val="CommentReference"/>
          <w:color w:val="auto"/>
        </w:rPr>
        <w:t>in rural and regional Australia</w:t>
      </w:r>
      <w:r w:rsidR="00457FE4" w:rsidRPr="005A7763">
        <w:rPr>
          <w:rStyle w:val="CommentReference"/>
          <w:color w:val="auto"/>
        </w:rPr>
        <w:t>.</w:t>
      </w:r>
    </w:p>
    <w:p w14:paraId="5FE89880" w14:textId="4E158608" w:rsidR="00342DF3" w:rsidRPr="005A7763" w:rsidRDefault="00342DF3" w:rsidP="00471E5F">
      <w:pPr>
        <w:ind w:left="851"/>
        <w:rPr>
          <w:rStyle w:val="CommentReference"/>
          <w:color w:val="auto"/>
        </w:rPr>
      </w:pPr>
      <w:r w:rsidRPr="005A7763">
        <w:rPr>
          <w:rStyle w:val="CommentReference"/>
          <w:b/>
          <w:color w:val="auto"/>
        </w:rPr>
        <w:t>Note</w:t>
      </w:r>
      <w:r w:rsidRPr="005A7763">
        <w:rPr>
          <w:rStyle w:val="CommentReference"/>
          <w:color w:val="auto"/>
        </w:rPr>
        <w:t xml:space="preserve">: The Fair Work Ombudsman has downloadable templates for job advertisements and job descriptions on </w:t>
      </w:r>
      <w:hyperlink r:id="rId47" w:history="1">
        <w:r w:rsidRPr="005A7763">
          <w:rPr>
            <w:rStyle w:val="Hyperlink"/>
            <w:bCs/>
            <w:color w:val="auto"/>
            <w:sz w:val="18"/>
            <w:szCs w:val="16"/>
          </w:rPr>
          <w:t>Templates - Fair Work Ombudsman</w:t>
        </w:r>
      </w:hyperlink>
      <w:r w:rsidRPr="005A7763">
        <w:rPr>
          <w:rStyle w:val="CommentReference"/>
          <w:color w:val="auto"/>
        </w:rPr>
        <w:t xml:space="preserve">. The templates include a reminder that job ads are prohibited from including pay rates that would breach the Fair Work Act or a Fair Work Instrument. </w:t>
      </w:r>
    </w:p>
    <w:p w14:paraId="7E927DBC" w14:textId="1C2AAC7C" w:rsidR="007E48C6" w:rsidRPr="005A7763" w:rsidRDefault="007E48C6" w:rsidP="005D66E9">
      <w:pPr>
        <w:pStyle w:val="Heading2"/>
      </w:pPr>
      <w:bookmarkStart w:id="100" w:name="_Contingency_Planning"/>
      <w:bookmarkStart w:id="101" w:name="_Toc130971963"/>
      <w:bookmarkStart w:id="102" w:name="_Ref132720073"/>
      <w:bookmarkStart w:id="103" w:name="_Ref136518387"/>
      <w:bookmarkStart w:id="104" w:name="_Toc135030693"/>
      <w:bookmarkStart w:id="105" w:name="_Toc138347901"/>
      <w:bookmarkEnd w:id="100"/>
      <w:r w:rsidRPr="005A7763">
        <w:t>Contingency Planning</w:t>
      </w:r>
      <w:bookmarkEnd w:id="101"/>
      <w:bookmarkEnd w:id="102"/>
      <w:bookmarkEnd w:id="103"/>
      <w:bookmarkEnd w:id="104"/>
      <w:bookmarkEnd w:id="105"/>
    </w:p>
    <w:p w14:paraId="3B1C3F16" w14:textId="0BA08753" w:rsidR="00CB3600" w:rsidRPr="005A7763" w:rsidRDefault="00CB3600" w:rsidP="00CB3600">
      <w:pPr>
        <w:pStyle w:val="Heading4"/>
      </w:pPr>
      <w:r w:rsidRPr="005A7763">
        <w:t xml:space="preserve">Deed clause </w:t>
      </w:r>
      <w:r w:rsidR="001E7044" w:rsidRPr="005A7763">
        <w:t xml:space="preserve">9 </w:t>
      </w:r>
    </w:p>
    <w:p w14:paraId="22D1F717" w14:textId="2EBCDB7E" w:rsidR="00310E2E" w:rsidRPr="005A7763" w:rsidRDefault="003C5272" w:rsidP="00136940">
      <w:pPr>
        <w:pStyle w:val="Body1"/>
      </w:pPr>
      <w:r w:rsidRPr="005A7763">
        <w:t>You</w:t>
      </w:r>
      <w:r w:rsidR="00310E2E" w:rsidRPr="005A7763">
        <w:t xml:space="preserve"> </w:t>
      </w:r>
      <w:r w:rsidR="00310E2E" w:rsidRPr="005A7763">
        <w:rPr>
          <w:b/>
        </w:rPr>
        <w:t>must</w:t>
      </w:r>
      <w:r w:rsidR="00310E2E" w:rsidRPr="005A7763">
        <w:t xml:space="preserve"> </w:t>
      </w:r>
      <w:r w:rsidR="001E7044" w:rsidRPr="005A7763">
        <w:t xml:space="preserve">include </w:t>
      </w:r>
      <w:r w:rsidR="00310E2E" w:rsidRPr="005A7763">
        <w:t xml:space="preserve">a Contingency Plan </w:t>
      </w:r>
      <w:r w:rsidR="001F13FA" w:rsidRPr="005A7763">
        <w:t xml:space="preserve">in </w:t>
      </w:r>
      <w:r w:rsidR="001E7044" w:rsidRPr="005A7763">
        <w:t>each Recruitment Application to cover situations in which</w:t>
      </w:r>
      <w:r w:rsidR="00310E2E" w:rsidRPr="005A7763">
        <w:t xml:space="preserve"> </w:t>
      </w:r>
      <w:r w:rsidRPr="005A7763">
        <w:t>You</w:t>
      </w:r>
      <w:r w:rsidR="00310E2E" w:rsidRPr="005A7763">
        <w:t xml:space="preserve"> </w:t>
      </w:r>
      <w:r w:rsidR="00AD3E2A" w:rsidRPr="005A7763">
        <w:t>are not</w:t>
      </w:r>
      <w:r w:rsidR="00310E2E" w:rsidRPr="005A7763">
        <w:t xml:space="preserve"> able to meet </w:t>
      </w:r>
      <w:r w:rsidRPr="005A7763">
        <w:t>You</w:t>
      </w:r>
      <w:r w:rsidR="00310E2E" w:rsidRPr="005A7763">
        <w:t xml:space="preserve">r obligations under </w:t>
      </w:r>
      <w:r w:rsidRPr="005A7763">
        <w:t>You</w:t>
      </w:r>
      <w:r w:rsidR="00310E2E" w:rsidRPr="005A7763">
        <w:t>r employment contract</w:t>
      </w:r>
      <w:r w:rsidR="001E7044" w:rsidRPr="005A7763">
        <w:t>s</w:t>
      </w:r>
      <w:r w:rsidR="00B252DE" w:rsidRPr="005A7763">
        <w:t xml:space="preserve"> </w:t>
      </w:r>
      <w:r w:rsidR="00310E2E" w:rsidRPr="005A7763">
        <w:t>with Workers</w:t>
      </w:r>
      <w:r w:rsidR="00E45F1A" w:rsidRPr="005A7763">
        <w:t>.</w:t>
      </w:r>
      <w:r w:rsidR="00310E2E" w:rsidRPr="005A7763">
        <w:t xml:space="preserve"> </w:t>
      </w:r>
    </w:p>
    <w:p w14:paraId="7570C656" w14:textId="4D8643D6" w:rsidR="00F12A7B" w:rsidRPr="005A7763" w:rsidRDefault="00F12A7B" w:rsidP="00136940">
      <w:pPr>
        <w:pStyle w:val="Body1"/>
      </w:pPr>
      <w:r w:rsidRPr="005A7763">
        <w:t xml:space="preserve">You </w:t>
      </w:r>
      <w:r w:rsidRPr="005A7763">
        <w:rPr>
          <w:b/>
          <w:bCs/>
        </w:rPr>
        <w:t>must</w:t>
      </w:r>
      <w:r w:rsidRPr="005A7763">
        <w:t xml:space="preserve"> obtain Our approval of the Contingency Plan under Deed clause 9.</w:t>
      </w:r>
    </w:p>
    <w:p w14:paraId="0B7B119E" w14:textId="230D0CB8" w:rsidR="00803F8D" w:rsidRPr="005A7763" w:rsidRDefault="00D076C4" w:rsidP="00136940">
      <w:pPr>
        <w:pStyle w:val="Body1"/>
      </w:pPr>
      <w:r w:rsidRPr="005A7763">
        <w:t xml:space="preserve">The Contingency Plan </w:t>
      </w:r>
      <w:r w:rsidRPr="005A7763">
        <w:rPr>
          <w:b/>
          <w:bCs/>
        </w:rPr>
        <w:t>must</w:t>
      </w:r>
      <w:r w:rsidRPr="005A7763">
        <w:t xml:space="preserve"> provide details on how </w:t>
      </w:r>
      <w:r w:rsidR="003C5272" w:rsidRPr="005A7763">
        <w:t>You</w:t>
      </w:r>
      <w:r w:rsidRPr="005A7763">
        <w:t xml:space="preserve"> will ensure that</w:t>
      </w:r>
      <w:r w:rsidR="001E7044" w:rsidRPr="005A7763">
        <w:t>,</w:t>
      </w:r>
      <w:r w:rsidRPr="005A7763">
        <w:t xml:space="preserve"> should the Contingency Plan be required, </w:t>
      </w:r>
      <w:proofErr w:type="gramStart"/>
      <w:r w:rsidR="003C5272" w:rsidRPr="005A7763">
        <w:t>You</w:t>
      </w:r>
      <w:proofErr w:type="gramEnd"/>
      <w:r w:rsidRPr="005A7763">
        <w:t xml:space="preserve"> will </w:t>
      </w:r>
      <w:r w:rsidR="008372D3" w:rsidRPr="005A7763">
        <w:t xml:space="preserve">continue to meet </w:t>
      </w:r>
      <w:r w:rsidR="00235F1C" w:rsidRPr="005A7763">
        <w:t xml:space="preserve">Your </w:t>
      </w:r>
      <w:r w:rsidR="00FB474A" w:rsidRPr="005A7763">
        <w:t>requirements under the Deed, including the</w:t>
      </w:r>
      <w:r w:rsidR="006F465A" w:rsidRPr="005A7763">
        <w:t>se</w:t>
      </w:r>
      <w:r w:rsidR="00FB474A" w:rsidRPr="005A7763">
        <w:t xml:space="preserve"> </w:t>
      </w:r>
      <w:r w:rsidR="00235F1C" w:rsidRPr="005A7763">
        <w:t>Guidelines</w:t>
      </w:r>
      <w:r w:rsidR="00F12A7B" w:rsidRPr="005A7763">
        <w:t>.</w:t>
      </w:r>
      <w:r w:rsidR="00310E2E" w:rsidRPr="005A7763">
        <w:t xml:space="preserve"> </w:t>
      </w:r>
    </w:p>
    <w:p w14:paraId="5CA21696" w14:textId="5A23B6D6" w:rsidR="00310E2E" w:rsidRPr="005A7763" w:rsidRDefault="003C5272" w:rsidP="00136940">
      <w:pPr>
        <w:pStyle w:val="Body1"/>
      </w:pPr>
      <w:r w:rsidRPr="005A7763">
        <w:t>You</w:t>
      </w:r>
      <w:r w:rsidR="00310E2E" w:rsidRPr="005A7763">
        <w:t xml:space="preserve"> </w:t>
      </w:r>
      <w:r w:rsidR="00310E2E" w:rsidRPr="005A7763">
        <w:rPr>
          <w:b/>
          <w:bCs/>
        </w:rPr>
        <w:t xml:space="preserve">must </w:t>
      </w:r>
      <w:r w:rsidR="00310E2E" w:rsidRPr="005A7763">
        <w:t xml:space="preserve">ensure any changes to employment conditions </w:t>
      </w:r>
      <w:r w:rsidR="001E7044" w:rsidRPr="005A7763">
        <w:t xml:space="preserve">specified in the Contingency Plan </w:t>
      </w:r>
      <w:r w:rsidR="00310E2E" w:rsidRPr="005A7763">
        <w:t>adhere to the Fair Work Act</w:t>
      </w:r>
      <w:r w:rsidR="00310E2E" w:rsidRPr="005A7763">
        <w:rPr>
          <w:i/>
          <w:iCs/>
        </w:rPr>
        <w:t xml:space="preserve"> </w:t>
      </w:r>
      <w:r w:rsidR="00310E2E" w:rsidRPr="005A7763">
        <w:t xml:space="preserve">and any relevant </w:t>
      </w:r>
      <w:r w:rsidR="00263159" w:rsidRPr="005A7763">
        <w:t xml:space="preserve">Fair Work </w:t>
      </w:r>
      <w:r w:rsidR="00D8173F" w:rsidRPr="005A7763">
        <w:t>i</w:t>
      </w:r>
      <w:r w:rsidR="00263159" w:rsidRPr="005A7763">
        <w:t>nstrument</w:t>
      </w:r>
      <w:r w:rsidR="00310E2E" w:rsidRPr="005A7763">
        <w:t xml:space="preserve">. </w:t>
      </w:r>
    </w:p>
    <w:p w14:paraId="51495C4C" w14:textId="4E46307F" w:rsidR="00310E2E" w:rsidRPr="005A7763" w:rsidRDefault="00310E2E" w:rsidP="00136940">
      <w:pPr>
        <w:pStyle w:val="Body1"/>
      </w:pPr>
      <w:r w:rsidRPr="005A7763">
        <w:t>At all times</w:t>
      </w:r>
      <w:r w:rsidR="001E7044" w:rsidRPr="005A7763">
        <w:t>,</w:t>
      </w:r>
      <w:r w:rsidRPr="005A7763">
        <w:t xml:space="preserve"> and despite the contents of any Contingency Plan</w:t>
      </w:r>
      <w:r w:rsidR="001E7044" w:rsidRPr="005A7763">
        <w:t xml:space="preserve"> approved by Us</w:t>
      </w:r>
      <w:r w:rsidRPr="005A7763">
        <w:t xml:space="preserve">, </w:t>
      </w:r>
      <w:proofErr w:type="gramStart"/>
      <w:r w:rsidR="003C5272" w:rsidRPr="005A7763">
        <w:t>You</w:t>
      </w:r>
      <w:proofErr w:type="gramEnd"/>
      <w:r w:rsidRPr="005A7763">
        <w:t xml:space="preserve"> </w:t>
      </w:r>
      <w:r w:rsidRPr="005A7763">
        <w:rPr>
          <w:b/>
          <w:bCs/>
        </w:rPr>
        <w:t>must</w:t>
      </w:r>
      <w:r w:rsidRPr="005A7763">
        <w:t xml:space="preserve"> work with Us and provide possible solutions when a</w:t>
      </w:r>
      <w:r w:rsidR="001E7044" w:rsidRPr="005A7763">
        <w:t>ny</w:t>
      </w:r>
      <w:r w:rsidRPr="005A7763">
        <w:t xml:space="preserve"> Placement has become </w:t>
      </w:r>
      <w:r w:rsidR="00B252DE" w:rsidRPr="005A7763">
        <w:t>unavailable</w:t>
      </w:r>
      <w:r w:rsidRPr="005A7763">
        <w:t xml:space="preserve">. </w:t>
      </w:r>
    </w:p>
    <w:p w14:paraId="0666A75B" w14:textId="2F7CA5D3" w:rsidR="00310E2E" w:rsidRPr="005A7763" w:rsidRDefault="00310E2E" w:rsidP="00136940">
      <w:pPr>
        <w:pStyle w:val="Body1"/>
      </w:pPr>
      <w:r w:rsidRPr="005A7763">
        <w:t xml:space="preserve">Nothing in </w:t>
      </w:r>
      <w:r w:rsidR="001E7044" w:rsidRPr="005A7763">
        <w:t xml:space="preserve">any </w:t>
      </w:r>
      <w:r w:rsidRPr="005A7763">
        <w:t xml:space="preserve">Contingency Plan </w:t>
      </w:r>
      <w:r w:rsidR="001E7044" w:rsidRPr="005A7763">
        <w:t>approved by Us</w:t>
      </w:r>
      <w:r w:rsidRPr="005A7763">
        <w:t xml:space="preserve"> limits or otherwise affects Our rights or </w:t>
      </w:r>
      <w:r w:rsidR="003C5272" w:rsidRPr="005A7763">
        <w:t>You</w:t>
      </w:r>
      <w:r w:rsidRPr="005A7763">
        <w:t>r obligations under the Deed or otherwise at law.</w:t>
      </w:r>
    </w:p>
    <w:p w14:paraId="6F07E6A0" w14:textId="2ECAFAF2" w:rsidR="00F12A7B" w:rsidRPr="005A7763" w:rsidRDefault="00774F6C" w:rsidP="00136940">
      <w:pPr>
        <w:pStyle w:val="Body1"/>
      </w:pPr>
      <w:r w:rsidRPr="005A7763">
        <w:t xml:space="preserve">For </w:t>
      </w:r>
      <w:r w:rsidR="00310E2E" w:rsidRPr="005A7763">
        <w:t xml:space="preserve">reporting requirements relating to </w:t>
      </w:r>
      <w:r w:rsidR="003C5272" w:rsidRPr="005A7763">
        <w:t>You</w:t>
      </w:r>
      <w:r w:rsidR="00310E2E" w:rsidRPr="005A7763">
        <w:t xml:space="preserve">r obligations and notifying Us in the case of </w:t>
      </w:r>
      <w:r w:rsidR="00600E12" w:rsidRPr="005A7763">
        <w:t xml:space="preserve">a </w:t>
      </w:r>
      <w:r w:rsidR="00310E2E" w:rsidRPr="005A7763">
        <w:t>Force Majeure Event</w:t>
      </w:r>
      <w:r w:rsidRPr="005A7763">
        <w:t xml:space="preserve"> refer to </w:t>
      </w:r>
      <w:r w:rsidR="004310F9" w:rsidRPr="005A7763">
        <w:t>section</w:t>
      </w:r>
      <w:r w:rsidR="00731CD3" w:rsidRPr="005A7763">
        <w:t xml:space="preserve"> </w:t>
      </w:r>
      <w:hyperlink w:anchor="_Force_Majeure_Events" w:history="1">
        <w:r w:rsidR="00731CD3" w:rsidRPr="005A7763">
          <w:rPr>
            <w:rStyle w:val="Hyperlink"/>
          </w:rPr>
          <w:t>13.5</w:t>
        </w:r>
      </w:hyperlink>
      <w:r w:rsidR="00310E2E" w:rsidRPr="005A7763">
        <w:t>.</w:t>
      </w:r>
    </w:p>
    <w:p w14:paraId="3EC2EB27" w14:textId="0BBD8D35" w:rsidR="00B8099F" w:rsidRPr="005A7763" w:rsidRDefault="001B1AFB" w:rsidP="00136940">
      <w:pPr>
        <w:pStyle w:val="Body1"/>
      </w:pPr>
      <w:r w:rsidRPr="005A7763">
        <w:t xml:space="preserve">You </w:t>
      </w:r>
      <w:r w:rsidRPr="005A7763">
        <w:rPr>
          <w:b/>
          <w:bCs/>
        </w:rPr>
        <w:t>must</w:t>
      </w:r>
      <w:r w:rsidRPr="005A7763">
        <w:t xml:space="preserve"> Notify Us as soon as practicable, but no later than the next Business Day, if You become aware of any matter likely to result in Your Contingency Plan </w:t>
      </w:r>
      <w:r w:rsidR="00FD4109" w:rsidRPr="005A7763">
        <w:t>being</w:t>
      </w:r>
      <w:r w:rsidRPr="005A7763">
        <w:t xml:space="preserve"> enacted. </w:t>
      </w:r>
      <w:bookmarkStart w:id="106" w:name="_Recruitment_Caps"/>
      <w:bookmarkEnd w:id="106"/>
    </w:p>
    <w:p w14:paraId="4695C5DE" w14:textId="17FA1F4A" w:rsidR="009F3561" w:rsidRPr="005A7763" w:rsidRDefault="009F3561" w:rsidP="00136940">
      <w:pPr>
        <w:pStyle w:val="Body1"/>
        <w:rPr>
          <w:rStyle w:val="Hyperlink"/>
          <w:color w:val="000000" w:themeColor="text1"/>
          <w:u w:val="none"/>
        </w:rPr>
      </w:pPr>
      <w:r w:rsidRPr="005A7763">
        <w:t xml:space="preserve">The Contingency Plan approved by Us is valid for the duration of the </w:t>
      </w:r>
      <w:r w:rsidR="00FD4109" w:rsidRPr="005A7763">
        <w:t>relevant Approved Recruitment</w:t>
      </w:r>
      <w:r w:rsidRPr="005A7763">
        <w:t xml:space="preserve">. </w:t>
      </w:r>
      <w:r w:rsidR="00FD4109" w:rsidRPr="005A7763">
        <w:t xml:space="preserve"> </w:t>
      </w:r>
    </w:p>
    <w:p w14:paraId="38146CE2" w14:textId="445B9FA8" w:rsidR="00391271" w:rsidRPr="005A7763" w:rsidRDefault="00A602A0" w:rsidP="005D66E9">
      <w:pPr>
        <w:pStyle w:val="Heading2"/>
      </w:pPr>
      <w:bookmarkStart w:id="107" w:name="_Toc130971964"/>
      <w:bookmarkStart w:id="108" w:name="_Ref135851410"/>
      <w:bookmarkStart w:id="109" w:name="_Ref135851418"/>
      <w:bookmarkStart w:id="110" w:name="_Ref135851425"/>
      <w:bookmarkStart w:id="111" w:name="_Ref135851435"/>
      <w:bookmarkStart w:id="112" w:name="_Toc135030694"/>
      <w:bookmarkStart w:id="113" w:name="_Toc138347902"/>
      <w:bookmarkStart w:id="114" w:name="_Hlk138252912"/>
      <w:r w:rsidRPr="005A7763">
        <w:rPr>
          <w:rStyle w:val="Hyperlink"/>
          <w:color w:val="252A82" w:themeColor="text2"/>
          <w:sz w:val="28"/>
          <w:u w:val="none"/>
        </w:rPr>
        <w:t>Recruitment Caps</w:t>
      </w:r>
      <w:bookmarkEnd w:id="107"/>
      <w:bookmarkEnd w:id="108"/>
      <w:bookmarkEnd w:id="109"/>
      <w:bookmarkEnd w:id="110"/>
      <w:bookmarkEnd w:id="111"/>
      <w:bookmarkEnd w:id="112"/>
      <w:bookmarkEnd w:id="113"/>
    </w:p>
    <w:p w14:paraId="7D4FF6BB" w14:textId="6B4CA65B" w:rsidR="002D10F4" w:rsidRPr="005A7763" w:rsidRDefault="002D10F4" w:rsidP="002D10F4">
      <w:pPr>
        <w:pStyle w:val="Heading4"/>
      </w:pPr>
      <w:r w:rsidRPr="005A7763">
        <w:t xml:space="preserve">Deed clause </w:t>
      </w:r>
      <w:r w:rsidR="006D24AF" w:rsidRPr="005A7763">
        <w:t>10</w:t>
      </w:r>
    </w:p>
    <w:p w14:paraId="07A5C347" w14:textId="6D825551" w:rsidR="000371C3" w:rsidRPr="005A7763" w:rsidRDefault="00251B54" w:rsidP="00136940">
      <w:pPr>
        <w:pStyle w:val="Body1"/>
      </w:pPr>
      <w:bookmarkStart w:id="115" w:name="_Hlk132646782"/>
      <w:r w:rsidRPr="005A7763">
        <w:t xml:space="preserve">If You are a New </w:t>
      </w:r>
      <w:r w:rsidR="00E07326" w:rsidRPr="005A7763">
        <w:t>Approved Employer and a Direct Employer, and,</w:t>
      </w:r>
      <w:r w:rsidR="000371C3" w:rsidRPr="005A7763">
        <w:t xml:space="preserve"> </w:t>
      </w:r>
      <w:r w:rsidR="00E07326" w:rsidRPr="005A7763">
        <w:t xml:space="preserve">in Your application to participate in the Scheme, </w:t>
      </w:r>
      <w:proofErr w:type="gramStart"/>
      <w:r w:rsidR="00E07326" w:rsidRPr="005A7763">
        <w:t>You</w:t>
      </w:r>
      <w:proofErr w:type="gramEnd"/>
      <w:r w:rsidR="00E07326" w:rsidRPr="005A7763">
        <w:t xml:space="preserve"> specified that You employ less than 200 workers,</w:t>
      </w:r>
      <w:r w:rsidR="00E07326" w:rsidRPr="005A7763">
        <w:rPr>
          <w:lang w:val="en-US"/>
        </w:rPr>
        <w:t xml:space="preserve"> Your Recruitment Cap is </w:t>
      </w:r>
      <w:r w:rsidR="00747D0E" w:rsidRPr="005A7763">
        <w:rPr>
          <w:lang w:val="en-US"/>
        </w:rPr>
        <w:t xml:space="preserve">up to </w:t>
      </w:r>
      <w:r w:rsidR="00E07326" w:rsidRPr="005A7763">
        <w:rPr>
          <w:lang w:val="en-US"/>
        </w:rPr>
        <w:t>40 Workers</w:t>
      </w:r>
      <w:r w:rsidR="008658B5" w:rsidRPr="005A7763">
        <w:rPr>
          <w:lang w:val="en-US"/>
        </w:rPr>
        <w:t xml:space="preserve"> (or unless otherwise determined by Us)</w:t>
      </w:r>
      <w:r w:rsidR="00E07326" w:rsidRPr="005A7763">
        <w:rPr>
          <w:lang w:val="en-US"/>
        </w:rPr>
        <w:t>.</w:t>
      </w:r>
    </w:p>
    <w:p w14:paraId="4A3596B5" w14:textId="7F7E4F0C" w:rsidR="000371C3" w:rsidRPr="005A7763" w:rsidRDefault="00E07326" w:rsidP="00136940">
      <w:pPr>
        <w:pStyle w:val="Body1"/>
      </w:pPr>
      <w:r w:rsidRPr="005A7763">
        <w:t xml:space="preserve">If You are a New Approved Employer and a Direct Employer, and, in Your application to participate in the Scheme, </w:t>
      </w:r>
      <w:proofErr w:type="gramStart"/>
      <w:r w:rsidRPr="005A7763">
        <w:t>You</w:t>
      </w:r>
      <w:proofErr w:type="gramEnd"/>
      <w:r w:rsidRPr="005A7763">
        <w:t xml:space="preserve"> specified that You employ 200 or more workers, </w:t>
      </w:r>
      <w:r w:rsidRPr="005A7763">
        <w:rPr>
          <w:lang w:val="en-US"/>
        </w:rPr>
        <w:t xml:space="preserve">Your Recruitment Cap is </w:t>
      </w:r>
      <w:r w:rsidR="00747D0E" w:rsidRPr="005A7763">
        <w:rPr>
          <w:lang w:val="en-US"/>
        </w:rPr>
        <w:t xml:space="preserve">up to </w:t>
      </w:r>
      <w:r w:rsidRPr="005A7763">
        <w:rPr>
          <w:lang w:val="en-US"/>
        </w:rPr>
        <w:t>80 Workers</w:t>
      </w:r>
      <w:r w:rsidR="008658B5" w:rsidRPr="005A7763">
        <w:rPr>
          <w:lang w:val="en-US"/>
        </w:rPr>
        <w:t xml:space="preserve"> (or unless otherwise determined by Us).</w:t>
      </w:r>
    </w:p>
    <w:p w14:paraId="3C02400D" w14:textId="604C08B9" w:rsidR="00251B54" w:rsidRPr="005A7763" w:rsidRDefault="00251B54" w:rsidP="00136940">
      <w:pPr>
        <w:pStyle w:val="Body1"/>
      </w:pPr>
      <w:bookmarkStart w:id="116" w:name="_Hlk132646856"/>
      <w:bookmarkEnd w:id="114"/>
      <w:bookmarkEnd w:id="115"/>
      <w:r w:rsidRPr="005A7763">
        <w:t xml:space="preserve">If You are a New </w:t>
      </w:r>
      <w:r w:rsidR="000371C3" w:rsidRPr="005A7763">
        <w:t>Approved Employer and a Labour Hire Organisation,</w:t>
      </w:r>
      <w:r w:rsidRPr="005A7763">
        <w:t xml:space="preserve"> You</w:t>
      </w:r>
      <w:r w:rsidR="002C65BB" w:rsidRPr="005A7763">
        <w:t>r</w:t>
      </w:r>
      <w:r w:rsidRPr="005A7763">
        <w:t xml:space="preserve"> Recruitment Cap </w:t>
      </w:r>
      <w:r w:rsidR="002C65BB" w:rsidRPr="005A7763">
        <w:t>is</w:t>
      </w:r>
      <w:r w:rsidRPr="005A7763">
        <w:t xml:space="preserve"> </w:t>
      </w:r>
      <w:r w:rsidR="00747D0E" w:rsidRPr="005A7763">
        <w:t xml:space="preserve">up to </w:t>
      </w:r>
      <w:r w:rsidRPr="005A7763">
        <w:t>80</w:t>
      </w:r>
      <w:r w:rsidR="003E6755" w:rsidRPr="005A7763">
        <w:t> </w:t>
      </w:r>
      <w:r w:rsidRPr="005A7763">
        <w:t>Workers</w:t>
      </w:r>
      <w:r w:rsidR="00540FC1" w:rsidRPr="005A7763">
        <w:t xml:space="preserve"> </w:t>
      </w:r>
      <w:r w:rsidR="00540FC1" w:rsidRPr="005A7763">
        <w:rPr>
          <w:lang w:val="en-US"/>
        </w:rPr>
        <w:t>(or unless otherwise determined by Us)</w:t>
      </w:r>
      <w:r w:rsidRPr="005A7763">
        <w:t>.</w:t>
      </w:r>
    </w:p>
    <w:bookmarkEnd w:id="116"/>
    <w:p w14:paraId="3D5FF87B" w14:textId="508AE308" w:rsidR="00251B54" w:rsidRPr="005A7763" w:rsidRDefault="00251B54" w:rsidP="00136940">
      <w:pPr>
        <w:pStyle w:val="Body1"/>
      </w:pPr>
      <w:r w:rsidRPr="005A7763">
        <w:t xml:space="preserve">You </w:t>
      </w:r>
      <w:r w:rsidR="002C65BB" w:rsidRPr="005A7763">
        <w:t xml:space="preserve">may, in accordance with these Guidelines, </w:t>
      </w:r>
      <w:r w:rsidRPr="005A7763">
        <w:t xml:space="preserve">request </w:t>
      </w:r>
      <w:r w:rsidR="002C65BB" w:rsidRPr="005A7763">
        <w:t xml:space="preserve">that We </w:t>
      </w:r>
      <w:r w:rsidRPr="005A7763">
        <w:t xml:space="preserve">review Your </w:t>
      </w:r>
      <w:r w:rsidR="002E020E" w:rsidRPr="005A7763">
        <w:t>R</w:t>
      </w:r>
      <w:r w:rsidRPr="005A7763">
        <w:t xml:space="preserve">ecruitment </w:t>
      </w:r>
      <w:r w:rsidR="002E020E" w:rsidRPr="005A7763">
        <w:t>C</w:t>
      </w:r>
      <w:r w:rsidRPr="005A7763">
        <w:t xml:space="preserve">ap when You can demonstrate </w:t>
      </w:r>
      <w:r w:rsidR="002C65BB" w:rsidRPr="005A7763">
        <w:t xml:space="preserve">to Us that </w:t>
      </w:r>
      <w:r w:rsidRPr="005A7763">
        <w:t>You have</w:t>
      </w:r>
      <w:r w:rsidR="002340B8" w:rsidRPr="005A7763">
        <w:t xml:space="preserve"> successfully</w:t>
      </w:r>
      <w:r w:rsidR="0095614E" w:rsidRPr="005A7763">
        <w:t>,</w:t>
      </w:r>
      <w:r w:rsidR="002340B8" w:rsidRPr="005A7763">
        <w:t xml:space="preserve"> and without incident within </w:t>
      </w:r>
      <w:r w:rsidR="00E50BE5" w:rsidRPr="005A7763">
        <w:t>You</w:t>
      </w:r>
      <w:r w:rsidR="002340B8" w:rsidRPr="005A7763">
        <w:t>r control</w:t>
      </w:r>
      <w:r w:rsidR="0095614E" w:rsidRPr="005A7763">
        <w:t>,</w:t>
      </w:r>
      <w:r w:rsidRPr="005A7763">
        <w:t xml:space="preserve"> recruited </w:t>
      </w:r>
      <w:r w:rsidR="002C65BB" w:rsidRPr="005A7763">
        <w:t xml:space="preserve">the number of Workers that is </w:t>
      </w:r>
      <w:r w:rsidRPr="005A7763">
        <w:t xml:space="preserve">Your </w:t>
      </w:r>
      <w:r w:rsidR="002E020E" w:rsidRPr="005A7763">
        <w:t>R</w:t>
      </w:r>
      <w:r w:rsidRPr="005A7763">
        <w:t xml:space="preserve">ecruitment </w:t>
      </w:r>
      <w:r w:rsidR="002E020E" w:rsidRPr="005A7763">
        <w:t>C</w:t>
      </w:r>
      <w:r w:rsidRPr="005A7763">
        <w:t>ap (or close to</w:t>
      </w:r>
      <w:r w:rsidR="002C65BB" w:rsidRPr="005A7763">
        <w:t xml:space="preserve"> that number</w:t>
      </w:r>
      <w:r w:rsidRPr="005A7763">
        <w:t xml:space="preserve">) for at least 4 months. This allows You time to demonstrate Your ability to meet Your obligations </w:t>
      </w:r>
      <w:r w:rsidR="002C65BB" w:rsidRPr="005A7763">
        <w:t xml:space="preserve">under the Deed </w:t>
      </w:r>
      <w:r w:rsidRPr="005A7763">
        <w:t xml:space="preserve">with </w:t>
      </w:r>
      <w:r w:rsidR="002C65BB" w:rsidRPr="005A7763">
        <w:t xml:space="preserve">an </w:t>
      </w:r>
      <w:r w:rsidRPr="005A7763">
        <w:t xml:space="preserve">increased </w:t>
      </w:r>
      <w:r w:rsidR="002E020E" w:rsidRPr="005A7763">
        <w:t>R</w:t>
      </w:r>
      <w:r w:rsidRPr="005A7763">
        <w:t xml:space="preserve">ecruitment </w:t>
      </w:r>
      <w:r w:rsidR="007738AA" w:rsidRPr="005A7763">
        <w:t>Cap.</w:t>
      </w:r>
      <w:r w:rsidRPr="005A7763">
        <w:t xml:space="preserve"> </w:t>
      </w:r>
    </w:p>
    <w:p w14:paraId="25CC64A5" w14:textId="0DB2AF41" w:rsidR="00251B54" w:rsidRPr="005A7763" w:rsidRDefault="00251B54" w:rsidP="00136940">
      <w:pPr>
        <w:pStyle w:val="Body1"/>
      </w:pPr>
      <w:r w:rsidRPr="005A7763">
        <w:t xml:space="preserve">To request a review of Your </w:t>
      </w:r>
      <w:r w:rsidR="001727AF" w:rsidRPr="005A7763">
        <w:t xml:space="preserve">Recruitment Cap, </w:t>
      </w:r>
      <w:r w:rsidRPr="005A7763">
        <w:t xml:space="preserve">You </w:t>
      </w:r>
      <w:r w:rsidRPr="005A7763">
        <w:rPr>
          <w:b/>
          <w:bCs/>
        </w:rPr>
        <w:t>must:</w:t>
      </w:r>
    </w:p>
    <w:p w14:paraId="2D3DDF3D" w14:textId="2B708055" w:rsidR="00251B54" w:rsidRPr="005A7763" w:rsidRDefault="00251B54" w:rsidP="00136940">
      <w:pPr>
        <w:pStyle w:val="Body2"/>
      </w:pPr>
      <w:r w:rsidRPr="005A7763">
        <w:lastRenderedPageBreak/>
        <w:t>complete and submit the Recruitment Cap Review form</w:t>
      </w:r>
      <w:r w:rsidR="0037011A" w:rsidRPr="005A7763">
        <w:t xml:space="preserve"> available in the Department's IT Systems</w:t>
      </w:r>
      <w:r w:rsidR="00517C4F" w:rsidRPr="005A7763">
        <w:t>,</w:t>
      </w:r>
      <w:r w:rsidRPr="005A7763">
        <w:t xml:space="preserve"> </w:t>
      </w:r>
    </w:p>
    <w:p w14:paraId="39AA0412" w14:textId="629CFCCF" w:rsidR="00251B54" w:rsidRPr="005A7763" w:rsidRDefault="00251B54" w:rsidP="00141D3B">
      <w:pPr>
        <w:pStyle w:val="Body2"/>
      </w:pPr>
      <w:r w:rsidRPr="005A7763">
        <w:t>provide Workers</w:t>
      </w:r>
      <w:r w:rsidR="00FB665E" w:rsidRPr="005A7763">
        <w:t>'</w:t>
      </w:r>
      <w:r w:rsidRPr="005A7763">
        <w:t xml:space="preserve"> pay data for the first 4 months of Your Approved Recruitment/s from the date of their arrival</w:t>
      </w:r>
      <w:r w:rsidR="00C7604D" w:rsidRPr="005A7763">
        <w:t>, and</w:t>
      </w:r>
    </w:p>
    <w:p w14:paraId="3B9B8C15" w14:textId="5D72DF3E" w:rsidR="00F81B34" w:rsidRPr="005A7763" w:rsidRDefault="00D31793" w:rsidP="00141D3B">
      <w:pPr>
        <w:pStyle w:val="Body2"/>
        <w:rPr>
          <w:color w:val="000000" w:themeColor="text1"/>
        </w:rPr>
      </w:pPr>
      <w:r w:rsidRPr="005A7763">
        <w:rPr>
          <w:color w:val="000000" w:themeColor="text1"/>
        </w:rPr>
        <w:t>u</w:t>
      </w:r>
      <w:r w:rsidR="00051CB6" w:rsidRPr="005A7763">
        <w:rPr>
          <w:color w:val="000000" w:themeColor="text1"/>
        </w:rPr>
        <w:t>pdate Your Welfare and Wellbeing Plan</w:t>
      </w:r>
      <w:r w:rsidR="00944AD9" w:rsidRPr="005A7763">
        <w:rPr>
          <w:color w:val="000000" w:themeColor="text1"/>
        </w:rPr>
        <w:t xml:space="preserve"> to outline how any additional Workers will be supported </w:t>
      </w:r>
      <w:r w:rsidR="00540FC1" w:rsidRPr="005A7763">
        <w:rPr>
          <w:color w:val="000000" w:themeColor="text1"/>
        </w:rPr>
        <w:t xml:space="preserve">by You </w:t>
      </w:r>
      <w:r w:rsidR="00944AD9" w:rsidRPr="005A7763">
        <w:rPr>
          <w:color w:val="000000" w:themeColor="text1"/>
        </w:rPr>
        <w:t xml:space="preserve">under Your </w:t>
      </w:r>
      <w:r w:rsidR="00990C13" w:rsidRPr="005A7763">
        <w:rPr>
          <w:color w:val="000000" w:themeColor="text1"/>
        </w:rPr>
        <w:t xml:space="preserve">welfare and wellbeing </w:t>
      </w:r>
      <w:r w:rsidR="00944AD9" w:rsidRPr="005A7763">
        <w:rPr>
          <w:color w:val="000000" w:themeColor="text1"/>
        </w:rPr>
        <w:t xml:space="preserve">obligations </w:t>
      </w:r>
      <w:r w:rsidR="00990C13" w:rsidRPr="005A7763">
        <w:rPr>
          <w:color w:val="000000" w:themeColor="text1"/>
        </w:rPr>
        <w:t xml:space="preserve">outlined </w:t>
      </w:r>
      <w:r w:rsidR="00944AD9" w:rsidRPr="005A7763">
        <w:rPr>
          <w:color w:val="000000" w:themeColor="text1"/>
        </w:rPr>
        <w:t xml:space="preserve">in </w:t>
      </w:r>
      <w:r w:rsidR="00990C13" w:rsidRPr="005A7763">
        <w:rPr>
          <w:color w:val="000000" w:themeColor="text1"/>
        </w:rPr>
        <w:t>the</w:t>
      </w:r>
      <w:r w:rsidR="00944AD9" w:rsidRPr="005A7763">
        <w:rPr>
          <w:color w:val="000000" w:themeColor="text1"/>
        </w:rPr>
        <w:t xml:space="preserve"> Deed and Guidelines </w:t>
      </w:r>
      <w:r w:rsidR="00051CB6" w:rsidRPr="005A7763">
        <w:rPr>
          <w:color w:val="000000" w:themeColor="text1"/>
        </w:rPr>
        <w:t>(if required)</w:t>
      </w:r>
      <w:r w:rsidR="0095614E" w:rsidRPr="005A7763">
        <w:rPr>
          <w:color w:val="000000" w:themeColor="text1"/>
        </w:rPr>
        <w:t xml:space="preserve">. </w:t>
      </w:r>
    </w:p>
    <w:p w14:paraId="07534B65" w14:textId="78072287" w:rsidR="00251B54" w:rsidRPr="005A7763" w:rsidRDefault="00251B54" w:rsidP="00136940">
      <w:pPr>
        <w:pStyle w:val="Body1"/>
      </w:pPr>
      <w:r w:rsidRPr="005A7763">
        <w:t>A</w:t>
      </w:r>
      <w:r w:rsidR="00A41BA8" w:rsidRPr="005A7763">
        <w:t xml:space="preserve"> decision by Us under clause 10.4 of the Deed to vary a Recruitment Cap will</w:t>
      </w:r>
      <w:r w:rsidRPr="005A7763">
        <w:t xml:space="preserve"> be </w:t>
      </w:r>
      <w:r w:rsidR="00A41BA8" w:rsidRPr="005A7763">
        <w:t>made</w:t>
      </w:r>
      <w:r w:rsidRPr="005A7763">
        <w:t xml:space="preserve"> on a case-by-case basis</w:t>
      </w:r>
      <w:r w:rsidR="00A41BA8" w:rsidRPr="005A7763">
        <w:t>,</w:t>
      </w:r>
      <w:r w:rsidRPr="005A7763">
        <w:t xml:space="preserve"> </w:t>
      </w:r>
      <w:proofErr w:type="gramStart"/>
      <w:r w:rsidR="00814C44" w:rsidRPr="005A7763">
        <w:t>taking into account</w:t>
      </w:r>
      <w:proofErr w:type="gramEnd"/>
      <w:r w:rsidR="00814C44" w:rsidRPr="005A7763">
        <w:t xml:space="preserve"> the following factors</w:t>
      </w:r>
      <w:r w:rsidRPr="005A7763">
        <w:t>:</w:t>
      </w:r>
    </w:p>
    <w:p w14:paraId="218018EA" w14:textId="389E72A3" w:rsidR="00251B54" w:rsidRPr="005A7763" w:rsidRDefault="00A41BA8" w:rsidP="00136940">
      <w:pPr>
        <w:pStyle w:val="Body2"/>
      </w:pPr>
      <w:r w:rsidRPr="005A7763">
        <w:t xml:space="preserve">the </w:t>
      </w:r>
      <w:r w:rsidR="00251B54" w:rsidRPr="005A7763">
        <w:t>pay data that You have provided</w:t>
      </w:r>
      <w:r w:rsidRPr="005A7763">
        <w:t xml:space="preserve"> with the relevant Recruitment Cap Review form,</w:t>
      </w:r>
    </w:p>
    <w:p w14:paraId="4A489DD4" w14:textId="646439DF" w:rsidR="00251B54" w:rsidRPr="005A7763" w:rsidRDefault="00251B54" w:rsidP="00141D3B">
      <w:pPr>
        <w:pStyle w:val="Body2"/>
      </w:pPr>
      <w:r w:rsidRPr="005A7763">
        <w:t xml:space="preserve">Your performance and compliance with </w:t>
      </w:r>
      <w:r w:rsidR="00A41BA8" w:rsidRPr="005A7763">
        <w:t xml:space="preserve">the </w:t>
      </w:r>
      <w:r w:rsidRPr="005A7763">
        <w:t>Deed</w:t>
      </w:r>
      <w:r w:rsidR="00FB474A" w:rsidRPr="005A7763">
        <w:t>,</w:t>
      </w:r>
      <w:r w:rsidRPr="005A7763">
        <w:t xml:space="preserve"> </w:t>
      </w:r>
      <w:r w:rsidR="00FB474A" w:rsidRPr="005A7763">
        <w:t xml:space="preserve">including </w:t>
      </w:r>
      <w:r w:rsidRPr="005A7763">
        <w:t>these Guidelines,</w:t>
      </w:r>
      <w:r w:rsidR="00CC52B6" w:rsidRPr="005A7763">
        <w:t xml:space="preserve"> </w:t>
      </w:r>
    </w:p>
    <w:p w14:paraId="5EDB992B" w14:textId="56857C6F" w:rsidR="00251B54" w:rsidRPr="005A7763" w:rsidRDefault="00251B54" w:rsidP="00141D3B">
      <w:pPr>
        <w:pStyle w:val="Body2"/>
      </w:pPr>
      <w:r w:rsidRPr="005A7763">
        <w:t xml:space="preserve">Your compliance with workplace laws, </w:t>
      </w:r>
    </w:p>
    <w:p w14:paraId="10B3F442" w14:textId="738059D3" w:rsidR="00251B54" w:rsidRPr="005A7763" w:rsidRDefault="00251B54" w:rsidP="00141D3B">
      <w:pPr>
        <w:pStyle w:val="Body2"/>
      </w:pPr>
      <w:r w:rsidRPr="005A7763">
        <w:t xml:space="preserve">whether </w:t>
      </w:r>
      <w:r w:rsidR="00FC2871" w:rsidRPr="005A7763">
        <w:t xml:space="preserve">You can provide </w:t>
      </w:r>
      <w:r w:rsidRPr="005A7763">
        <w:t>the appropriate support for the number of Workers</w:t>
      </w:r>
      <w:r w:rsidR="00FC2871" w:rsidRPr="005A7763">
        <w:t xml:space="preserve"> You propose to be Your new Recruitment Cap</w:t>
      </w:r>
      <w:r w:rsidRPr="005A7763">
        <w:t>, and/or</w:t>
      </w:r>
    </w:p>
    <w:p w14:paraId="62AE3322" w14:textId="72BF2563" w:rsidR="00251B54" w:rsidRPr="005A7763" w:rsidRDefault="00251B54" w:rsidP="00141D3B">
      <w:pPr>
        <w:pStyle w:val="Body2"/>
      </w:pPr>
      <w:r w:rsidRPr="005A7763">
        <w:t xml:space="preserve">any other </w:t>
      </w:r>
      <w:r w:rsidR="00FC2871" w:rsidRPr="005A7763">
        <w:t xml:space="preserve">relevant information as determined by </w:t>
      </w:r>
      <w:r w:rsidR="00FF475C" w:rsidRPr="005A7763">
        <w:t>Us</w:t>
      </w:r>
      <w:r w:rsidRPr="005A7763">
        <w:t xml:space="preserve">. </w:t>
      </w:r>
    </w:p>
    <w:p w14:paraId="4FEC912B" w14:textId="704970FE" w:rsidR="00251B54" w:rsidRPr="005A7763" w:rsidRDefault="00391271" w:rsidP="00136940">
      <w:pPr>
        <w:pStyle w:val="Body1"/>
      </w:pPr>
      <w:r w:rsidRPr="005A7763">
        <w:t>We will not increase Your</w:t>
      </w:r>
      <w:r w:rsidR="00251B54" w:rsidRPr="005A7763">
        <w:t xml:space="preserve"> Recruitment Cap </w:t>
      </w:r>
      <w:r w:rsidR="00405FA5" w:rsidRPr="005A7763">
        <w:t>to</w:t>
      </w:r>
      <w:r w:rsidRPr="005A7763">
        <w:t xml:space="preserve"> more than</w:t>
      </w:r>
      <w:r w:rsidR="00251B54" w:rsidRPr="005A7763">
        <w:t xml:space="preserve"> double Your current Recruitment Cap.</w:t>
      </w:r>
    </w:p>
    <w:p w14:paraId="4189F517" w14:textId="27938FF8" w:rsidR="00251B54" w:rsidRPr="005A7763" w:rsidRDefault="00405FA5" w:rsidP="00136940">
      <w:pPr>
        <w:pStyle w:val="Body1"/>
      </w:pPr>
      <w:r w:rsidRPr="005A7763">
        <w:t>Your current Rec</w:t>
      </w:r>
      <w:r w:rsidR="00412865" w:rsidRPr="005A7763">
        <w:t xml:space="preserve">ruitment Cap applies until We notify </w:t>
      </w:r>
      <w:r w:rsidR="00FF475C" w:rsidRPr="005A7763">
        <w:t>You</w:t>
      </w:r>
      <w:r w:rsidR="00412865" w:rsidRPr="005A7763">
        <w:t xml:space="preserve"> that We have varied it. </w:t>
      </w:r>
    </w:p>
    <w:p w14:paraId="24D32CC8" w14:textId="46DA6B6B" w:rsidR="00251B54" w:rsidRPr="005A7763" w:rsidRDefault="00251B54" w:rsidP="00136940">
      <w:pPr>
        <w:pStyle w:val="Body1"/>
      </w:pPr>
      <w:r w:rsidRPr="005A7763">
        <w:t xml:space="preserve">If We have imposed a Recruitment Cap on You due to performance concerns, </w:t>
      </w:r>
      <w:proofErr w:type="gramStart"/>
      <w:r w:rsidR="00A8459C" w:rsidRPr="005A7763">
        <w:t>We</w:t>
      </w:r>
      <w:proofErr w:type="gramEnd"/>
      <w:r w:rsidR="00A8459C" w:rsidRPr="005A7763">
        <w:t xml:space="preserve"> will Notify You</w:t>
      </w:r>
      <w:r w:rsidRPr="005A7763">
        <w:t xml:space="preserve"> when </w:t>
      </w:r>
      <w:r w:rsidR="00A8459C" w:rsidRPr="005A7763">
        <w:t xml:space="preserve">We consider that </w:t>
      </w:r>
      <w:r w:rsidRPr="005A7763">
        <w:t xml:space="preserve">You can </w:t>
      </w:r>
      <w:r w:rsidR="00A8459C" w:rsidRPr="005A7763">
        <w:t xml:space="preserve">request </w:t>
      </w:r>
      <w:r w:rsidRPr="005A7763">
        <w:t>to have it reviewed for an increase.</w:t>
      </w:r>
      <w:r w:rsidR="00A4327F" w:rsidRPr="005A7763">
        <w:t xml:space="preserve"> </w:t>
      </w:r>
    </w:p>
    <w:p w14:paraId="151ACEB6" w14:textId="7ACD5FC9" w:rsidR="00251B54" w:rsidRPr="005A7763" w:rsidRDefault="00251B54" w:rsidP="00251B54">
      <w:pPr>
        <w:pStyle w:val="Body1"/>
        <w:numPr>
          <w:ilvl w:val="0"/>
          <w:numId w:val="0"/>
        </w:numPr>
        <w:ind w:left="850"/>
        <w:rPr>
          <w:sz w:val="18"/>
        </w:rPr>
      </w:pPr>
      <w:r w:rsidRPr="005A7763">
        <w:rPr>
          <w:rStyle w:val="CommentReference"/>
          <w:b/>
          <w:color w:val="auto"/>
        </w:rPr>
        <w:t>Note</w:t>
      </w:r>
      <w:r w:rsidRPr="005A7763">
        <w:rPr>
          <w:rStyle w:val="CommentReference"/>
          <w:color w:val="auto"/>
        </w:rPr>
        <w:t xml:space="preserve">: Recruitment </w:t>
      </w:r>
      <w:r w:rsidR="0091335F" w:rsidRPr="005A7763">
        <w:rPr>
          <w:rStyle w:val="CommentReference"/>
          <w:color w:val="auto"/>
        </w:rPr>
        <w:t>C</w:t>
      </w:r>
      <w:r w:rsidRPr="005A7763">
        <w:rPr>
          <w:rStyle w:val="CommentReference"/>
          <w:color w:val="auto"/>
        </w:rPr>
        <w:t xml:space="preserve">aps will also apply to existing </w:t>
      </w:r>
      <w:r w:rsidR="0091335F" w:rsidRPr="005A7763">
        <w:rPr>
          <w:rStyle w:val="CommentReference"/>
          <w:color w:val="auto"/>
        </w:rPr>
        <w:t>Seasonal Worker Program</w:t>
      </w:r>
      <w:r w:rsidR="002E020E" w:rsidRPr="005A7763">
        <w:rPr>
          <w:rStyle w:val="CommentReference"/>
          <w:color w:val="auto"/>
        </w:rPr>
        <w:t>me</w:t>
      </w:r>
      <w:r w:rsidR="0091335F" w:rsidRPr="005A7763">
        <w:rPr>
          <w:rStyle w:val="CommentReference"/>
          <w:color w:val="auto"/>
        </w:rPr>
        <w:t xml:space="preserve"> (</w:t>
      </w:r>
      <w:r w:rsidRPr="005A7763">
        <w:rPr>
          <w:rStyle w:val="CommentReference"/>
          <w:color w:val="auto"/>
        </w:rPr>
        <w:t>SWP</w:t>
      </w:r>
      <w:r w:rsidR="0091335F" w:rsidRPr="005A7763">
        <w:rPr>
          <w:rStyle w:val="CommentReference"/>
          <w:color w:val="auto"/>
        </w:rPr>
        <w:t>)</w:t>
      </w:r>
      <w:r w:rsidRPr="005A7763">
        <w:rPr>
          <w:rStyle w:val="CommentReference"/>
          <w:color w:val="auto"/>
        </w:rPr>
        <w:t xml:space="preserve"> and </w:t>
      </w:r>
      <w:r w:rsidR="0091335F" w:rsidRPr="005A7763">
        <w:rPr>
          <w:rStyle w:val="CommentReference"/>
          <w:color w:val="auto"/>
        </w:rPr>
        <w:t>Pacific Labour Scheme (</w:t>
      </w:r>
      <w:r w:rsidRPr="005A7763">
        <w:rPr>
          <w:rStyle w:val="CommentReference"/>
          <w:color w:val="auto"/>
        </w:rPr>
        <w:t>PLS</w:t>
      </w:r>
      <w:r w:rsidR="0091335F" w:rsidRPr="005A7763">
        <w:rPr>
          <w:rStyle w:val="CommentReference"/>
          <w:color w:val="auto"/>
        </w:rPr>
        <w:t>)</w:t>
      </w:r>
      <w:r w:rsidRPr="005A7763">
        <w:rPr>
          <w:rStyle w:val="CommentReference"/>
          <w:color w:val="auto"/>
        </w:rPr>
        <w:t xml:space="preserve"> </w:t>
      </w:r>
      <w:r w:rsidR="005208DE" w:rsidRPr="005A7763">
        <w:rPr>
          <w:rStyle w:val="CommentReference"/>
          <w:color w:val="auto"/>
        </w:rPr>
        <w:t xml:space="preserve">Transitioning </w:t>
      </w:r>
      <w:r w:rsidRPr="005A7763">
        <w:rPr>
          <w:rStyle w:val="CommentReference"/>
          <w:color w:val="auto"/>
        </w:rPr>
        <w:t>A</w:t>
      </w:r>
      <w:r w:rsidR="005208DE" w:rsidRPr="005A7763">
        <w:rPr>
          <w:rStyle w:val="CommentReference"/>
          <w:color w:val="auto"/>
        </w:rPr>
        <w:t xml:space="preserve">pproved </w:t>
      </w:r>
      <w:r w:rsidRPr="005A7763">
        <w:rPr>
          <w:rStyle w:val="CommentReference"/>
          <w:color w:val="auto"/>
        </w:rPr>
        <w:t>E</w:t>
      </w:r>
      <w:r w:rsidR="005208DE" w:rsidRPr="005A7763">
        <w:rPr>
          <w:rStyle w:val="CommentReference"/>
          <w:color w:val="auto"/>
        </w:rPr>
        <w:t>mployers who are</w:t>
      </w:r>
      <w:r w:rsidRPr="005A7763">
        <w:rPr>
          <w:rStyle w:val="CommentReference"/>
          <w:color w:val="auto"/>
        </w:rPr>
        <w:t xml:space="preserve"> transferring to the PALM </w:t>
      </w:r>
      <w:r w:rsidR="002E020E" w:rsidRPr="005A7763">
        <w:rPr>
          <w:rStyle w:val="CommentReference"/>
          <w:color w:val="auto"/>
        </w:rPr>
        <w:t>scheme</w:t>
      </w:r>
      <w:r w:rsidR="0091335F" w:rsidRPr="005A7763">
        <w:rPr>
          <w:rStyle w:val="CommentReference"/>
          <w:color w:val="auto"/>
        </w:rPr>
        <w:t xml:space="preserve"> </w:t>
      </w:r>
      <w:r w:rsidRPr="005A7763">
        <w:rPr>
          <w:rStyle w:val="CommentReference"/>
          <w:color w:val="auto"/>
        </w:rPr>
        <w:t xml:space="preserve">Deed that had a </w:t>
      </w:r>
      <w:r w:rsidR="00665E88" w:rsidRPr="005A7763">
        <w:rPr>
          <w:rStyle w:val="CommentReference"/>
          <w:color w:val="auto"/>
        </w:rPr>
        <w:t>r</w:t>
      </w:r>
      <w:r w:rsidRPr="005A7763">
        <w:rPr>
          <w:rStyle w:val="CommentReference"/>
          <w:color w:val="auto"/>
        </w:rPr>
        <w:t xml:space="preserve">ecruitment </w:t>
      </w:r>
      <w:r w:rsidR="00665E88" w:rsidRPr="005A7763">
        <w:rPr>
          <w:rStyle w:val="CommentReference"/>
          <w:color w:val="auto"/>
        </w:rPr>
        <w:t>c</w:t>
      </w:r>
      <w:r w:rsidRPr="005A7763">
        <w:rPr>
          <w:rStyle w:val="CommentReference"/>
          <w:color w:val="auto"/>
        </w:rPr>
        <w:t>ap in place under their SWP or PLS Deeds, or both.</w:t>
      </w:r>
      <w:r w:rsidR="0095614E" w:rsidRPr="005A7763">
        <w:rPr>
          <w:rStyle w:val="CommentReference"/>
          <w:color w:val="auto"/>
        </w:rPr>
        <w:t xml:space="preserve"> </w:t>
      </w:r>
    </w:p>
    <w:p w14:paraId="78A84A46" w14:textId="11E455B2" w:rsidR="00A602A0" w:rsidRPr="005A7763" w:rsidRDefault="003E59B0" w:rsidP="005D66E9">
      <w:pPr>
        <w:pStyle w:val="Heading2"/>
      </w:pPr>
      <w:bookmarkStart w:id="117" w:name="_Toc130971965"/>
      <w:bookmarkStart w:id="118" w:name="_Ref132720239"/>
      <w:bookmarkStart w:id="119" w:name="_Ref136518400"/>
      <w:bookmarkStart w:id="120" w:name="_Toc135030695"/>
      <w:bookmarkStart w:id="121" w:name="_Toc138347903"/>
      <w:bookmarkStart w:id="122" w:name="_Hlk135212095"/>
      <w:r w:rsidRPr="005A7763">
        <w:t>Offer of Employment</w:t>
      </w:r>
      <w:bookmarkEnd w:id="117"/>
      <w:r w:rsidR="00DA395E" w:rsidRPr="005A7763">
        <w:t xml:space="preserve"> </w:t>
      </w:r>
      <w:bookmarkEnd w:id="118"/>
      <w:r w:rsidR="009D76B8" w:rsidRPr="005A7763">
        <w:t>(OoE)</w:t>
      </w:r>
      <w:bookmarkEnd w:id="119"/>
      <w:bookmarkEnd w:id="120"/>
      <w:bookmarkEnd w:id="121"/>
    </w:p>
    <w:p w14:paraId="6297F291" w14:textId="54899E2F" w:rsidR="005B6224" w:rsidRPr="005A7763" w:rsidRDefault="005B6224" w:rsidP="005B6224">
      <w:pPr>
        <w:pStyle w:val="Heading4"/>
      </w:pPr>
      <w:r w:rsidRPr="005A7763">
        <w:t>Deed clause</w:t>
      </w:r>
      <w:r w:rsidR="0044552D" w:rsidRPr="005A7763">
        <w:t>s</w:t>
      </w:r>
      <w:r w:rsidRPr="005A7763">
        <w:t xml:space="preserve"> </w:t>
      </w:r>
      <w:r w:rsidR="005A69BA" w:rsidRPr="005A7763">
        <w:t>9.1</w:t>
      </w:r>
      <w:r w:rsidR="000E5615" w:rsidRPr="005A7763">
        <w:t>3</w:t>
      </w:r>
      <w:r w:rsidR="0044552D" w:rsidRPr="005A7763">
        <w:t xml:space="preserve"> - 9.15</w:t>
      </w:r>
    </w:p>
    <w:p w14:paraId="1E5DE1BA" w14:textId="4A783224" w:rsidR="00A140A0" w:rsidRPr="005A7763" w:rsidRDefault="004310F9" w:rsidP="00136940">
      <w:pPr>
        <w:pStyle w:val="Body1"/>
      </w:pPr>
      <w:bookmarkStart w:id="123" w:name="_Hlk112309581"/>
      <w:r w:rsidRPr="005A7763">
        <w:t xml:space="preserve">In addition to the details referred to in section </w:t>
      </w:r>
      <w:r w:rsidRPr="005A7763">
        <w:rPr>
          <w:color w:val="009CCC"/>
          <w:u w:val="single"/>
        </w:rPr>
        <w:fldChar w:fldCharType="begin"/>
      </w:r>
      <w:r w:rsidRPr="005A7763">
        <w:rPr>
          <w:color w:val="009CCC"/>
          <w:u w:val="single"/>
        </w:rPr>
        <w:instrText xml:space="preserve"> REF _Ref132960167 \r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232771">
        <w:rPr>
          <w:color w:val="009CCC"/>
          <w:u w:val="single"/>
        </w:rPr>
        <w:t>3.6.3</w:t>
      </w:r>
      <w:r w:rsidRPr="005A7763">
        <w:rPr>
          <w:color w:val="009CCC"/>
          <w:u w:val="single"/>
        </w:rPr>
        <w:fldChar w:fldCharType="end"/>
      </w:r>
      <w:r w:rsidRPr="005A7763">
        <w:t xml:space="preserve">, </w:t>
      </w:r>
      <w:r w:rsidR="003C5272" w:rsidRPr="005A7763">
        <w:t>You</w:t>
      </w:r>
      <w:r w:rsidR="003A60BF" w:rsidRPr="005A7763">
        <w:t xml:space="preserve"> </w:t>
      </w:r>
      <w:r w:rsidR="003A60BF" w:rsidRPr="005A7763">
        <w:rPr>
          <w:b/>
          <w:bCs/>
        </w:rPr>
        <w:t>must</w:t>
      </w:r>
      <w:r w:rsidR="003A60BF" w:rsidRPr="005A7763">
        <w:t xml:space="preserve"> </w:t>
      </w:r>
      <w:r w:rsidR="00DA395E" w:rsidRPr="005A7763">
        <w:t>include</w:t>
      </w:r>
      <w:r w:rsidR="00BE704E" w:rsidRPr="005A7763">
        <w:t xml:space="preserve">, </w:t>
      </w:r>
      <w:r w:rsidR="00B41F09" w:rsidRPr="005A7763">
        <w:t>in</w:t>
      </w:r>
      <w:r w:rsidR="00BE704E" w:rsidRPr="005A7763">
        <w:t xml:space="preserve"> each </w:t>
      </w:r>
      <w:r w:rsidR="00DA395E" w:rsidRPr="005A7763">
        <w:t xml:space="preserve">draft </w:t>
      </w:r>
      <w:r w:rsidR="00BE704E" w:rsidRPr="005A7763">
        <w:t>OoE submitted by You under clause 9.1 of the Deed,</w:t>
      </w:r>
      <w:r w:rsidR="003A60BF" w:rsidRPr="005A7763">
        <w:t xml:space="preserve"> as much information as possible to support</w:t>
      </w:r>
      <w:r w:rsidR="00AF2E4D" w:rsidRPr="005A7763">
        <w:t xml:space="preserve"> </w:t>
      </w:r>
      <w:r w:rsidR="003A60BF" w:rsidRPr="005A7763">
        <w:t xml:space="preserve">Workers </w:t>
      </w:r>
      <w:r w:rsidR="009F0635" w:rsidRPr="005A7763">
        <w:t xml:space="preserve">to </w:t>
      </w:r>
      <w:r w:rsidR="003A60BF" w:rsidRPr="005A7763">
        <w:t xml:space="preserve">understand </w:t>
      </w:r>
      <w:r w:rsidR="009F0635" w:rsidRPr="005A7763">
        <w:t xml:space="preserve">the </w:t>
      </w:r>
      <w:r w:rsidR="003A60BF" w:rsidRPr="005A7763">
        <w:t xml:space="preserve">key elements of their OoE, </w:t>
      </w:r>
      <w:r w:rsidR="006B6C30" w:rsidRPr="005A7763">
        <w:t>including</w:t>
      </w:r>
      <w:r w:rsidR="00A140A0" w:rsidRPr="005A7763">
        <w:t>:</w:t>
      </w:r>
      <w:r w:rsidR="00F127A8" w:rsidRPr="005A7763">
        <w:t xml:space="preserve"> </w:t>
      </w:r>
    </w:p>
    <w:p w14:paraId="6299879C" w14:textId="096E6993" w:rsidR="006C757C" w:rsidRPr="005A7763" w:rsidRDefault="00F502E3" w:rsidP="00F9291A">
      <w:pPr>
        <w:pStyle w:val="Body2"/>
      </w:pPr>
      <w:r w:rsidRPr="005A7763">
        <w:t xml:space="preserve">an </w:t>
      </w:r>
      <w:r w:rsidR="00711BE0" w:rsidRPr="005A7763">
        <w:t>e</w:t>
      </w:r>
      <w:r w:rsidR="00716F00" w:rsidRPr="005A7763">
        <w:t xml:space="preserve">xample and explanation of </w:t>
      </w:r>
      <w:r w:rsidR="006C757C" w:rsidRPr="005A7763">
        <w:t>a pay</w:t>
      </w:r>
      <w:r w:rsidR="00535450" w:rsidRPr="005A7763">
        <w:t xml:space="preserve"> </w:t>
      </w:r>
      <w:r w:rsidR="006C757C" w:rsidRPr="005A7763">
        <w:t>slip</w:t>
      </w:r>
      <w:r w:rsidR="003A60BF" w:rsidRPr="005A7763">
        <w:t xml:space="preserve">, </w:t>
      </w:r>
      <w:r w:rsidR="00481913" w:rsidRPr="005A7763">
        <w:t>including</w:t>
      </w:r>
      <w:r w:rsidR="00973DB8" w:rsidRPr="005A7763">
        <w:t xml:space="preserve"> </w:t>
      </w:r>
      <w:r w:rsidR="006C757C" w:rsidRPr="005A7763">
        <w:t>details that must be displayed under Australian workplace laws (such as</w:t>
      </w:r>
      <w:r w:rsidR="00973DB8" w:rsidRPr="005A7763">
        <w:t xml:space="preserve"> deductions</w:t>
      </w:r>
      <w:r w:rsidR="002F64B8" w:rsidRPr="005A7763">
        <w:t>,</w:t>
      </w:r>
      <w:r w:rsidR="001155E2" w:rsidRPr="005A7763">
        <w:t xml:space="preserve"> superannuation, tax, gross and </w:t>
      </w:r>
      <w:r w:rsidR="003468FC" w:rsidRPr="005A7763">
        <w:t>net</w:t>
      </w:r>
      <w:r w:rsidR="001155E2" w:rsidRPr="005A7763">
        <w:t xml:space="preserve"> pay</w:t>
      </w:r>
      <w:r w:rsidR="00824143" w:rsidRPr="005A7763">
        <w:t>, casual loading</w:t>
      </w:r>
      <w:r w:rsidR="00AC3BD0" w:rsidRPr="005A7763">
        <w:t xml:space="preserve"> </w:t>
      </w:r>
      <w:r w:rsidR="00824143" w:rsidRPr="005A7763">
        <w:t>(if applicable</w:t>
      </w:r>
      <w:r w:rsidR="006C757C" w:rsidRPr="005A7763">
        <w:t>),</w:t>
      </w:r>
    </w:p>
    <w:p w14:paraId="196ABF95" w14:textId="053D40C6" w:rsidR="00B709C9" w:rsidRPr="005A7763" w:rsidRDefault="006C757C" w:rsidP="005F031E">
      <w:pPr>
        <w:pStyle w:val="Body2"/>
      </w:pPr>
      <w:r w:rsidRPr="005A7763">
        <w:t>provisions for paid and/or unpaid leave that</w:t>
      </w:r>
      <w:r w:rsidR="00C4757C" w:rsidRPr="005A7763">
        <w:t xml:space="preserve"> </w:t>
      </w:r>
      <w:r w:rsidR="00391B3F" w:rsidRPr="005A7763">
        <w:t xml:space="preserve">Workers </w:t>
      </w:r>
      <w:r w:rsidRPr="005A7763">
        <w:t>are entitled</w:t>
      </w:r>
      <w:r w:rsidR="006B6C30" w:rsidRPr="005A7763">
        <w:t xml:space="preserve"> to</w:t>
      </w:r>
      <w:r w:rsidRPr="005A7763">
        <w:t xml:space="preserve">, </w:t>
      </w:r>
    </w:p>
    <w:p w14:paraId="5DE4D9CF" w14:textId="191B3F91" w:rsidR="00B11C98" w:rsidRPr="005A7763" w:rsidRDefault="003A60BF" w:rsidP="005F031E">
      <w:pPr>
        <w:pStyle w:val="Body2"/>
      </w:pPr>
      <w:r w:rsidRPr="005A7763">
        <w:t xml:space="preserve">other conditions such as </w:t>
      </w:r>
      <w:r w:rsidR="006C757C" w:rsidRPr="005A7763">
        <w:t xml:space="preserve">ordinary hours of work, rest and meal breaks, provisions for overtime or </w:t>
      </w:r>
      <w:r w:rsidRPr="005A7763">
        <w:t>time-off-in-lieu</w:t>
      </w:r>
      <w:r w:rsidR="002117E7" w:rsidRPr="005A7763">
        <w:t xml:space="preserve">, </w:t>
      </w:r>
      <w:r w:rsidR="00A5463F" w:rsidRPr="005A7763">
        <w:t>p</w:t>
      </w:r>
      <w:r w:rsidR="004A1D08" w:rsidRPr="005A7763">
        <w:t>ie</w:t>
      </w:r>
      <w:r w:rsidR="00A5463F" w:rsidRPr="005A7763">
        <w:t>ce rates</w:t>
      </w:r>
      <w:r w:rsidR="006C757C" w:rsidRPr="005A7763">
        <w:t xml:space="preserve"> (if applicable)</w:t>
      </w:r>
      <w:r w:rsidR="00747D0E" w:rsidRPr="005A7763">
        <w:t xml:space="preserve"> (ensuring You consider pay parity requirements)</w:t>
      </w:r>
      <w:r w:rsidR="006C757C" w:rsidRPr="005A7763">
        <w:t>,</w:t>
      </w:r>
      <w:r w:rsidRPr="005A7763">
        <w:t xml:space="preserve"> and</w:t>
      </w:r>
      <w:r w:rsidR="006C757C" w:rsidRPr="005A7763">
        <w:t xml:space="preserve"> </w:t>
      </w:r>
    </w:p>
    <w:p w14:paraId="0D557734" w14:textId="180762C3" w:rsidR="003A60BF" w:rsidRPr="005A7763" w:rsidRDefault="00D32ADA" w:rsidP="005F031E">
      <w:pPr>
        <w:pStyle w:val="Body2"/>
      </w:pPr>
      <w:r w:rsidRPr="005A7763">
        <w:t>what</w:t>
      </w:r>
      <w:r w:rsidR="00B11C98" w:rsidRPr="005A7763">
        <w:t xml:space="preserve"> </w:t>
      </w:r>
      <w:r w:rsidR="003A60BF" w:rsidRPr="005A7763">
        <w:t>regular education</w:t>
      </w:r>
      <w:r w:rsidR="006C04BF" w:rsidRPr="005A7763">
        <w:t xml:space="preserve">, </w:t>
      </w:r>
      <w:r w:rsidR="003A60BF" w:rsidRPr="005A7763">
        <w:t>communication</w:t>
      </w:r>
      <w:r w:rsidR="006C04BF" w:rsidRPr="005A7763">
        <w:t>s and employment information will be provided</w:t>
      </w:r>
      <w:r w:rsidR="00663E51" w:rsidRPr="005A7763">
        <w:t xml:space="preserve"> and how this will be </w:t>
      </w:r>
      <w:r w:rsidR="0013162E" w:rsidRPr="005A7763">
        <w:t>delivered</w:t>
      </w:r>
      <w:r w:rsidR="003B2539" w:rsidRPr="005A7763">
        <w:t>.</w:t>
      </w:r>
    </w:p>
    <w:p w14:paraId="7E3DB8C6" w14:textId="4AF52DB5" w:rsidR="00D27AE9" w:rsidRPr="005A7763" w:rsidRDefault="00D27AE9" w:rsidP="00136940">
      <w:pPr>
        <w:pStyle w:val="Body1"/>
      </w:pPr>
      <w:bookmarkStart w:id="124" w:name="_Hlk135163420"/>
      <w:r w:rsidRPr="005A7763">
        <w:t xml:space="preserve">You </w:t>
      </w:r>
      <w:r w:rsidRPr="005A7763">
        <w:rPr>
          <w:b/>
          <w:bCs/>
        </w:rPr>
        <w:t>must</w:t>
      </w:r>
      <w:r w:rsidRPr="005A7763">
        <w:t xml:space="preserve"> ensure that each OoE submitted by You under clause 9.1</w:t>
      </w:r>
      <w:r w:rsidR="000E5615" w:rsidRPr="005A7763">
        <w:t>3</w:t>
      </w:r>
      <w:r w:rsidRPr="005A7763">
        <w:t xml:space="preserve"> of the Deed is consistent with all laws </w:t>
      </w:r>
      <w:r w:rsidR="00DB2449" w:rsidRPr="005A7763">
        <w:t>relating to what</w:t>
      </w:r>
      <w:r w:rsidRPr="005A7763">
        <w:t xml:space="preserve"> </w:t>
      </w:r>
      <w:r w:rsidR="00263159" w:rsidRPr="005A7763">
        <w:t>is permitted to</w:t>
      </w:r>
      <w:r w:rsidRPr="005A7763">
        <w:t xml:space="preserve"> be included in an offer of employ</w:t>
      </w:r>
      <w:r w:rsidR="00517C4F" w:rsidRPr="005A7763">
        <w:t>ment</w:t>
      </w:r>
      <w:r w:rsidR="00EE216B" w:rsidRPr="005A7763">
        <w:t>.</w:t>
      </w:r>
      <w:r w:rsidRPr="005A7763">
        <w:t xml:space="preserve"> </w:t>
      </w:r>
      <w:r w:rsidR="00EE216B" w:rsidRPr="005A7763">
        <w:t>The</w:t>
      </w:r>
      <w:r w:rsidR="00DB2449" w:rsidRPr="005A7763">
        <w:t xml:space="preserve"> terms and </w:t>
      </w:r>
      <w:r w:rsidR="00DB2449" w:rsidRPr="005A7763">
        <w:lastRenderedPageBreak/>
        <w:t>conditions of employment</w:t>
      </w:r>
      <w:r w:rsidR="00EE216B" w:rsidRPr="005A7763">
        <w:t xml:space="preserve"> offered </w:t>
      </w:r>
      <w:r w:rsidR="00EE216B" w:rsidRPr="005A7763">
        <w:rPr>
          <w:b/>
          <w:bCs/>
        </w:rPr>
        <w:t>must</w:t>
      </w:r>
      <w:r w:rsidR="00EE216B" w:rsidRPr="005A7763">
        <w:t xml:space="preserve"> meet</w:t>
      </w:r>
      <w:r w:rsidRPr="005A7763">
        <w:t xml:space="preserve"> the </w:t>
      </w:r>
      <w:hyperlink r:id="rId48" w:history="1">
        <w:r w:rsidR="00EE216B" w:rsidRPr="005A7763">
          <w:rPr>
            <w:rStyle w:val="Hyperlink"/>
            <w:color w:val="009CCC"/>
          </w:rPr>
          <w:t xml:space="preserve">minimum requirements under the </w:t>
        </w:r>
        <w:r w:rsidR="007E75EF" w:rsidRPr="005A7763">
          <w:rPr>
            <w:rStyle w:val="Hyperlink"/>
            <w:color w:val="009CCC"/>
          </w:rPr>
          <w:t>Fair Work Act</w:t>
        </w:r>
      </w:hyperlink>
      <w:r w:rsidR="005208DE" w:rsidRPr="005A7763">
        <w:rPr>
          <w:rStyle w:val="FootnoteReference"/>
          <w:color w:val="009CCC"/>
          <w:u w:val="single"/>
        </w:rPr>
        <w:footnoteReference w:id="23"/>
      </w:r>
      <w:r w:rsidR="00EE216B" w:rsidRPr="005A7763">
        <w:t>, as well as the requirements set out in the Deed and these Guidelines.</w:t>
      </w:r>
      <w:r w:rsidR="0095614E" w:rsidRPr="005A7763">
        <w:t xml:space="preserve"> </w:t>
      </w:r>
    </w:p>
    <w:p w14:paraId="22CACE59" w14:textId="1C65217B" w:rsidR="003A60BF" w:rsidRPr="005A7763" w:rsidRDefault="003C5272" w:rsidP="00136940">
      <w:pPr>
        <w:pStyle w:val="Body1"/>
        <w:rPr>
          <w:rFonts w:eastAsia="Trebuchet MS"/>
        </w:rPr>
      </w:pPr>
      <w:bookmarkStart w:id="125" w:name="_Ref132960167"/>
      <w:bookmarkEnd w:id="124"/>
      <w:r w:rsidRPr="005A7763">
        <w:t>You</w:t>
      </w:r>
      <w:r w:rsidR="003A60BF" w:rsidRPr="005A7763">
        <w:t xml:space="preserve"> </w:t>
      </w:r>
      <w:r w:rsidR="003A60BF" w:rsidRPr="005A7763">
        <w:rPr>
          <w:b/>
          <w:bCs/>
        </w:rPr>
        <w:t>must</w:t>
      </w:r>
      <w:r w:rsidR="003A60BF" w:rsidRPr="005A7763">
        <w:t xml:space="preserve"> ensure that </w:t>
      </w:r>
      <w:r w:rsidR="00BE704E" w:rsidRPr="005A7763">
        <w:t xml:space="preserve">each </w:t>
      </w:r>
      <w:r w:rsidR="003A60BF" w:rsidRPr="005A7763">
        <w:t xml:space="preserve">OoE </w:t>
      </w:r>
      <w:r w:rsidR="00BE704E" w:rsidRPr="005A7763">
        <w:t>submitted by You under clause 9.1</w:t>
      </w:r>
      <w:r w:rsidR="00721FF4" w:rsidRPr="005A7763">
        <w:t>3</w:t>
      </w:r>
      <w:r w:rsidR="00BE704E" w:rsidRPr="005A7763">
        <w:t xml:space="preserve"> of the Deed </w:t>
      </w:r>
      <w:r w:rsidR="003A60BF" w:rsidRPr="005A7763">
        <w:t>contains, as a minimum, the following details:</w:t>
      </w:r>
      <w:bookmarkEnd w:id="125"/>
    </w:p>
    <w:p w14:paraId="595AF89C" w14:textId="0FF0C1AD" w:rsidR="003A60BF" w:rsidRPr="005A7763" w:rsidRDefault="00644890" w:rsidP="00136940">
      <w:pPr>
        <w:pStyle w:val="Body2"/>
        <w:rPr>
          <w:rFonts w:eastAsia="Trebuchet MS"/>
        </w:rPr>
      </w:pPr>
      <w:r w:rsidRPr="005A7763">
        <w:rPr>
          <w:rFonts w:eastAsia="Trebuchet MS"/>
          <w:b/>
          <w:bCs/>
        </w:rPr>
        <w:t>D</w:t>
      </w:r>
      <w:r w:rsidR="003A60BF" w:rsidRPr="005A7763">
        <w:rPr>
          <w:rFonts w:eastAsia="Trebuchet MS"/>
          <w:b/>
          <w:bCs/>
        </w:rPr>
        <w:t>escription of main duties</w:t>
      </w:r>
      <w:r w:rsidR="00663E51" w:rsidRPr="005A7763">
        <w:rPr>
          <w:rFonts w:eastAsia="Trebuchet MS"/>
        </w:rPr>
        <w:t>—</w:t>
      </w:r>
      <w:r w:rsidR="00F42ECA" w:rsidRPr="005A7763">
        <w:rPr>
          <w:rFonts w:eastAsia="Trebuchet MS"/>
        </w:rPr>
        <w:t xml:space="preserve">such as </w:t>
      </w:r>
      <w:r w:rsidR="003A60BF" w:rsidRPr="005A7763">
        <w:rPr>
          <w:rFonts w:eastAsia="Trebuchet MS"/>
        </w:rPr>
        <w:t>feeding and watering stock, cleaning</w:t>
      </w:r>
      <w:r w:rsidR="00263159" w:rsidRPr="005A7763">
        <w:rPr>
          <w:rFonts w:eastAsia="Trebuchet MS"/>
        </w:rPr>
        <w:t>,</w:t>
      </w:r>
    </w:p>
    <w:p w14:paraId="12004F11" w14:textId="2242D288" w:rsidR="003A60BF" w:rsidRPr="005A7763" w:rsidRDefault="00644890" w:rsidP="00141D3B">
      <w:pPr>
        <w:pStyle w:val="Body2"/>
        <w:rPr>
          <w:rFonts w:eastAsia="Trebuchet MS"/>
        </w:rPr>
      </w:pPr>
      <w:r w:rsidRPr="005A7763">
        <w:rPr>
          <w:rFonts w:eastAsia="Trebuchet MS"/>
          <w:b/>
          <w:bCs/>
        </w:rPr>
        <w:t>E</w:t>
      </w:r>
      <w:r w:rsidR="008350F5" w:rsidRPr="005A7763">
        <w:rPr>
          <w:rFonts w:eastAsia="Trebuchet MS"/>
          <w:b/>
          <w:bCs/>
        </w:rPr>
        <w:t xml:space="preserve">nvironmental </w:t>
      </w:r>
      <w:r w:rsidR="003A60BF" w:rsidRPr="005A7763">
        <w:rPr>
          <w:rFonts w:eastAsia="Trebuchet MS"/>
          <w:b/>
          <w:bCs/>
        </w:rPr>
        <w:t xml:space="preserve">conditions </w:t>
      </w:r>
      <w:r w:rsidR="008350F5" w:rsidRPr="005A7763">
        <w:rPr>
          <w:rFonts w:eastAsia="Trebuchet MS"/>
          <w:b/>
          <w:bCs/>
        </w:rPr>
        <w:t xml:space="preserve">of </w:t>
      </w:r>
      <w:r w:rsidR="003A60BF" w:rsidRPr="005A7763">
        <w:rPr>
          <w:rFonts w:eastAsia="Trebuchet MS"/>
          <w:b/>
          <w:bCs/>
        </w:rPr>
        <w:t>work</w:t>
      </w:r>
      <w:r w:rsidR="008350F5" w:rsidRPr="005A7763">
        <w:rPr>
          <w:rFonts w:eastAsia="Trebuchet MS"/>
        </w:rPr>
        <w:t>—</w:t>
      </w:r>
      <w:r w:rsidR="00F42ECA" w:rsidRPr="005A7763">
        <w:rPr>
          <w:rFonts w:eastAsia="Trebuchet MS"/>
        </w:rPr>
        <w:t xml:space="preserve">such as </w:t>
      </w:r>
      <w:r w:rsidR="003A60BF" w:rsidRPr="005A7763">
        <w:rPr>
          <w:rFonts w:eastAsia="Trebuchet MS"/>
        </w:rPr>
        <w:t>temperatures, outdoor/indoor</w:t>
      </w:r>
      <w:r w:rsidR="008F4B83" w:rsidRPr="005A7763">
        <w:rPr>
          <w:rFonts w:eastAsia="Trebuchet MS"/>
        </w:rPr>
        <w:t xml:space="preserve"> </w:t>
      </w:r>
      <w:r w:rsidR="008350F5" w:rsidRPr="005A7763">
        <w:rPr>
          <w:rFonts w:eastAsia="Trebuchet MS"/>
        </w:rPr>
        <w:t>setting</w:t>
      </w:r>
      <w:r w:rsidR="008F4B83" w:rsidRPr="005A7763">
        <w:rPr>
          <w:rFonts w:eastAsia="Trebuchet MS"/>
        </w:rPr>
        <w:t>, heavy lifting</w:t>
      </w:r>
      <w:r w:rsidR="008B5BC3" w:rsidRPr="005A7763">
        <w:rPr>
          <w:rFonts w:eastAsia="Trebuchet MS"/>
        </w:rPr>
        <w:t>, manual labour,</w:t>
      </w:r>
      <w:r w:rsidR="003A60BF" w:rsidRPr="005A7763">
        <w:rPr>
          <w:rFonts w:eastAsia="Trebuchet MS"/>
        </w:rPr>
        <w:t xml:space="preserve"> </w:t>
      </w:r>
      <w:r w:rsidR="00EF41FD" w:rsidRPr="005A7763">
        <w:rPr>
          <w:rFonts w:eastAsia="Trebuchet MS"/>
        </w:rPr>
        <w:t>noise</w:t>
      </w:r>
      <w:r w:rsidR="00CC6677" w:rsidRPr="005A7763">
        <w:rPr>
          <w:rFonts w:eastAsia="Trebuchet MS"/>
        </w:rPr>
        <w:t>,</w:t>
      </w:r>
      <w:r w:rsidR="00B746BF" w:rsidRPr="005A7763">
        <w:rPr>
          <w:rFonts w:eastAsia="Trebuchet MS"/>
        </w:rPr>
        <w:t xml:space="preserve"> geographic se</w:t>
      </w:r>
      <w:r w:rsidR="00F42ECA" w:rsidRPr="005A7763">
        <w:rPr>
          <w:rFonts w:eastAsia="Trebuchet MS"/>
        </w:rPr>
        <w:t>tting</w:t>
      </w:r>
      <w:r w:rsidR="00263159" w:rsidRPr="005A7763">
        <w:rPr>
          <w:rFonts w:eastAsia="Trebuchet MS"/>
        </w:rPr>
        <w:t>,</w:t>
      </w:r>
    </w:p>
    <w:p w14:paraId="7221B785" w14:textId="61BC8423" w:rsidR="009B23B4" w:rsidRPr="005A7763" w:rsidRDefault="004E2854" w:rsidP="00141D3B">
      <w:pPr>
        <w:pStyle w:val="Body2"/>
        <w:rPr>
          <w:b/>
        </w:rPr>
      </w:pPr>
      <w:r w:rsidRPr="005A7763">
        <w:rPr>
          <w:rFonts w:eastAsia="Trebuchet MS"/>
          <w:b/>
          <w:bCs/>
        </w:rPr>
        <w:t>Modern Award or enterprise agreement or other registered agreement</w:t>
      </w:r>
      <w:r w:rsidR="00026E4A" w:rsidRPr="005A7763">
        <w:rPr>
          <w:rFonts w:eastAsia="Trebuchet MS"/>
          <w:b/>
        </w:rPr>
        <w:t>—</w:t>
      </w:r>
      <w:r w:rsidR="009B23B4" w:rsidRPr="005A7763">
        <w:rPr>
          <w:rFonts w:eastAsia="Trebuchet MS"/>
          <w:bCs/>
        </w:rPr>
        <w:t xml:space="preserve">details of </w:t>
      </w:r>
      <w:bookmarkStart w:id="126" w:name="_Hlk132798946"/>
      <w:r w:rsidRPr="005A7763">
        <w:rPr>
          <w:rFonts w:eastAsia="Trebuchet MS"/>
          <w:bCs/>
        </w:rPr>
        <w:t>the</w:t>
      </w:r>
      <w:r w:rsidR="00F127A8" w:rsidRPr="005A7763">
        <w:rPr>
          <w:rFonts w:eastAsia="Trebuchet MS"/>
          <w:bCs/>
        </w:rPr>
        <w:t xml:space="preserve"> </w:t>
      </w:r>
      <w:r w:rsidR="009B23B4" w:rsidRPr="005A7763">
        <w:rPr>
          <w:rFonts w:eastAsia="Trebuchet MS"/>
          <w:bCs/>
        </w:rPr>
        <w:t xml:space="preserve">Fair Work </w:t>
      </w:r>
      <w:r w:rsidR="00D8173F" w:rsidRPr="005A7763">
        <w:rPr>
          <w:rFonts w:eastAsia="Trebuchet MS"/>
          <w:bCs/>
        </w:rPr>
        <w:t>i</w:t>
      </w:r>
      <w:r w:rsidR="009B23B4" w:rsidRPr="005A7763">
        <w:rPr>
          <w:rFonts w:eastAsia="Trebuchet MS"/>
          <w:bCs/>
        </w:rPr>
        <w:t>nstrument</w:t>
      </w:r>
      <w:bookmarkEnd w:id="126"/>
      <w:r w:rsidR="009B23B4" w:rsidRPr="005A7763">
        <w:rPr>
          <w:rFonts w:eastAsia="Trebuchet MS"/>
          <w:bCs/>
        </w:rPr>
        <w:t xml:space="preserve"> </w:t>
      </w:r>
      <w:r w:rsidR="00026E4A" w:rsidRPr="005A7763">
        <w:rPr>
          <w:rFonts w:eastAsia="Trebuchet MS"/>
          <w:bCs/>
        </w:rPr>
        <w:t>that</w:t>
      </w:r>
      <w:r w:rsidR="00393AE7" w:rsidRPr="005A7763">
        <w:rPr>
          <w:rFonts w:eastAsia="Trebuchet MS"/>
          <w:bCs/>
        </w:rPr>
        <w:t xml:space="preserve"> will</w:t>
      </w:r>
      <w:r w:rsidR="009B23B4" w:rsidRPr="005A7763">
        <w:rPr>
          <w:rFonts w:eastAsia="Trebuchet MS"/>
          <w:bCs/>
        </w:rPr>
        <w:t xml:space="preserve"> appl</w:t>
      </w:r>
      <w:r w:rsidR="00393AE7" w:rsidRPr="005A7763">
        <w:rPr>
          <w:rFonts w:eastAsia="Trebuchet MS"/>
          <w:bCs/>
        </w:rPr>
        <w:t>y</w:t>
      </w:r>
      <w:r w:rsidR="009B23B4" w:rsidRPr="005A7763">
        <w:rPr>
          <w:rFonts w:eastAsia="Trebuchet MS"/>
          <w:bCs/>
        </w:rPr>
        <w:t xml:space="preserve"> to the Worker</w:t>
      </w:r>
      <w:r w:rsidR="00263159" w:rsidRPr="005A7763">
        <w:rPr>
          <w:rFonts w:eastAsia="Trebuchet MS"/>
          <w:bCs/>
        </w:rPr>
        <w:t>,</w:t>
      </w:r>
    </w:p>
    <w:p w14:paraId="30E60336" w14:textId="0757B9BE" w:rsidR="003A60BF" w:rsidRPr="005A7763" w:rsidRDefault="00EC65AC" w:rsidP="00141D3B">
      <w:pPr>
        <w:pStyle w:val="Body2"/>
        <w:rPr>
          <w:rFonts w:eastAsia="Trebuchet MS"/>
        </w:rPr>
      </w:pPr>
      <w:r w:rsidRPr="005A7763">
        <w:rPr>
          <w:rFonts w:eastAsia="Trebuchet MS"/>
          <w:b/>
          <w:bCs/>
        </w:rPr>
        <w:t>Employment conditions</w:t>
      </w:r>
      <w:r w:rsidRPr="005A7763">
        <w:rPr>
          <w:rFonts w:eastAsia="Trebuchet MS"/>
        </w:rPr>
        <w:t>—</w:t>
      </w:r>
      <w:r w:rsidR="004E2854" w:rsidRPr="005A7763">
        <w:rPr>
          <w:rFonts w:asciiTheme="minorHAnsi" w:eastAsia="Trebuchet MS" w:hAnsiTheme="minorHAnsi" w:cstheme="minorBidi"/>
          <w:sz w:val="24"/>
          <w:szCs w:val="24"/>
          <w:lang w:val="en-AU"/>
        </w:rPr>
        <w:t xml:space="preserve"> </w:t>
      </w:r>
      <w:r w:rsidR="00B93426" w:rsidRPr="005A7763">
        <w:rPr>
          <w:rFonts w:eastAsia="Trebuchet MS"/>
          <w:lang w:val="en-AU"/>
        </w:rPr>
        <w:t xml:space="preserve">such as </w:t>
      </w:r>
      <w:r w:rsidR="004E2854" w:rsidRPr="005A7763">
        <w:rPr>
          <w:rFonts w:eastAsia="Trebuchet MS"/>
          <w:lang w:val="en-AU"/>
        </w:rPr>
        <w:t>minimum</w:t>
      </w:r>
      <w:r w:rsidR="003A60BF" w:rsidRPr="005A7763">
        <w:rPr>
          <w:rFonts w:eastAsia="Trebuchet MS"/>
          <w:lang w:val="en-AU"/>
        </w:rPr>
        <w:t xml:space="preserve"> pay </w:t>
      </w:r>
      <w:r w:rsidR="004E2854" w:rsidRPr="005A7763">
        <w:rPr>
          <w:rFonts w:eastAsia="Trebuchet MS"/>
          <w:lang w:val="en-AU"/>
        </w:rPr>
        <w:t>rates</w:t>
      </w:r>
      <w:r w:rsidR="003A60BF" w:rsidRPr="005A7763">
        <w:rPr>
          <w:rFonts w:eastAsia="Trebuchet MS"/>
          <w:lang w:val="en-AU"/>
        </w:rPr>
        <w:t xml:space="preserve"> and/or </w:t>
      </w:r>
      <w:r w:rsidR="004E2854" w:rsidRPr="005A7763">
        <w:rPr>
          <w:rFonts w:eastAsia="Trebuchet MS"/>
          <w:lang w:val="en-AU"/>
        </w:rPr>
        <w:t>piece rates</w:t>
      </w:r>
      <w:r w:rsidR="004E057A" w:rsidRPr="005A7763">
        <w:rPr>
          <w:rFonts w:eastAsia="Trebuchet MS"/>
          <w:lang w:val="en-AU"/>
        </w:rPr>
        <w:t>,</w:t>
      </w:r>
      <w:r w:rsidR="003A60BF" w:rsidRPr="005A7763">
        <w:rPr>
          <w:rFonts w:eastAsia="Trebuchet MS"/>
          <w:lang w:val="en-AU"/>
        </w:rPr>
        <w:t xml:space="preserve"> and </w:t>
      </w:r>
      <w:r w:rsidR="009B23B4" w:rsidRPr="005A7763">
        <w:rPr>
          <w:rFonts w:eastAsia="Trebuchet MS"/>
          <w:lang w:val="en-AU"/>
        </w:rPr>
        <w:t xml:space="preserve">other </w:t>
      </w:r>
      <w:r w:rsidR="003D4FDA" w:rsidRPr="005A7763">
        <w:rPr>
          <w:rFonts w:eastAsia="Trebuchet MS"/>
          <w:lang w:val="en-AU"/>
        </w:rPr>
        <w:t xml:space="preserve">applicable </w:t>
      </w:r>
      <w:r w:rsidR="003A60BF" w:rsidRPr="005A7763">
        <w:rPr>
          <w:rFonts w:eastAsia="Trebuchet MS"/>
          <w:lang w:val="en-AU"/>
        </w:rPr>
        <w:t>conditions of employment</w:t>
      </w:r>
      <w:r w:rsidR="009B23B4" w:rsidRPr="005A7763">
        <w:rPr>
          <w:rFonts w:eastAsia="Trebuchet MS"/>
          <w:lang w:val="en-AU"/>
        </w:rPr>
        <w:t xml:space="preserve"> under </w:t>
      </w:r>
      <w:r w:rsidR="004E2854" w:rsidRPr="005A7763">
        <w:rPr>
          <w:rFonts w:eastAsia="Trebuchet MS"/>
          <w:lang w:val="en-AU"/>
        </w:rPr>
        <w:t>the</w:t>
      </w:r>
      <w:r w:rsidR="002E020E" w:rsidRPr="005A7763">
        <w:rPr>
          <w:rFonts w:eastAsia="Trebuchet MS"/>
          <w:lang w:val="en-AU"/>
        </w:rPr>
        <w:t xml:space="preserve"> </w:t>
      </w:r>
      <w:r w:rsidR="009B23B4" w:rsidRPr="005A7763">
        <w:rPr>
          <w:rFonts w:eastAsia="Trebuchet MS"/>
          <w:lang w:val="en-AU"/>
        </w:rPr>
        <w:t xml:space="preserve">relevant </w:t>
      </w:r>
      <w:r w:rsidR="00263159" w:rsidRPr="005A7763">
        <w:rPr>
          <w:rFonts w:eastAsia="Trebuchet MS"/>
          <w:lang w:val="en-AU"/>
        </w:rPr>
        <w:t xml:space="preserve">Fair Work </w:t>
      </w:r>
      <w:r w:rsidR="00D8173F" w:rsidRPr="005A7763">
        <w:rPr>
          <w:rFonts w:eastAsia="Trebuchet MS"/>
          <w:lang w:val="en-AU"/>
        </w:rPr>
        <w:t>i</w:t>
      </w:r>
      <w:r w:rsidR="00263159" w:rsidRPr="005A7763">
        <w:rPr>
          <w:rFonts w:eastAsia="Trebuchet MS"/>
          <w:lang w:val="en-AU"/>
        </w:rPr>
        <w:t>nstrument</w:t>
      </w:r>
      <w:r w:rsidR="002C1B65" w:rsidRPr="005A7763">
        <w:rPr>
          <w:rFonts w:eastAsia="Trebuchet MS"/>
        </w:rPr>
        <w:t>,</w:t>
      </w:r>
    </w:p>
    <w:p w14:paraId="7EE7C6D4" w14:textId="629085E8" w:rsidR="003A60BF" w:rsidRPr="005A7763" w:rsidRDefault="00644890" w:rsidP="00141D3B">
      <w:pPr>
        <w:pStyle w:val="Body2"/>
      </w:pPr>
      <w:r w:rsidRPr="005A7763">
        <w:rPr>
          <w:rFonts w:eastAsia="Trebuchet MS"/>
          <w:b/>
          <w:bCs/>
        </w:rPr>
        <w:t>Engagement Details</w:t>
      </w:r>
      <w:r w:rsidRPr="005A7763">
        <w:rPr>
          <w:rFonts w:eastAsia="Trebuchet MS"/>
        </w:rPr>
        <w:t>—</w:t>
      </w:r>
      <w:r w:rsidR="007F3633" w:rsidRPr="005A7763">
        <w:rPr>
          <w:rFonts w:eastAsia="Trebuchet MS"/>
        </w:rPr>
        <w:t xml:space="preserve">such as </w:t>
      </w:r>
      <w:r w:rsidR="00F127A8" w:rsidRPr="005A7763">
        <w:rPr>
          <w:rFonts w:eastAsia="Trebuchet MS"/>
        </w:rPr>
        <w:t xml:space="preserve">job title for the role, </w:t>
      </w:r>
      <w:r w:rsidR="007F3633" w:rsidRPr="005A7763">
        <w:rPr>
          <w:rFonts w:eastAsia="Trebuchet MS"/>
        </w:rPr>
        <w:t>details as to whether the relevant Workers will be S</w:t>
      </w:r>
      <w:r w:rsidR="00BB50FA" w:rsidRPr="005A7763">
        <w:rPr>
          <w:rFonts w:eastAsia="Trebuchet MS"/>
        </w:rPr>
        <w:t>hort-</w:t>
      </w:r>
      <w:r w:rsidR="007F3633" w:rsidRPr="005A7763">
        <w:rPr>
          <w:rFonts w:eastAsia="Trebuchet MS"/>
        </w:rPr>
        <w:t>T</w:t>
      </w:r>
      <w:r w:rsidR="00BB50FA" w:rsidRPr="005A7763">
        <w:rPr>
          <w:rFonts w:eastAsia="Trebuchet MS"/>
        </w:rPr>
        <w:t xml:space="preserve">erm </w:t>
      </w:r>
      <w:r w:rsidR="007F3633" w:rsidRPr="005A7763">
        <w:rPr>
          <w:rFonts w:eastAsia="Trebuchet MS"/>
        </w:rPr>
        <w:t xml:space="preserve">Workers </w:t>
      </w:r>
      <w:r w:rsidR="00BB50FA" w:rsidRPr="005A7763">
        <w:rPr>
          <w:rFonts w:eastAsia="Trebuchet MS"/>
        </w:rPr>
        <w:t>(</w:t>
      </w:r>
      <w:r w:rsidR="007F3633" w:rsidRPr="005A7763">
        <w:rPr>
          <w:rFonts w:eastAsia="Trebuchet MS"/>
        </w:rPr>
        <w:t xml:space="preserve">employed in </w:t>
      </w:r>
      <w:r w:rsidR="00BB50FA" w:rsidRPr="005A7763">
        <w:rPr>
          <w:rFonts w:eastAsia="Trebuchet MS"/>
        </w:rPr>
        <w:t xml:space="preserve">seasonal </w:t>
      </w:r>
      <w:r w:rsidR="007F3633" w:rsidRPr="005A7763">
        <w:rPr>
          <w:rFonts w:eastAsia="Trebuchet MS"/>
        </w:rPr>
        <w:t xml:space="preserve">work for </w:t>
      </w:r>
      <w:r w:rsidR="00BB50FA" w:rsidRPr="005A7763">
        <w:rPr>
          <w:rFonts w:eastAsia="Trebuchet MS"/>
        </w:rPr>
        <w:t xml:space="preserve">up to 9 months) or </w:t>
      </w:r>
      <w:r w:rsidR="007F3633" w:rsidRPr="005A7763">
        <w:rPr>
          <w:rFonts w:eastAsia="Trebuchet MS"/>
        </w:rPr>
        <w:t>L</w:t>
      </w:r>
      <w:r w:rsidR="00BB50FA" w:rsidRPr="005A7763">
        <w:rPr>
          <w:rFonts w:eastAsia="Trebuchet MS"/>
        </w:rPr>
        <w:t>ong-</w:t>
      </w:r>
      <w:r w:rsidR="007F3633" w:rsidRPr="005A7763">
        <w:rPr>
          <w:rFonts w:eastAsia="Trebuchet MS"/>
        </w:rPr>
        <w:t>T</w:t>
      </w:r>
      <w:r w:rsidR="00BB50FA" w:rsidRPr="005A7763">
        <w:rPr>
          <w:rFonts w:eastAsia="Trebuchet MS"/>
        </w:rPr>
        <w:t xml:space="preserve">erm </w:t>
      </w:r>
      <w:r w:rsidR="007F3633" w:rsidRPr="005A7763">
        <w:rPr>
          <w:rFonts w:eastAsia="Trebuchet MS"/>
        </w:rPr>
        <w:t xml:space="preserve">Workers </w:t>
      </w:r>
      <w:r w:rsidR="00BB50FA" w:rsidRPr="005A7763">
        <w:rPr>
          <w:rFonts w:eastAsia="Trebuchet MS"/>
        </w:rPr>
        <w:t>(</w:t>
      </w:r>
      <w:r w:rsidR="007F3633" w:rsidRPr="005A7763">
        <w:rPr>
          <w:rFonts w:eastAsia="Trebuchet MS"/>
        </w:rPr>
        <w:t>employe</w:t>
      </w:r>
      <w:r w:rsidR="00517C4F" w:rsidRPr="005A7763">
        <w:rPr>
          <w:rFonts w:eastAsia="Trebuchet MS"/>
        </w:rPr>
        <w:t>d</w:t>
      </w:r>
      <w:r w:rsidR="007F3633" w:rsidRPr="005A7763">
        <w:rPr>
          <w:rFonts w:eastAsia="Trebuchet MS"/>
        </w:rPr>
        <w:t xml:space="preserve"> for </w:t>
      </w:r>
      <w:r w:rsidR="00311206" w:rsidRPr="005A7763">
        <w:rPr>
          <w:rFonts w:eastAsia="Trebuchet MS"/>
        </w:rPr>
        <w:t xml:space="preserve">1-4 years), </w:t>
      </w:r>
      <w:r w:rsidR="00262316" w:rsidRPr="005A7763">
        <w:rPr>
          <w:rFonts w:eastAsia="Trebuchet MS"/>
        </w:rPr>
        <w:t xml:space="preserve">and </w:t>
      </w:r>
      <w:r w:rsidR="003A60BF" w:rsidRPr="005A7763">
        <w:rPr>
          <w:rFonts w:eastAsia="Trebuchet MS"/>
        </w:rPr>
        <w:t>the commencement date and length of the employment</w:t>
      </w:r>
      <w:r w:rsidR="00262316" w:rsidRPr="005A7763">
        <w:rPr>
          <w:rFonts w:eastAsia="Trebuchet MS"/>
        </w:rPr>
        <w:t>,</w:t>
      </w:r>
    </w:p>
    <w:p w14:paraId="1CC3ADAE" w14:textId="74D7C7FE" w:rsidR="003A60BF" w:rsidRPr="005A7763" w:rsidRDefault="00320CF3" w:rsidP="00141D3B">
      <w:pPr>
        <w:pStyle w:val="Body2"/>
      </w:pPr>
      <w:r w:rsidRPr="005A7763">
        <w:rPr>
          <w:rFonts w:eastAsia="Trebuchet MS"/>
          <w:b/>
          <w:bCs/>
        </w:rPr>
        <w:t>E</w:t>
      </w:r>
      <w:r w:rsidR="003A60BF" w:rsidRPr="005A7763">
        <w:rPr>
          <w:rFonts w:eastAsia="Trebuchet MS"/>
          <w:b/>
          <w:bCs/>
        </w:rPr>
        <w:t>mployment type</w:t>
      </w:r>
      <w:r w:rsidRPr="005A7763">
        <w:rPr>
          <w:rFonts w:eastAsia="Trebuchet MS"/>
        </w:rPr>
        <w:t>—</w:t>
      </w:r>
      <w:r w:rsidR="003A60BF" w:rsidRPr="005A7763">
        <w:rPr>
          <w:rFonts w:eastAsia="Trebuchet MS"/>
        </w:rPr>
        <w:t>full-time, part-time</w:t>
      </w:r>
      <w:r w:rsidR="00D55523" w:rsidRPr="005A7763">
        <w:rPr>
          <w:rFonts w:eastAsia="Trebuchet MS"/>
        </w:rPr>
        <w:t>,</w:t>
      </w:r>
      <w:r w:rsidR="003A60BF" w:rsidRPr="005A7763">
        <w:rPr>
          <w:rFonts w:eastAsia="Trebuchet MS"/>
        </w:rPr>
        <w:t xml:space="preserve"> or casual</w:t>
      </w:r>
      <w:r w:rsidR="00262316" w:rsidRPr="005A7763">
        <w:rPr>
          <w:rFonts w:eastAsia="Trebuchet MS"/>
        </w:rPr>
        <w:t>,</w:t>
      </w:r>
    </w:p>
    <w:p w14:paraId="19EA9D97" w14:textId="2A256758" w:rsidR="003A60BF" w:rsidRPr="005A7763" w:rsidRDefault="00D55523" w:rsidP="00141D3B">
      <w:pPr>
        <w:pStyle w:val="Body2"/>
      </w:pPr>
      <w:r w:rsidRPr="005A7763">
        <w:rPr>
          <w:rFonts w:eastAsia="Trebuchet MS"/>
          <w:b/>
          <w:bCs/>
        </w:rPr>
        <w:t>H</w:t>
      </w:r>
      <w:r w:rsidR="003A60BF" w:rsidRPr="005A7763">
        <w:rPr>
          <w:rFonts w:eastAsia="Trebuchet MS"/>
          <w:b/>
          <w:bCs/>
        </w:rPr>
        <w:t>ours of employment</w:t>
      </w:r>
      <w:r w:rsidRPr="005A7763">
        <w:rPr>
          <w:rFonts w:eastAsia="Trebuchet MS"/>
        </w:rPr>
        <w:t>—</w:t>
      </w:r>
      <w:r w:rsidR="00E0785D" w:rsidRPr="005A7763">
        <w:rPr>
          <w:rFonts w:eastAsia="Trebuchet MS"/>
        </w:rPr>
        <w:t xml:space="preserve">working hours </w:t>
      </w:r>
      <w:r w:rsidR="00E0785D" w:rsidRPr="005A7763">
        <w:rPr>
          <w:rFonts w:eastAsia="Trebuchet MS"/>
          <w:b/>
          <w:bCs/>
        </w:rPr>
        <w:t>must</w:t>
      </w:r>
      <w:r w:rsidR="00E0785D" w:rsidRPr="005A7763">
        <w:rPr>
          <w:rFonts w:eastAsia="Trebuchet MS"/>
        </w:rPr>
        <w:t xml:space="preserve"> </w:t>
      </w:r>
      <w:r w:rsidR="003A60BF" w:rsidRPr="005A7763">
        <w:rPr>
          <w:rFonts w:eastAsia="Trebuchet MS"/>
        </w:rPr>
        <w:t xml:space="preserve">conform with the minimum hour requirements </w:t>
      </w:r>
      <w:r w:rsidR="00390108" w:rsidRPr="005A7763">
        <w:rPr>
          <w:rFonts w:eastAsia="Trebuchet MS"/>
        </w:rPr>
        <w:t xml:space="preserve">for the relevant </w:t>
      </w:r>
      <w:r w:rsidR="007F3633" w:rsidRPr="005A7763">
        <w:rPr>
          <w:rFonts w:eastAsia="Trebuchet MS"/>
        </w:rPr>
        <w:t xml:space="preserve">type of Worker </w:t>
      </w:r>
      <w:r w:rsidR="00390108" w:rsidRPr="005A7763">
        <w:rPr>
          <w:rFonts w:eastAsia="Trebuchet MS"/>
        </w:rPr>
        <w:t>(</w:t>
      </w:r>
      <w:r w:rsidR="007F3633" w:rsidRPr="005A7763">
        <w:rPr>
          <w:rFonts w:eastAsia="Trebuchet MS"/>
        </w:rPr>
        <w:t>i.e.</w:t>
      </w:r>
      <w:r w:rsidR="005208DE" w:rsidRPr="005A7763">
        <w:rPr>
          <w:rFonts w:eastAsia="Trebuchet MS"/>
        </w:rPr>
        <w:t>,</w:t>
      </w:r>
      <w:r w:rsidR="007F3633" w:rsidRPr="005A7763">
        <w:rPr>
          <w:rFonts w:eastAsia="Trebuchet MS"/>
        </w:rPr>
        <w:t xml:space="preserve"> S</w:t>
      </w:r>
      <w:r w:rsidR="00786D60" w:rsidRPr="005A7763">
        <w:rPr>
          <w:rFonts w:eastAsia="Trebuchet MS"/>
        </w:rPr>
        <w:t>hort-</w:t>
      </w:r>
      <w:r w:rsidR="007F3633" w:rsidRPr="005A7763">
        <w:rPr>
          <w:rFonts w:eastAsia="Trebuchet MS"/>
        </w:rPr>
        <w:t>T</w:t>
      </w:r>
      <w:r w:rsidR="00786D60" w:rsidRPr="005A7763">
        <w:rPr>
          <w:rFonts w:eastAsia="Trebuchet MS"/>
        </w:rPr>
        <w:t xml:space="preserve">erm </w:t>
      </w:r>
      <w:r w:rsidR="007F3633" w:rsidRPr="005A7763">
        <w:rPr>
          <w:rFonts w:eastAsia="Trebuchet MS"/>
        </w:rPr>
        <w:t>Worker</w:t>
      </w:r>
      <w:r w:rsidR="00786D60" w:rsidRPr="005A7763">
        <w:rPr>
          <w:rFonts w:eastAsia="Trebuchet MS"/>
        </w:rPr>
        <w:t xml:space="preserve"> or </w:t>
      </w:r>
      <w:r w:rsidR="007F3633" w:rsidRPr="005A7763">
        <w:rPr>
          <w:rFonts w:eastAsia="Trebuchet MS"/>
        </w:rPr>
        <w:t>L</w:t>
      </w:r>
      <w:r w:rsidR="00390108" w:rsidRPr="005A7763">
        <w:rPr>
          <w:rFonts w:eastAsia="Trebuchet MS"/>
        </w:rPr>
        <w:t>ong-</w:t>
      </w:r>
      <w:r w:rsidR="007F3633" w:rsidRPr="005A7763">
        <w:rPr>
          <w:rFonts w:eastAsia="Trebuchet MS"/>
        </w:rPr>
        <w:t>Term Worker</w:t>
      </w:r>
      <w:r w:rsidR="00786D60" w:rsidRPr="005A7763">
        <w:rPr>
          <w:rFonts w:eastAsia="Trebuchet MS"/>
        </w:rPr>
        <w:t>)</w:t>
      </w:r>
      <w:r w:rsidR="00F63312" w:rsidRPr="005A7763">
        <w:rPr>
          <w:rFonts w:eastAsia="Trebuchet MS"/>
        </w:rPr>
        <w:t xml:space="preserve"> </w:t>
      </w:r>
      <w:r w:rsidR="00262316" w:rsidRPr="005A7763">
        <w:rPr>
          <w:rFonts w:eastAsia="Trebuchet MS"/>
        </w:rPr>
        <w:t>specified in</w:t>
      </w:r>
      <w:r w:rsidR="00F63312" w:rsidRPr="005A7763">
        <w:rPr>
          <w:rFonts w:eastAsia="Trebuchet MS"/>
        </w:rPr>
        <w:t xml:space="preserve"> </w:t>
      </w:r>
      <w:r w:rsidR="000F1931" w:rsidRPr="005A7763">
        <w:t xml:space="preserve">section </w:t>
      </w:r>
      <w:r w:rsidR="000F1931" w:rsidRPr="005A7763">
        <w:rPr>
          <w:color w:val="009CCC"/>
          <w:u w:val="single"/>
        </w:rPr>
        <w:fldChar w:fldCharType="begin"/>
      </w:r>
      <w:r w:rsidR="000F1931" w:rsidRPr="005A7763">
        <w:rPr>
          <w:color w:val="009CCC"/>
          <w:u w:val="single"/>
        </w:rPr>
        <w:instrText xml:space="preserve"> REF _Ref135039737 \r \h </w:instrText>
      </w:r>
      <w:r w:rsidR="005B6CD2" w:rsidRPr="005A7763">
        <w:rPr>
          <w:color w:val="009CCC"/>
          <w:u w:val="single"/>
        </w:rPr>
        <w:instrText xml:space="preserve"> \* MERGEFORMAT </w:instrText>
      </w:r>
      <w:r w:rsidR="000F1931" w:rsidRPr="005A7763">
        <w:rPr>
          <w:color w:val="009CCC"/>
          <w:u w:val="single"/>
        </w:rPr>
      </w:r>
      <w:r w:rsidR="000F1931" w:rsidRPr="005A7763">
        <w:rPr>
          <w:color w:val="009CCC"/>
          <w:u w:val="single"/>
        </w:rPr>
        <w:fldChar w:fldCharType="separate"/>
      </w:r>
      <w:r w:rsidR="00232771">
        <w:rPr>
          <w:color w:val="009CCC"/>
          <w:u w:val="single"/>
        </w:rPr>
        <w:t>3.7</w:t>
      </w:r>
      <w:r w:rsidR="000F1931" w:rsidRPr="005A7763">
        <w:rPr>
          <w:color w:val="009CCC"/>
          <w:u w:val="single"/>
        </w:rPr>
        <w:fldChar w:fldCharType="end"/>
      </w:r>
      <w:r w:rsidR="00262316" w:rsidRPr="005A7763">
        <w:rPr>
          <w:rFonts w:eastAsia="Trebuchet MS"/>
        </w:rPr>
        <w:t>,</w:t>
      </w:r>
    </w:p>
    <w:p w14:paraId="77F44022" w14:textId="546493AC" w:rsidR="00F127A8" w:rsidRPr="005A7763" w:rsidRDefault="00F127A8" w:rsidP="00141D3B">
      <w:pPr>
        <w:pStyle w:val="Body2"/>
      </w:pPr>
      <w:r w:rsidRPr="005A7763">
        <w:rPr>
          <w:b/>
          <w:bCs/>
        </w:rPr>
        <w:t>Management structure</w:t>
      </w:r>
      <w:r w:rsidR="005208DE" w:rsidRPr="005A7763">
        <w:t>—</w:t>
      </w:r>
      <w:r w:rsidRPr="005A7763">
        <w:t xml:space="preserve">who the </w:t>
      </w:r>
      <w:r w:rsidR="00B26389" w:rsidRPr="005A7763">
        <w:t>W</w:t>
      </w:r>
      <w:r w:rsidRPr="005A7763">
        <w:t xml:space="preserve">orker will be reporting to in the workplace, </w:t>
      </w:r>
    </w:p>
    <w:p w14:paraId="58AC783B" w14:textId="5378A556" w:rsidR="003A60BF" w:rsidRPr="005A7763" w:rsidRDefault="00FE13C9" w:rsidP="00141D3B">
      <w:pPr>
        <w:pStyle w:val="Body2"/>
      </w:pPr>
      <w:r w:rsidRPr="005A7763">
        <w:rPr>
          <w:rFonts w:eastAsia="Trebuchet MS"/>
          <w:b/>
          <w:bCs/>
        </w:rPr>
        <w:t xml:space="preserve">Visa </w:t>
      </w:r>
      <w:r w:rsidR="00211559" w:rsidRPr="005A7763">
        <w:rPr>
          <w:rFonts w:eastAsia="Trebuchet MS"/>
          <w:b/>
          <w:bCs/>
        </w:rPr>
        <w:t>requirements</w:t>
      </w:r>
      <w:r w:rsidRPr="005A7763">
        <w:rPr>
          <w:rFonts w:eastAsia="Trebuchet MS"/>
        </w:rPr>
        <w:t>—</w:t>
      </w:r>
      <w:r w:rsidR="003A60BF" w:rsidRPr="005A7763">
        <w:rPr>
          <w:rFonts w:eastAsia="Trebuchet MS"/>
        </w:rPr>
        <w:t>notification that employment is subject to the Worker candidate being successful in their application for a Temporary Work (International Relations) visa (subclass 403)</w:t>
      </w:r>
      <w:r w:rsidR="00AD75D8" w:rsidRPr="005A7763">
        <w:rPr>
          <w:rFonts w:eastAsia="Trebuchet MS"/>
        </w:rPr>
        <w:t xml:space="preserve"> - Pacific Australia Labour Mobility stream</w:t>
      </w:r>
      <w:r w:rsidR="00211559" w:rsidRPr="005A7763">
        <w:rPr>
          <w:rFonts w:eastAsia="Trebuchet MS"/>
        </w:rPr>
        <w:t xml:space="preserve">, </w:t>
      </w:r>
      <w:r w:rsidR="003A60BF" w:rsidRPr="005A7763">
        <w:rPr>
          <w:rFonts w:eastAsia="Trebuchet MS"/>
        </w:rPr>
        <w:t>or such other visa category as may be specified in these Guidelines</w:t>
      </w:r>
      <w:r w:rsidR="000909FD" w:rsidRPr="005A7763">
        <w:rPr>
          <w:rFonts w:eastAsia="Trebuchet MS"/>
        </w:rPr>
        <w:t xml:space="preserve"> or on the PALM website</w:t>
      </w:r>
      <w:r w:rsidR="00262316" w:rsidRPr="005A7763">
        <w:rPr>
          <w:rFonts w:eastAsia="Trebuchet MS"/>
        </w:rPr>
        <w:t>,</w:t>
      </w:r>
      <w:r w:rsidR="00AD75D8" w:rsidRPr="005A7763">
        <w:rPr>
          <w:rFonts w:eastAsia="Trebuchet MS"/>
        </w:rPr>
        <w:t xml:space="preserve"> </w:t>
      </w:r>
    </w:p>
    <w:p w14:paraId="6B8D491F" w14:textId="1CF302E5" w:rsidR="003A60BF" w:rsidRPr="005A7763" w:rsidRDefault="00B67129" w:rsidP="00141D3B">
      <w:pPr>
        <w:pStyle w:val="Body2"/>
      </w:pPr>
      <w:r w:rsidRPr="005A7763">
        <w:rPr>
          <w:rFonts w:eastAsia="Trebuchet MS"/>
          <w:b/>
          <w:bCs/>
        </w:rPr>
        <w:t>Workplace details</w:t>
      </w:r>
      <w:r w:rsidRPr="005A7763">
        <w:rPr>
          <w:rFonts w:eastAsia="Trebuchet MS"/>
        </w:rPr>
        <w:t>—</w:t>
      </w:r>
      <w:r w:rsidR="003A60BF" w:rsidRPr="005A7763">
        <w:rPr>
          <w:rFonts w:eastAsia="Trebuchet MS"/>
        </w:rPr>
        <w:t>location and contact details of the Worker’s workplace, as a minimum</w:t>
      </w:r>
      <w:r w:rsidR="00262316" w:rsidRPr="005A7763">
        <w:rPr>
          <w:rFonts w:eastAsia="Trebuchet MS"/>
        </w:rPr>
        <w:t>,</w:t>
      </w:r>
    </w:p>
    <w:p w14:paraId="7D780690" w14:textId="77777777" w:rsidR="00BE704E" w:rsidRPr="005A7763" w:rsidRDefault="00176188" w:rsidP="00141D3B">
      <w:pPr>
        <w:pStyle w:val="Body2"/>
        <w:rPr>
          <w:rFonts w:eastAsia="Trebuchet MS"/>
        </w:rPr>
      </w:pPr>
      <w:r w:rsidRPr="005A7763">
        <w:rPr>
          <w:rFonts w:eastAsia="Trebuchet MS"/>
          <w:b/>
          <w:bCs/>
        </w:rPr>
        <w:t>Welfare and wellbeing support</w:t>
      </w:r>
      <w:r w:rsidR="00EE5AD3" w:rsidRPr="005A7763">
        <w:rPr>
          <w:rFonts w:eastAsia="Trebuchet MS"/>
        </w:rPr>
        <w:t>—</w:t>
      </w:r>
      <w:r w:rsidR="003A60BF" w:rsidRPr="005A7763">
        <w:rPr>
          <w:rFonts w:eastAsia="Trebuchet MS"/>
        </w:rPr>
        <w:t>information about</w:t>
      </w:r>
      <w:r w:rsidR="00BE704E" w:rsidRPr="005A7763">
        <w:rPr>
          <w:rFonts w:eastAsia="Trebuchet MS"/>
        </w:rPr>
        <w:t>:</w:t>
      </w:r>
    </w:p>
    <w:p w14:paraId="263B145D" w14:textId="5DFB6DC8" w:rsidR="003A60BF" w:rsidRPr="005A7763" w:rsidRDefault="003A60BF" w:rsidP="005F031E">
      <w:pPr>
        <w:pStyle w:val="Body3"/>
        <w:rPr>
          <w:rFonts w:eastAsia="Trebuchet MS"/>
        </w:rPr>
      </w:pPr>
      <w:r w:rsidRPr="005A7763">
        <w:rPr>
          <w:rFonts w:eastAsia="Trebuchet MS"/>
        </w:rPr>
        <w:t xml:space="preserve">the </w:t>
      </w:r>
      <w:r w:rsidR="00262316" w:rsidRPr="005A7763">
        <w:t xml:space="preserve">support </w:t>
      </w:r>
      <w:r w:rsidR="003C5272" w:rsidRPr="005A7763">
        <w:rPr>
          <w:rFonts w:eastAsia="Trebuchet MS"/>
        </w:rPr>
        <w:t>You</w:t>
      </w:r>
      <w:r w:rsidRPr="005A7763">
        <w:rPr>
          <w:rFonts w:eastAsia="Trebuchet MS"/>
        </w:rPr>
        <w:t xml:space="preserve"> will provide</w:t>
      </w:r>
      <w:r w:rsidR="00E35541" w:rsidRPr="005A7763">
        <w:rPr>
          <w:rFonts w:eastAsia="Trebuchet MS"/>
        </w:rPr>
        <w:t xml:space="preserve"> </w:t>
      </w:r>
      <w:r w:rsidR="00262316" w:rsidRPr="005A7763">
        <w:t>in accordance with the relevant Welfare and Wellbeing Plan and</w:t>
      </w:r>
      <w:r w:rsidR="00E35541" w:rsidRPr="005A7763">
        <w:rPr>
          <w:rFonts w:eastAsia="Trebuchet MS"/>
        </w:rPr>
        <w:t xml:space="preserve"> </w:t>
      </w:r>
      <w:r w:rsidR="00E35541" w:rsidRPr="005A7763">
        <w:t xml:space="preserve">section </w:t>
      </w:r>
      <w:r w:rsidR="000F1931" w:rsidRPr="005A7763">
        <w:fldChar w:fldCharType="begin"/>
      </w:r>
      <w:r w:rsidR="000F1931" w:rsidRPr="005A7763">
        <w:instrText xml:space="preserve"> REF _Ref136518946 \r \h  \* MERGEFORMAT </w:instrText>
      </w:r>
      <w:r w:rsidR="000F1931" w:rsidRPr="005A7763">
        <w:fldChar w:fldCharType="separate"/>
      </w:r>
      <w:r w:rsidR="00232771">
        <w:t>9.6</w:t>
      </w:r>
      <w:r w:rsidR="000F1931" w:rsidRPr="005A7763">
        <w:fldChar w:fldCharType="end"/>
      </w:r>
      <w:r w:rsidR="002C1B65" w:rsidRPr="005A7763">
        <w:t>,</w:t>
      </w:r>
      <w:r w:rsidR="00814645" w:rsidRPr="005A7763">
        <w:rPr>
          <w:rFonts w:eastAsia="Trebuchet MS"/>
        </w:rPr>
        <w:t xml:space="preserve"> and</w:t>
      </w:r>
    </w:p>
    <w:p w14:paraId="7E5367E4" w14:textId="50641901" w:rsidR="003468FC" w:rsidRPr="005A7763" w:rsidRDefault="003468FC" w:rsidP="005F031E">
      <w:pPr>
        <w:pStyle w:val="Body3"/>
        <w:rPr>
          <w:lang w:val="en-US"/>
        </w:rPr>
      </w:pPr>
      <w:r w:rsidRPr="005A7763">
        <w:t xml:space="preserve">community contacts and opportunities for recreation and religious observance </w:t>
      </w:r>
      <w:r w:rsidR="00262316" w:rsidRPr="005A7763">
        <w:t xml:space="preserve">near </w:t>
      </w:r>
      <w:r w:rsidRPr="005A7763">
        <w:t>the location</w:t>
      </w:r>
      <w:r w:rsidR="00262316" w:rsidRPr="005A7763">
        <w:t xml:space="preserve"> of their accommodation and workplac</w:t>
      </w:r>
      <w:r w:rsidR="000909FD" w:rsidRPr="005A7763">
        <w:t>e</w:t>
      </w:r>
      <w:r w:rsidR="002C1B65" w:rsidRPr="005A7763">
        <w:t>,</w:t>
      </w:r>
    </w:p>
    <w:p w14:paraId="14C9B89D" w14:textId="15538F6D" w:rsidR="00A90251" w:rsidRPr="005A7763" w:rsidRDefault="00E92017" w:rsidP="00141D3B">
      <w:pPr>
        <w:pStyle w:val="Body2"/>
      </w:pPr>
      <w:bookmarkStart w:id="127" w:name="_Ref132960146"/>
      <w:r w:rsidRPr="005A7763">
        <w:rPr>
          <w:rFonts w:eastAsia="Trebuchet MS"/>
          <w:b/>
          <w:bCs/>
        </w:rPr>
        <w:t>On-arrival financial assistance</w:t>
      </w:r>
      <w:r w:rsidRPr="005A7763">
        <w:rPr>
          <w:rFonts w:eastAsia="Trebuchet MS"/>
        </w:rPr>
        <w:t>—</w:t>
      </w:r>
      <w:r w:rsidR="003A60BF" w:rsidRPr="005A7763">
        <w:rPr>
          <w:rFonts w:eastAsia="Trebuchet MS"/>
        </w:rPr>
        <w:t xml:space="preserve">specific information about </w:t>
      </w:r>
      <w:r w:rsidRPr="005A7763">
        <w:rPr>
          <w:rFonts w:eastAsia="Trebuchet MS"/>
        </w:rPr>
        <w:t>what</w:t>
      </w:r>
      <w:r w:rsidR="003A60BF" w:rsidRPr="005A7763">
        <w:rPr>
          <w:rFonts w:eastAsia="Trebuchet MS"/>
        </w:rPr>
        <w:t xml:space="preserve"> </w:t>
      </w:r>
      <w:r w:rsidR="003C5272" w:rsidRPr="005A7763">
        <w:rPr>
          <w:rFonts w:eastAsia="Trebuchet MS"/>
        </w:rPr>
        <w:t>You</w:t>
      </w:r>
      <w:r w:rsidR="003A60BF" w:rsidRPr="005A7763">
        <w:rPr>
          <w:rFonts w:eastAsia="Trebuchet MS"/>
        </w:rPr>
        <w:t xml:space="preserve"> will provide in the form of a cash advance to assist the Worker settl</w:t>
      </w:r>
      <w:r w:rsidR="00D02399" w:rsidRPr="005A7763">
        <w:rPr>
          <w:rFonts w:eastAsia="Trebuchet MS"/>
        </w:rPr>
        <w:t>e</w:t>
      </w:r>
      <w:r w:rsidR="00594640" w:rsidRPr="005A7763">
        <w:rPr>
          <w:rFonts w:eastAsia="Trebuchet MS"/>
        </w:rPr>
        <w:t xml:space="preserve"> in, and how this </w:t>
      </w:r>
      <w:r w:rsidR="003003D9" w:rsidRPr="005A7763">
        <w:rPr>
          <w:rFonts w:eastAsia="Trebuchet MS"/>
        </w:rPr>
        <w:t>will</w:t>
      </w:r>
      <w:r w:rsidR="00594640" w:rsidRPr="005A7763">
        <w:rPr>
          <w:rFonts w:eastAsia="Trebuchet MS"/>
        </w:rPr>
        <w:t xml:space="preserve"> be recovered through </w:t>
      </w:r>
      <w:r w:rsidR="000E3C27" w:rsidRPr="005A7763">
        <w:rPr>
          <w:rFonts w:eastAsia="Trebuchet MS"/>
        </w:rPr>
        <w:t xml:space="preserve">short-term </w:t>
      </w:r>
      <w:r w:rsidR="00594640" w:rsidRPr="005A7763">
        <w:rPr>
          <w:rFonts w:eastAsia="Trebuchet MS"/>
        </w:rPr>
        <w:t>deductions</w:t>
      </w:r>
      <w:r w:rsidR="00A90251" w:rsidRPr="005A7763">
        <w:rPr>
          <w:rFonts w:eastAsia="Trebuchet MS"/>
        </w:rPr>
        <w:t>.</w:t>
      </w:r>
      <w:r w:rsidR="0091622F" w:rsidRPr="005A7763">
        <w:rPr>
          <w:rFonts w:eastAsia="Trebuchet MS"/>
        </w:rPr>
        <w:t xml:space="preserve"> See section </w:t>
      </w:r>
      <w:r w:rsidR="000F1931" w:rsidRPr="005A7763">
        <w:rPr>
          <w:rFonts w:eastAsia="Trebuchet MS"/>
          <w:color w:val="009CCC"/>
          <w:u w:val="single"/>
        </w:rPr>
        <w:fldChar w:fldCharType="begin"/>
      </w:r>
      <w:r w:rsidR="000F1931" w:rsidRPr="005A7763">
        <w:rPr>
          <w:rFonts w:eastAsia="Trebuchet MS"/>
          <w:color w:val="009CCC"/>
          <w:u w:val="single"/>
        </w:rPr>
        <w:instrText xml:space="preserve"> REF _Ref136519004 \r \h  \* MERGEFORMAT </w:instrText>
      </w:r>
      <w:r w:rsidR="000F1931" w:rsidRPr="005A7763">
        <w:rPr>
          <w:rFonts w:eastAsia="Trebuchet MS"/>
          <w:color w:val="009CCC"/>
          <w:u w:val="single"/>
        </w:rPr>
      </w:r>
      <w:r w:rsidR="000F1931" w:rsidRPr="005A7763">
        <w:rPr>
          <w:rFonts w:eastAsia="Trebuchet MS"/>
          <w:color w:val="009CCC"/>
          <w:u w:val="single"/>
        </w:rPr>
        <w:fldChar w:fldCharType="separate"/>
      </w:r>
      <w:r w:rsidR="00232771">
        <w:rPr>
          <w:rFonts w:eastAsia="Trebuchet MS"/>
          <w:color w:val="009CCC"/>
          <w:u w:val="single"/>
        </w:rPr>
        <w:t>5.1</w:t>
      </w:r>
      <w:r w:rsidR="000F1931" w:rsidRPr="005A7763">
        <w:rPr>
          <w:rFonts w:eastAsia="Trebuchet MS"/>
          <w:color w:val="009CCC"/>
          <w:u w:val="single"/>
        </w:rPr>
        <w:fldChar w:fldCharType="end"/>
      </w:r>
      <w:r w:rsidR="0091622F" w:rsidRPr="005A7763">
        <w:rPr>
          <w:rFonts w:eastAsia="Trebuchet MS"/>
        </w:rPr>
        <w:t xml:space="preserve"> below for the requirements relating to the payment of a cash advance</w:t>
      </w:r>
      <w:bookmarkEnd w:id="127"/>
      <w:r w:rsidR="002C1B65" w:rsidRPr="005A7763">
        <w:rPr>
          <w:rFonts w:eastAsia="Trebuchet MS"/>
        </w:rPr>
        <w:t xml:space="preserve">, </w:t>
      </w:r>
    </w:p>
    <w:p w14:paraId="354350C8" w14:textId="3E862C84" w:rsidR="00A650C1" w:rsidRPr="005A7763" w:rsidRDefault="005F2B09" w:rsidP="00990C13">
      <w:pPr>
        <w:pStyle w:val="Body2"/>
        <w:rPr>
          <w:color w:val="000000" w:themeColor="text1"/>
        </w:rPr>
      </w:pPr>
      <w:r w:rsidRPr="005A7763">
        <w:rPr>
          <w:rFonts w:eastAsia="Trebuchet MS"/>
          <w:b/>
          <w:color w:val="000000" w:themeColor="text1"/>
        </w:rPr>
        <w:t>Deductions</w:t>
      </w:r>
      <w:r w:rsidRPr="005A7763">
        <w:rPr>
          <w:rFonts w:eastAsia="Trebuchet MS"/>
          <w:color w:val="000000" w:themeColor="text1"/>
        </w:rPr>
        <w:t>—</w:t>
      </w:r>
      <w:r w:rsidR="003A60BF" w:rsidRPr="005A7763">
        <w:rPr>
          <w:rFonts w:eastAsia="Trebuchet MS"/>
          <w:color w:val="000000" w:themeColor="text1"/>
        </w:rPr>
        <w:t>a</w:t>
      </w:r>
      <w:r w:rsidR="006D0C6E" w:rsidRPr="005A7763">
        <w:rPr>
          <w:rFonts w:eastAsia="Trebuchet MS"/>
          <w:color w:val="000000" w:themeColor="text1"/>
        </w:rPr>
        <w:t>n</w:t>
      </w:r>
      <w:r w:rsidR="003A60BF" w:rsidRPr="005A7763">
        <w:rPr>
          <w:rFonts w:eastAsia="Trebuchet MS"/>
          <w:color w:val="000000" w:themeColor="text1"/>
        </w:rPr>
        <w:t xml:space="preserve"> itemised breakdown </w:t>
      </w:r>
      <w:r w:rsidR="00C10733" w:rsidRPr="005A7763">
        <w:rPr>
          <w:rFonts w:eastAsia="Trebuchet MS"/>
          <w:color w:val="000000" w:themeColor="text1"/>
        </w:rPr>
        <w:t xml:space="preserve">of </w:t>
      </w:r>
      <w:r w:rsidR="003A60BF" w:rsidRPr="005A7763">
        <w:rPr>
          <w:rFonts w:eastAsia="Trebuchet MS"/>
          <w:color w:val="000000" w:themeColor="text1"/>
        </w:rPr>
        <w:t>a</w:t>
      </w:r>
      <w:r w:rsidR="001E2169" w:rsidRPr="005A7763">
        <w:rPr>
          <w:rFonts w:eastAsia="Trebuchet MS"/>
          <w:color w:val="000000" w:themeColor="text1"/>
        </w:rPr>
        <w:t>ll</w:t>
      </w:r>
      <w:r w:rsidR="003A60BF" w:rsidRPr="005A7763">
        <w:rPr>
          <w:rFonts w:eastAsia="Trebuchet MS"/>
          <w:color w:val="000000" w:themeColor="text1"/>
        </w:rPr>
        <w:t xml:space="preserve"> deductions </w:t>
      </w:r>
      <w:r w:rsidR="003C5272" w:rsidRPr="005A7763">
        <w:rPr>
          <w:rFonts w:eastAsia="Trebuchet MS"/>
          <w:color w:val="000000" w:themeColor="text1"/>
        </w:rPr>
        <w:t>You</w:t>
      </w:r>
      <w:r w:rsidR="003A60BF" w:rsidRPr="005A7763">
        <w:rPr>
          <w:rFonts w:eastAsia="Trebuchet MS"/>
          <w:color w:val="000000" w:themeColor="text1"/>
        </w:rPr>
        <w:t xml:space="preserve"> propose to make from the Worker’s wages</w:t>
      </w:r>
      <w:r w:rsidR="00FD642D" w:rsidRPr="005A7763">
        <w:rPr>
          <w:rFonts w:eastAsia="Trebuchet MS"/>
          <w:color w:val="000000" w:themeColor="text1"/>
        </w:rPr>
        <w:t xml:space="preserve"> (note</w:t>
      </w:r>
      <w:r w:rsidR="00CD1B88" w:rsidRPr="005A7763">
        <w:rPr>
          <w:rFonts w:eastAsia="Trebuchet MS"/>
          <w:color w:val="000000" w:themeColor="text1"/>
        </w:rPr>
        <w:t xml:space="preserve">: </w:t>
      </w:r>
      <w:r w:rsidR="00A650C1" w:rsidRPr="005A7763">
        <w:rPr>
          <w:color w:val="000000" w:themeColor="text1"/>
        </w:rPr>
        <w:t xml:space="preserve">unless a deduction is allowed by a law, </w:t>
      </w:r>
      <w:proofErr w:type="gramStart"/>
      <w:r w:rsidR="00A650C1" w:rsidRPr="005A7763">
        <w:rPr>
          <w:color w:val="000000" w:themeColor="text1"/>
        </w:rPr>
        <w:t>court</w:t>
      </w:r>
      <w:proofErr w:type="gramEnd"/>
      <w:r w:rsidR="00A650C1" w:rsidRPr="005A7763">
        <w:rPr>
          <w:color w:val="000000" w:themeColor="text1"/>
        </w:rPr>
        <w:t xml:space="preserve"> or Fair Work Commission order, or under the applicable Fair Work instrument, </w:t>
      </w:r>
      <w:r w:rsidR="00CD1B88" w:rsidRPr="005A7763">
        <w:rPr>
          <w:rFonts w:eastAsia="Trebuchet MS"/>
          <w:color w:val="000000" w:themeColor="text1"/>
        </w:rPr>
        <w:t xml:space="preserve">all deductions </w:t>
      </w:r>
      <w:r w:rsidR="00A650C1" w:rsidRPr="005A7763">
        <w:rPr>
          <w:color w:val="000000" w:themeColor="text1"/>
        </w:rPr>
        <w:t xml:space="preserve">must be principally for </w:t>
      </w:r>
      <w:r w:rsidR="00FD642D" w:rsidRPr="005A7763">
        <w:rPr>
          <w:rFonts w:eastAsia="Trebuchet MS"/>
          <w:color w:val="000000" w:themeColor="text1"/>
        </w:rPr>
        <w:t xml:space="preserve">the Worker’s </w:t>
      </w:r>
      <w:r w:rsidR="00A650C1" w:rsidRPr="005A7763">
        <w:rPr>
          <w:color w:val="000000" w:themeColor="text1"/>
        </w:rPr>
        <w:t xml:space="preserve">benefit and is subject to their written </w:t>
      </w:r>
      <w:r w:rsidR="00FD642D" w:rsidRPr="005A7763">
        <w:rPr>
          <w:rFonts w:eastAsia="Trebuchet MS"/>
          <w:color w:val="000000" w:themeColor="text1"/>
        </w:rPr>
        <w:t>agreement)</w:t>
      </w:r>
      <w:r w:rsidR="003A60BF" w:rsidRPr="005A7763">
        <w:rPr>
          <w:rFonts w:eastAsia="Trebuchet MS"/>
          <w:color w:val="000000" w:themeColor="text1"/>
        </w:rPr>
        <w:t>,</w:t>
      </w:r>
      <w:r w:rsidR="003468FC" w:rsidRPr="005A7763">
        <w:rPr>
          <w:rFonts w:eastAsia="Trebuchet MS"/>
          <w:color w:val="000000" w:themeColor="text1"/>
        </w:rPr>
        <w:t xml:space="preserve"> </w:t>
      </w:r>
      <w:r w:rsidR="00A650C1" w:rsidRPr="005A7763">
        <w:rPr>
          <w:color w:val="000000" w:themeColor="text1"/>
        </w:rPr>
        <w:t>and</w:t>
      </w:r>
    </w:p>
    <w:p w14:paraId="2107E2FA" w14:textId="4AC688D3" w:rsidR="0083485E" w:rsidRPr="005A7763" w:rsidRDefault="0083485E" w:rsidP="00990C13">
      <w:pPr>
        <w:pStyle w:val="Body2"/>
        <w:rPr>
          <w:color w:val="000000" w:themeColor="text1"/>
        </w:rPr>
      </w:pPr>
      <w:r w:rsidRPr="005A7763">
        <w:rPr>
          <w:b/>
          <w:bCs/>
          <w:color w:val="000000" w:themeColor="text1"/>
        </w:rPr>
        <w:t>Privacy Notice and Consent Form</w:t>
      </w:r>
      <w:r w:rsidR="005208DE" w:rsidRPr="005A7763">
        <w:rPr>
          <w:color w:val="000000" w:themeColor="text1"/>
        </w:rPr>
        <w:t>—</w:t>
      </w:r>
      <w:r w:rsidRPr="005A7763">
        <w:rPr>
          <w:color w:val="000000" w:themeColor="text1"/>
        </w:rPr>
        <w:t xml:space="preserve">explains how Workers’ Personal Information will be handled in the </w:t>
      </w:r>
      <w:r w:rsidR="005208DE" w:rsidRPr="005A7763">
        <w:rPr>
          <w:color w:val="000000" w:themeColor="text1"/>
        </w:rPr>
        <w:t>Scheme</w:t>
      </w:r>
      <w:r w:rsidRPr="005A7763">
        <w:rPr>
          <w:color w:val="000000" w:themeColor="text1"/>
        </w:rPr>
        <w:t xml:space="preserve">, seeks Workers’ express consent to the collection of their sensitive </w:t>
      </w:r>
      <w:r w:rsidRPr="005A7763">
        <w:rPr>
          <w:color w:val="000000" w:themeColor="text1"/>
        </w:rPr>
        <w:lastRenderedPageBreak/>
        <w:t>information and consent to the disclosure of their Personal Information overseas. The Privacy Notice and Consent Form also informs Workers of:</w:t>
      </w:r>
    </w:p>
    <w:p w14:paraId="469B426C" w14:textId="77777777" w:rsidR="0083485E" w:rsidRPr="005A7763" w:rsidRDefault="0083485E" w:rsidP="005208DE">
      <w:pPr>
        <w:pStyle w:val="Body3"/>
        <w:rPr>
          <w:rFonts w:eastAsia="Trebuchet MS"/>
        </w:rPr>
      </w:pPr>
      <w:r w:rsidRPr="005A7763">
        <w:rPr>
          <w:rFonts w:eastAsia="Trebuchet MS"/>
        </w:rPr>
        <w:t>the identity and contact details of the Department,</w:t>
      </w:r>
    </w:p>
    <w:p w14:paraId="4D500C84" w14:textId="77777777" w:rsidR="0083485E" w:rsidRPr="005A7763" w:rsidRDefault="0083485E" w:rsidP="005208DE">
      <w:pPr>
        <w:pStyle w:val="Body3"/>
        <w:rPr>
          <w:color w:val="000000" w:themeColor="text1"/>
          <w:lang w:val="en-US"/>
        </w:rPr>
      </w:pPr>
      <w:r w:rsidRPr="005A7763">
        <w:rPr>
          <w:rFonts w:eastAsia="Trebuchet MS"/>
        </w:rPr>
        <w:t>the purpose for which the Department and its agents collect Personal Information</w:t>
      </w:r>
      <w:r w:rsidRPr="005A7763">
        <w:rPr>
          <w:color w:val="000000" w:themeColor="text1"/>
          <w:lang w:val="en-US"/>
        </w:rPr>
        <w:t xml:space="preserve">, and </w:t>
      </w:r>
    </w:p>
    <w:p w14:paraId="5FAC7B56" w14:textId="13692B2D" w:rsidR="003468FC" w:rsidRPr="005A7763" w:rsidRDefault="0083485E" w:rsidP="005208DE">
      <w:pPr>
        <w:pStyle w:val="Body3"/>
        <w:rPr>
          <w:rFonts w:eastAsia="Trebuchet MS"/>
          <w:color w:val="000000" w:themeColor="text1"/>
        </w:rPr>
      </w:pPr>
      <w:r w:rsidRPr="005A7763">
        <w:rPr>
          <w:color w:val="000000" w:themeColor="text1"/>
        </w:rPr>
        <w:t xml:space="preserve">the consequences for the Worker if all or some of their Personal Information is not collected by the </w:t>
      </w:r>
      <w:r w:rsidR="0083540A" w:rsidRPr="005A7763">
        <w:rPr>
          <w:color w:val="000000" w:themeColor="text1"/>
        </w:rPr>
        <w:t>Department.</w:t>
      </w:r>
    </w:p>
    <w:p w14:paraId="6DDA0033" w14:textId="5368785D" w:rsidR="002C1B65" w:rsidRPr="005A7763" w:rsidRDefault="002C1B65" w:rsidP="002C1B65">
      <w:pPr>
        <w:pStyle w:val="Body2"/>
      </w:pPr>
      <w:r w:rsidRPr="005A7763">
        <w:rPr>
          <w:rFonts w:eastAsia="Trebuchet MS"/>
          <w:b/>
          <w:bCs/>
        </w:rPr>
        <w:t>Termination</w:t>
      </w:r>
      <w:r w:rsidRPr="005A7763">
        <w:rPr>
          <w:rFonts w:eastAsia="Trebuchet MS"/>
        </w:rPr>
        <w:t>—</w:t>
      </w:r>
      <w:r w:rsidR="009F7877" w:rsidRPr="005A7763">
        <w:rPr>
          <w:rFonts w:eastAsia="Trebuchet MS"/>
        </w:rPr>
        <w:t>specify the terms under which the employment may be terminated, whether that be initiated by You or the Worker, including relevant notice periods</w:t>
      </w:r>
      <w:r w:rsidR="009107A4" w:rsidRPr="005A7763">
        <w:rPr>
          <w:rFonts w:eastAsia="Trebuchet MS"/>
        </w:rPr>
        <w:t xml:space="preserve">, </w:t>
      </w:r>
      <w:r w:rsidRPr="005A7763">
        <w:rPr>
          <w:rFonts w:eastAsia="Trebuchet MS"/>
        </w:rPr>
        <w:t>and</w:t>
      </w:r>
      <w:r w:rsidR="009F7877" w:rsidRPr="005A7763">
        <w:rPr>
          <w:rFonts w:eastAsia="Trebuchet MS"/>
        </w:rPr>
        <w:t xml:space="preserve"> </w:t>
      </w:r>
    </w:p>
    <w:p w14:paraId="15A69C1C" w14:textId="66DC38C8" w:rsidR="003A60BF" w:rsidRPr="005A7763" w:rsidRDefault="00C4757C" w:rsidP="00141D3B">
      <w:pPr>
        <w:pStyle w:val="Body2"/>
      </w:pPr>
      <w:r w:rsidRPr="005A7763">
        <w:rPr>
          <w:rFonts w:eastAsia="Trebuchet MS"/>
          <w:b/>
          <w:bCs/>
        </w:rPr>
        <w:t>O</w:t>
      </w:r>
      <w:r w:rsidR="003A60BF" w:rsidRPr="005A7763">
        <w:rPr>
          <w:rFonts w:eastAsia="Trebuchet MS"/>
          <w:b/>
          <w:bCs/>
        </w:rPr>
        <w:t>ther information</w:t>
      </w:r>
      <w:r w:rsidRPr="005A7763">
        <w:rPr>
          <w:rFonts w:eastAsia="Trebuchet MS"/>
        </w:rPr>
        <w:t>—as</w:t>
      </w:r>
      <w:r w:rsidR="003A60BF" w:rsidRPr="005A7763">
        <w:rPr>
          <w:rFonts w:eastAsia="Trebuchet MS"/>
        </w:rPr>
        <w:t xml:space="preserve"> Notified to </w:t>
      </w:r>
      <w:r w:rsidR="003C5272" w:rsidRPr="005A7763">
        <w:rPr>
          <w:rFonts w:eastAsia="Trebuchet MS"/>
        </w:rPr>
        <w:t>You</w:t>
      </w:r>
      <w:r w:rsidR="003A60BF" w:rsidRPr="005A7763">
        <w:rPr>
          <w:rFonts w:eastAsia="Trebuchet MS"/>
        </w:rPr>
        <w:t xml:space="preserve"> by Us.</w:t>
      </w:r>
    </w:p>
    <w:bookmarkEnd w:id="123"/>
    <w:p w14:paraId="33BFAD13" w14:textId="74E17998" w:rsidR="003A60BF" w:rsidRPr="005A7763" w:rsidRDefault="003C5272" w:rsidP="00136940">
      <w:pPr>
        <w:pStyle w:val="Body1"/>
      </w:pPr>
      <w:r w:rsidRPr="005A7763">
        <w:t>You</w:t>
      </w:r>
      <w:r w:rsidR="003A60BF" w:rsidRPr="005A7763">
        <w:t xml:space="preserve"> </w:t>
      </w:r>
      <w:r w:rsidR="003A60BF" w:rsidRPr="005A7763">
        <w:rPr>
          <w:b/>
          <w:bCs/>
        </w:rPr>
        <w:t>must</w:t>
      </w:r>
      <w:r w:rsidR="003A60BF" w:rsidRPr="005A7763">
        <w:t xml:space="preserve"> ensure that</w:t>
      </w:r>
      <w:r w:rsidR="00ED3EE9" w:rsidRPr="005A7763">
        <w:t>,</w:t>
      </w:r>
      <w:r w:rsidR="003A60BF" w:rsidRPr="005A7763">
        <w:t xml:space="preserve"> in addition to the list above, the OoE for each Worker includes: </w:t>
      </w:r>
    </w:p>
    <w:p w14:paraId="4276B15D" w14:textId="3EF7BB16" w:rsidR="004575EA" w:rsidRPr="005A7763" w:rsidRDefault="001C5D29" w:rsidP="00136940">
      <w:pPr>
        <w:pStyle w:val="Body2"/>
        <w:rPr>
          <w:rFonts w:eastAsiaTheme="minorEastAsia"/>
        </w:rPr>
      </w:pPr>
      <w:r w:rsidRPr="005A7763">
        <w:rPr>
          <w:rFonts w:eastAsiaTheme="minorEastAsia"/>
        </w:rPr>
        <w:t>c</w:t>
      </w:r>
      <w:r w:rsidR="00D8574D" w:rsidRPr="005A7763">
        <w:rPr>
          <w:rFonts w:eastAsiaTheme="minorEastAsia"/>
        </w:rPr>
        <w:t xml:space="preserve">hanges to any </w:t>
      </w:r>
      <w:r w:rsidR="00F614D6" w:rsidRPr="005A7763">
        <w:rPr>
          <w:rFonts w:eastAsiaTheme="minorEastAsia"/>
        </w:rPr>
        <w:t xml:space="preserve">proposed </w:t>
      </w:r>
      <w:r w:rsidR="00D8574D" w:rsidRPr="005A7763">
        <w:rPr>
          <w:rFonts w:eastAsiaTheme="minorEastAsia"/>
        </w:rPr>
        <w:t>deduction</w:t>
      </w:r>
      <w:r w:rsidR="001A78F5" w:rsidRPr="005A7763">
        <w:rPr>
          <w:rFonts w:eastAsiaTheme="minorEastAsia"/>
        </w:rPr>
        <w:t>s</w:t>
      </w:r>
      <w:r w:rsidRPr="005A7763">
        <w:rPr>
          <w:rFonts w:eastAsiaTheme="minorEastAsia"/>
        </w:rPr>
        <w:t xml:space="preserve">, and reason for </w:t>
      </w:r>
      <w:r w:rsidR="001A78F5" w:rsidRPr="005A7763">
        <w:rPr>
          <w:rFonts w:eastAsiaTheme="minorEastAsia"/>
        </w:rPr>
        <w:t xml:space="preserve">the </w:t>
      </w:r>
      <w:r w:rsidRPr="005A7763">
        <w:rPr>
          <w:rFonts w:eastAsiaTheme="minorEastAsia"/>
        </w:rPr>
        <w:t>change</w:t>
      </w:r>
      <w:r w:rsidR="009863D7" w:rsidRPr="005A7763">
        <w:rPr>
          <w:rFonts w:eastAsiaTheme="minorEastAsia"/>
        </w:rPr>
        <w:t xml:space="preserve"> (</w:t>
      </w:r>
      <w:r w:rsidR="00B26389" w:rsidRPr="005A7763">
        <w:rPr>
          <w:rFonts w:eastAsiaTheme="minorEastAsia"/>
        </w:rPr>
        <w:t>e.g</w:t>
      </w:r>
      <w:r w:rsidR="00D76DB6" w:rsidRPr="005A7763">
        <w:rPr>
          <w:rFonts w:eastAsiaTheme="minorEastAsia"/>
        </w:rPr>
        <w:t>.,</w:t>
      </w:r>
      <w:r w:rsidR="009863D7" w:rsidRPr="005A7763">
        <w:rPr>
          <w:rFonts w:eastAsiaTheme="minorEastAsia"/>
        </w:rPr>
        <w:t xml:space="preserve"> </w:t>
      </w:r>
      <w:r w:rsidR="00B26389" w:rsidRPr="005A7763">
        <w:rPr>
          <w:rFonts w:eastAsiaTheme="minorEastAsia"/>
        </w:rPr>
        <w:t>the W</w:t>
      </w:r>
      <w:r w:rsidR="009863D7" w:rsidRPr="005A7763">
        <w:rPr>
          <w:rFonts w:eastAsiaTheme="minorEastAsia"/>
        </w:rPr>
        <w:t>orker declined cash advance assistance</w:t>
      </w:r>
      <w:r w:rsidR="00141DB7" w:rsidRPr="005A7763">
        <w:rPr>
          <w:rFonts w:eastAsiaTheme="minorEastAsia"/>
        </w:rPr>
        <w:t>—proposed deduction removed, airfare</w:t>
      </w:r>
      <w:r w:rsidR="00940B66" w:rsidRPr="005A7763">
        <w:rPr>
          <w:rFonts w:eastAsiaTheme="minorEastAsia"/>
        </w:rPr>
        <w:t>/</w:t>
      </w:r>
      <w:r w:rsidR="00342469" w:rsidRPr="005A7763">
        <w:rPr>
          <w:rFonts w:eastAsiaTheme="minorEastAsia"/>
        </w:rPr>
        <w:t>accommodation</w:t>
      </w:r>
      <w:r w:rsidR="00336B4D" w:rsidRPr="005A7763">
        <w:rPr>
          <w:rFonts w:eastAsiaTheme="minorEastAsia"/>
        </w:rPr>
        <w:t xml:space="preserve"> </w:t>
      </w:r>
      <w:r w:rsidR="00940B66" w:rsidRPr="005A7763">
        <w:rPr>
          <w:rFonts w:eastAsiaTheme="minorEastAsia"/>
        </w:rPr>
        <w:t>changed</w:t>
      </w:r>
      <w:r w:rsidR="00AA440F" w:rsidRPr="005A7763">
        <w:rPr>
          <w:rFonts w:eastAsiaTheme="minorEastAsia"/>
        </w:rPr>
        <w:t>—</w:t>
      </w:r>
      <w:r w:rsidR="00336B4D" w:rsidRPr="005A7763">
        <w:rPr>
          <w:rFonts w:eastAsiaTheme="minorEastAsia"/>
        </w:rPr>
        <w:t xml:space="preserve">deduction </w:t>
      </w:r>
      <w:r w:rsidR="00AA440F" w:rsidRPr="005A7763">
        <w:rPr>
          <w:rFonts w:eastAsiaTheme="minorEastAsia"/>
        </w:rPr>
        <w:t>amount amended</w:t>
      </w:r>
      <w:r w:rsidR="001470F8" w:rsidRPr="005A7763">
        <w:rPr>
          <w:rFonts w:eastAsiaTheme="minorEastAsia"/>
        </w:rPr>
        <w:t xml:space="preserve"> from $X to $X per week</w:t>
      </w:r>
      <w:r w:rsidR="00141DB7" w:rsidRPr="005A7763">
        <w:rPr>
          <w:rFonts w:eastAsiaTheme="minorEastAsia"/>
        </w:rPr>
        <w:t>)</w:t>
      </w:r>
      <w:r w:rsidRPr="005A7763">
        <w:rPr>
          <w:rFonts w:eastAsiaTheme="minorEastAsia"/>
        </w:rPr>
        <w:t>,</w:t>
      </w:r>
      <w:r w:rsidR="00D8574D" w:rsidRPr="005A7763">
        <w:rPr>
          <w:rFonts w:eastAsiaTheme="minorEastAsia"/>
        </w:rPr>
        <w:t xml:space="preserve"> </w:t>
      </w:r>
    </w:p>
    <w:p w14:paraId="5B5F6FA4" w14:textId="5A1A6A8E" w:rsidR="003A60BF" w:rsidRPr="005A7763" w:rsidRDefault="003A60BF" w:rsidP="00136940">
      <w:pPr>
        <w:pStyle w:val="Body2"/>
        <w:rPr>
          <w:rFonts w:eastAsiaTheme="minorEastAsia"/>
        </w:rPr>
      </w:pPr>
      <w:r w:rsidRPr="005A7763">
        <w:rPr>
          <w:rFonts w:eastAsia="Trebuchet MS"/>
        </w:rPr>
        <w:t>details of travel arrangements for the Worker, including:</w:t>
      </w:r>
    </w:p>
    <w:p w14:paraId="774ADA30" w14:textId="7050BC7F" w:rsidR="003A60BF" w:rsidRPr="005A7763" w:rsidRDefault="003A60BF" w:rsidP="00141D3B">
      <w:pPr>
        <w:pStyle w:val="Body3"/>
      </w:pPr>
      <w:r w:rsidRPr="005A7763">
        <w:t xml:space="preserve">proposed </w:t>
      </w:r>
      <w:r w:rsidR="00A11A4E" w:rsidRPr="005A7763">
        <w:t xml:space="preserve">travel </w:t>
      </w:r>
      <w:r w:rsidRPr="005A7763">
        <w:t>date</w:t>
      </w:r>
      <w:r w:rsidR="00A11A4E" w:rsidRPr="005A7763">
        <w:t>s,</w:t>
      </w:r>
      <w:r w:rsidRPr="005A7763">
        <w:t xml:space="preserve"> </w:t>
      </w:r>
    </w:p>
    <w:p w14:paraId="0DA16E0F" w14:textId="77777777" w:rsidR="003A60BF" w:rsidRPr="005A7763" w:rsidRDefault="003A60BF" w:rsidP="00141D3B">
      <w:pPr>
        <w:pStyle w:val="Body3"/>
      </w:pPr>
      <w:r w:rsidRPr="005A7763">
        <w:t>Port of Arrival, and</w:t>
      </w:r>
    </w:p>
    <w:p w14:paraId="0507EA6D" w14:textId="77777777" w:rsidR="003A60BF" w:rsidRPr="005A7763" w:rsidRDefault="003A60BF" w:rsidP="00141D3B">
      <w:pPr>
        <w:pStyle w:val="Body3"/>
      </w:pPr>
      <w:r w:rsidRPr="005A7763">
        <w:t>domestic transfer arrangements</w:t>
      </w:r>
      <w:r w:rsidR="00920CA6" w:rsidRPr="005A7763">
        <w:t>,</w:t>
      </w:r>
    </w:p>
    <w:p w14:paraId="1BB91B2F" w14:textId="77777777" w:rsidR="003A60BF" w:rsidRPr="005A7763" w:rsidRDefault="003A60BF" w:rsidP="00141D3B">
      <w:pPr>
        <w:pStyle w:val="Body2"/>
      </w:pPr>
      <w:r w:rsidRPr="005A7763">
        <w:rPr>
          <w:rFonts w:eastAsia="Trebuchet MS"/>
        </w:rPr>
        <w:t>details of their compulsory health insurance (including details of coverage),</w:t>
      </w:r>
    </w:p>
    <w:p w14:paraId="2754ADC5" w14:textId="491354FD" w:rsidR="003A60BF" w:rsidRPr="005A7763" w:rsidRDefault="003A60BF" w:rsidP="00141D3B">
      <w:pPr>
        <w:pStyle w:val="Body2"/>
      </w:pPr>
      <w:r w:rsidRPr="005A7763">
        <w:rPr>
          <w:rFonts w:eastAsia="Trebuchet MS"/>
        </w:rPr>
        <w:t>details</w:t>
      </w:r>
      <w:r w:rsidR="00EB6B76" w:rsidRPr="005A7763">
        <w:rPr>
          <w:rFonts w:eastAsia="Trebuchet MS"/>
        </w:rPr>
        <w:t xml:space="preserve"> including cost</w:t>
      </w:r>
      <w:r w:rsidRPr="005A7763">
        <w:rPr>
          <w:rFonts w:eastAsia="Trebuchet MS"/>
        </w:rPr>
        <w:t xml:space="preserve"> of </w:t>
      </w:r>
      <w:r w:rsidR="00DE07D4" w:rsidRPr="005A7763">
        <w:rPr>
          <w:rFonts w:eastAsia="Trebuchet MS"/>
        </w:rPr>
        <w:t xml:space="preserve">the </w:t>
      </w:r>
      <w:r w:rsidRPr="005A7763">
        <w:rPr>
          <w:rFonts w:eastAsia="Trebuchet MS"/>
        </w:rPr>
        <w:t xml:space="preserve">accommodation </w:t>
      </w:r>
      <w:r w:rsidR="003C5272" w:rsidRPr="005A7763">
        <w:rPr>
          <w:rFonts w:eastAsia="Trebuchet MS"/>
        </w:rPr>
        <w:t>You</w:t>
      </w:r>
      <w:r w:rsidRPr="005A7763">
        <w:rPr>
          <w:rFonts w:eastAsia="Trebuchet MS"/>
        </w:rPr>
        <w:t xml:space="preserve"> are offering to Workers,</w:t>
      </w:r>
    </w:p>
    <w:p w14:paraId="769B3448" w14:textId="3E09344D" w:rsidR="003A60BF" w:rsidRPr="005A7763" w:rsidRDefault="003A60BF" w:rsidP="00141D3B">
      <w:pPr>
        <w:pStyle w:val="Body2"/>
      </w:pPr>
      <w:r w:rsidRPr="005A7763">
        <w:rPr>
          <w:rFonts w:eastAsia="Trebuchet MS"/>
        </w:rPr>
        <w:t xml:space="preserve">details </w:t>
      </w:r>
      <w:r w:rsidR="00EB6B76" w:rsidRPr="005A7763">
        <w:rPr>
          <w:rFonts w:eastAsia="Trebuchet MS"/>
        </w:rPr>
        <w:t xml:space="preserve">including cost </w:t>
      </w:r>
      <w:r w:rsidRPr="005A7763">
        <w:rPr>
          <w:rFonts w:eastAsia="Trebuchet MS"/>
        </w:rPr>
        <w:t xml:space="preserve">of </w:t>
      </w:r>
      <w:r w:rsidR="007334B7" w:rsidRPr="005A7763">
        <w:rPr>
          <w:rFonts w:eastAsia="Trebuchet MS"/>
        </w:rPr>
        <w:t xml:space="preserve">the </w:t>
      </w:r>
      <w:r w:rsidRPr="005A7763">
        <w:rPr>
          <w:rFonts w:eastAsia="Trebuchet MS"/>
        </w:rPr>
        <w:t>transport</w:t>
      </w:r>
      <w:r w:rsidR="007334B7" w:rsidRPr="005A7763">
        <w:rPr>
          <w:rFonts w:eastAsia="Trebuchet MS"/>
        </w:rPr>
        <w:t xml:space="preserve"> arrangements</w:t>
      </w:r>
      <w:r w:rsidRPr="005A7763">
        <w:rPr>
          <w:rFonts w:eastAsia="Trebuchet MS"/>
        </w:rPr>
        <w:t xml:space="preserve"> to and from work, and</w:t>
      </w:r>
    </w:p>
    <w:p w14:paraId="3B31A691" w14:textId="0902A1FA" w:rsidR="003A60BF" w:rsidRPr="005A7763" w:rsidRDefault="003A60BF" w:rsidP="00141D3B">
      <w:pPr>
        <w:pStyle w:val="Body2"/>
      </w:pPr>
      <w:r w:rsidRPr="005A7763">
        <w:rPr>
          <w:rFonts w:eastAsia="Trebuchet MS"/>
        </w:rPr>
        <w:t xml:space="preserve">information about community contacts and opportunities for recreation and religious observance </w:t>
      </w:r>
      <w:r w:rsidR="00920CA6" w:rsidRPr="005A7763">
        <w:t>near the location of the Worker's accommodation and workplace</w:t>
      </w:r>
      <w:r w:rsidRPr="005A7763">
        <w:rPr>
          <w:rFonts w:eastAsia="Trebuchet MS"/>
        </w:rPr>
        <w:t xml:space="preserve">. </w:t>
      </w:r>
    </w:p>
    <w:p w14:paraId="6B775859" w14:textId="40D10998" w:rsidR="003A60BF" w:rsidRPr="005A7763" w:rsidRDefault="0093267F" w:rsidP="00136940">
      <w:pPr>
        <w:pStyle w:val="Body1"/>
      </w:pPr>
      <w:bookmarkStart w:id="128" w:name="_Ref132974397"/>
      <w:r w:rsidRPr="005A7763">
        <w:t xml:space="preserve">You </w:t>
      </w:r>
      <w:r w:rsidRPr="005A7763">
        <w:rPr>
          <w:b/>
          <w:bCs/>
        </w:rPr>
        <w:t>must not</w:t>
      </w:r>
      <w:r w:rsidRPr="005A7763">
        <w:t xml:space="preserve"> offer an OoE to more</w:t>
      </w:r>
      <w:r w:rsidR="003A60BF" w:rsidRPr="005A7763">
        <w:t xml:space="preserve"> Workers </w:t>
      </w:r>
      <w:r w:rsidRPr="005A7763">
        <w:t>tha</w:t>
      </w:r>
      <w:r w:rsidR="001E2B2B" w:rsidRPr="005A7763">
        <w:t>n</w:t>
      </w:r>
      <w:r w:rsidR="003A60BF" w:rsidRPr="005A7763">
        <w:t xml:space="preserve"> the number of </w:t>
      </w:r>
      <w:r w:rsidR="001E2B2B" w:rsidRPr="005A7763">
        <w:t xml:space="preserve">employment </w:t>
      </w:r>
      <w:r w:rsidR="003A60BF" w:rsidRPr="005A7763">
        <w:t xml:space="preserve">positions </w:t>
      </w:r>
      <w:r w:rsidRPr="005A7763">
        <w:t xml:space="preserve">specified </w:t>
      </w:r>
      <w:r w:rsidR="003A60BF" w:rsidRPr="005A7763">
        <w:t xml:space="preserve">in the </w:t>
      </w:r>
      <w:r w:rsidR="001E2B2B" w:rsidRPr="005A7763">
        <w:t xml:space="preserve">relevant </w:t>
      </w:r>
      <w:r w:rsidR="003A60BF" w:rsidRPr="005A7763">
        <w:t>A</w:t>
      </w:r>
      <w:r w:rsidR="00EC2103" w:rsidRPr="005A7763">
        <w:t>pprove</w:t>
      </w:r>
      <w:r w:rsidR="003A60BF" w:rsidRPr="005A7763">
        <w:t>d Recruitment.</w:t>
      </w:r>
      <w:bookmarkEnd w:id="128"/>
    </w:p>
    <w:p w14:paraId="67951393" w14:textId="0DF38A0E" w:rsidR="00026816" w:rsidRPr="005A7763" w:rsidRDefault="003C5272" w:rsidP="00136940">
      <w:pPr>
        <w:pStyle w:val="Body1"/>
      </w:pPr>
      <w:r w:rsidRPr="005A7763">
        <w:t>You</w:t>
      </w:r>
      <w:r w:rsidR="00026816" w:rsidRPr="005A7763">
        <w:t xml:space="preserve"> </w:t>
      </w:r>
      <w:r w:rsidR="00026816" w:rsidRPr="005A7763">
        <w:rPr>
          <w:b/>
          <w:bCs/>
        </w:rPr>
        <w:t>must</w:t>
      </w:r>
      <w:r w:rsidR="00026816" w:rsidRPr="005A7763">
        <w:t xml:space="preserve"> not offer Workers any inducement other than:</w:t>
      </w:r>
    </w:p>
    <w:p w14:paraId="5D1CECBB" w14:textId="471107EF" w:rsidR="00026816" w:rsidRPr="005A7763" w:rsidRDefault="00026816" w:rsidP="00136940">
      <w:pPr>
        <w:pStyle w:val="Body2"/>
      </w:pPr>
      <w:r w:rsidRPr="005A7763">
        <w:t xml:space="preserve">what will be provided under the terms of the </w:t>
      </w:r>
      <w:r w:rsidR="00744A93" w:rsidRPr="005A7763">
        <w:t xml:space="preserve">Approved </w:t>
      </w:r>
      <w:r w:rsidRPr="005A7763">
        <w:t xml:space="preserve">OoE, and </w:t>
      </w:r>
    </w:p>
    <w:p w14:paraId="39B2A537" w14:textId="4BADD709" w:rsidR="00026816" w:rsidRPr="005A7763" w:rsidRDefault="00026816" w:rsidP="00141D3B">
      <w:pPr>
        <w:pStyle w:val="Body2"/>
        <w:rPr>
          <w:rFonts w:eastAsia="Calibri" w:cs="Calibri"/>
          <w:szCs w:val="20"/>
          <w:lang w:val="en-AU"/>
        </w:rPr>
      </w:pPr>
      <w:r w:rsidRPr="005A7763">
        <w:t xml:space="preserve">the assistance </w:t>
      </w:r>
      <w:r w:rsidR="003C5272" w:rsidRPr="005A7763">
        <w:t>You</w:t>
      </w:r>
      <w:r w:rsidRPr="005A7763">
        <w:t xml:space="preserve"> </w:t>
      </w:r>
      <w:r w:rsidRPr="005A7763">
        <w:rPr>
          <w:b/>
          <w:bCs/>
        </w:rPr>
        <w:t>must</w:t>
      </w:r>
      <w:r w:rsidRPr="005A7763">
        <w:t xml:space="preserve"> provide to Workers under the Deed</w:t>
      </w:r>
      <w:r w:rsidR="00FB474A" w:rsidRPr="005A7763">
        <w:t>,</w:t>
      </w:r>
      <w:r w:rsidRPr="005A7763">
        <w:t xml:space="preserve"> </w:t>
      </w:r>
      <w:r w:rsidR="00FB474A" w:rsidRPr="005A7763">
        <w:t xml:space="preserve">including </w:t>
      </w:r>
      <w:r w:rsidRPr="005A7763">
        <w:t xml:space="preserve">these </w:t>
      </w:r>
      <w:r w:rsidRPr="005A7763">
        <w:rPr>
          <w:rFonts w:eastAsia="Calibri" w:cs="Calibri"/>
          <w:szCs w:val="20"/>
          <w:lang w:val="en-AU"/>
        </w:rPr>
        <w:t xml:space="preserve">Guidelines. </w:t>
      </w:r>
    </w:p>
    <w:p w14:paraId="014E1BF4" w14:textId="117877ED" w:rsidR="00DF3D75" w:rsidRPr="005A7763" w:rsidRDefault="003C5272" w:rsidP="00136940">
      <w:pPr>
        <w:pStyle w:val="Body1"/>
        <w:rPr>
          <w:rFonts w:eastAsiaTheme="majorEastAsia" w:cstheme="majorBidi"/>
          <w:b/>
          <w:bCs/>
          <w:color w:val="252A82" w:themeColor="text2"/>
          <w:sz w:val="24"/>
        </w:rPr>
      </w:pPr>
      <w:bookmarkStart w:id="129" w:name="_Hlk137042137"/>
      <w:r w:rsidRPr="005A7763">
        <w:t>You</w:t>
      </w:r>
      <w:r w:rsidR="00026816" w:rsidRPr="005A7763">
        <w:t xml:space="preserve"> </w:t>
      </w:r>
      <w:r w:rsidR="00026816" w:rsidRPr="005A7763">
        <w:rPr>
          <w:b/>
          <w:bCs/>
        </w:rPr>
        <w:t>must</w:t>
      </w:r>
      <w:r w:rsidR="00026816" w:rsidRPr="005A7763">
        <w:t xml:space="preserve"> make all OoEs to Workers in writing, and electronically if requested</w:t>
      </w:r>
      <w:r w:rsidR="00570C56" w:rsidRPr="005A7763">
        <w:t xml:space="preserve"> by the Worker</w:t>
      </w:r>
      <w:r w:rsidR="00026816" w:rsidRPr="005A7763">
        <w:t>, with sufficient time for consideration by Workers</w:t>
      </w:r>
      <w:r w:rsidR="00F127A8" w:rsidRPr="005A7763">
        <w:t xml:space="preserve">, but no less than 7 </w:t>
      </w:r>
      <w:r w:rsidR="00041C32" w:rsidRPr="005A7763">
        <w:t xml:space="preserve">calendar </w:t>
      </w:r>
      <w:r w:rsidR="00F127A8" w:rsidRPr="005A7763">
        <w:t>days</w:t>
      </w:r>
      <w:r w:rsidR="00CD3215" w:rsidRPr="005A7763">
        <w:t xml:space="preserve"> (unless there are exceptional circumstances, in which You </w:t>
      </w:r>
      <w:r w:rsidR="00CD3215" w:rsidRPr="005A7763">
        <w:rPr>
          <w:b/>
          <w:bCs/>
        </w:rPr>
        <w:t>must</w:t>
      </w:r>
      <w:r w:rsidR="00CD3215" w:rsidRPr="005A7763">
        <w:t xml:space="preserve"> Notify Us)</w:t>
      </w:r>
      <w:r w:rsidR="00026816" w:rsidRPr="005A7763">
        <w:t xml:space="preserve">. </w:t>
      </w:r>
      <w:r w:rsidR="00F127A8" w:rsidRPr="005A7763">
        <w:t xml:space="preserve"> </w:t>
      </w:r>
    </w:p>
    <w:p w14:paraId="2134B3CB" w14:textId="19AF59EB" w:rsidR="00CD3215" w:rsidRPr="005A7763" w:rsidRDefault="00CD3215" w:rsidP="00CD3215">
      <w:pPr>
        <w:pStyle w:val="Body2"/>
        <w:rPr>
          <w:rFonts w:eastAsiaTheme="majorEastAsia"/>
        </w:rPr>
      </w:pPr>
      <w:r w:rsidRPr="005A7763">
        <w:t xml:space="preserve">Where the OoE relates to the transfer of a Worker, </w:t>
      </w:r>
      <w:proofErr w:type="gramStart"/>
      <w:r w:rsidRPr="005A7763">
        <w:t>You</w:t>
      </w:r>
      <w:proofErr w:type="gramEnd"/>
      <w:r w:rsidRPr="005A7763">
        <w:t xml:space="preserve"> </w:t>
      </w:r>
      <w:r w:rsidRPr="005A7763">
        <w:rPr>
          <w:b/>
          <w:bCs/>
        </w:rPr>
        <w:t>must</w:t>
      </w:r>
      <w:r w:rsidRPr="005A7763">
        <w:t xml:space="preserve"> provide the Worker with no less than 2 calendar days to consider the OoE.</w:t>
      </w:r>
    </w:p>
    <w:bookmarkEnd w:id="129"/>
    <w:p w14:paraId="5C8BE8D0" w14:textId="6729EDEE" w:rsidR="000252C9" w:rsidRPr="005A7763" w:rsidRDefault="00874EEE" w:rsidP="00136940">
      <w:pPr>
        <w:pStyle w:val="Body1"/>
        <w:rPr>
          <w:b/>
          <w:color w:val="FF0000"/>
          <w:sz w:val="24"/>
        </w:rPr>
      </w:pPr>
      <w:r w:rsidRPr="005A7763">
        <w:rPr>
          <w:color w:val="000000" w:themeColor="text1"/>
        </w:rPr>
        <w:t xml:space="preserve"> </w:t>
      </w:r>
      <w:r w:rsidR="000252C9" w:rsidRPr="005A7763">
        <w:t>You must submit the draft OoE as part of each Recruitment Application You submit to Us.</w:t>
      </w:r>
    </w:p>
    <w:p w14:paraId="3E2717AD" w14:textId="65929C8A" w:rsidR="003A60BF" w:rsidRPr="005A7763" w:rsidRDefault="00AF6F23" w:rsidP="009D35E5">
      <w:pPr>
        <w:pStyle w:val="Heading5"/>
      </w:pPr>
      <w:r w:rsidRPr="005A7763">
        <w:t xml:space="preserve">Fair Work </w:t>
      </w:r>
      <w:r w:rsidR="00523F44" w:rsidRPr="005A7763">
        <w:t xml:space="preserve">and Casual Employment </w:t>
      </w:r>
      <w:r w:rsidRPr="005A7763">
        <w:t>Information Statement</w:t>
      </w:r>
      <w:r w:rsidR="00523F44" w:rsidRPr="005A7763">
        <w:t>s</w:t>
      </w:r>
    </w:p>
    <w:p w14:paraId="07EBE4F1" w14:textId="57A4D42D" w:rsidR="000C292B" w:rsidRPr="005A7763" w:rsidRDefault="003C5272" w:rsidP="00136940">
      <w:pPr>
        <w:pStyle w:val="Body1"/>
        <w:rPr>
          <w:rFonts w:eastAsia="Calibri"/>
        </w:rPr>
      </w:pPr>
      <w:r w:rsidRPr="005A7763">
        <w:rPr>
          <w:rFonts w:eastAsia="Calibri"/>
        </w:rPr>
        <w:t>You</w:t>
      </w:r>
      <w:r w:rsidR="00E025A4" w:rsidRPr="005A7763">
        <w:rPr>
          <w:rFonts w:eastAsia="Calibri"/>
        </w:rPr>
        <w:t xml:space="preserve"> </w:t>
      </w:r>
      <w:r w:rsidR="00E025A4" w:rsidRPr="005A7763">
        <w:rPr>
          <w:rFonts w:eastAsia="Calibri"/>
          <w:b/>
          <w:bCs/>
        </w:rPr>
        <w:t>must</w:t>
      </w:r>
      <w:r w:rsidR="00E025A4" w:rsidRPr="005A7763">
        <w:rPr>
          <w:rFonts w:eastAsia="Calibri"/>
        </w:rPr>
        <w:t xml:space="preserve"> provide a copy of the </w:t>
      </w:r>
      <w:hyperlink r:id="rId49" w:history="1">
        <w:r w:rsidR="00E025A4" w:rsidRPr="005A7763">
          <w:rPr>
            <w:rStyle w:val="Hyperlink"/>
            <w:rFonts w:eastAsia="Calibri"/>
          </w:rPr>
          <w:t>Fair Work Information Statement</w:t>
        </w:r>
      </w:hyperlink>
      <w:r w:rsidR="00A500E0" w:rsidRPr="005A7763">
        <w:rPr>
          <w:rStyle w:val="FootnoteReference"/>
          <w:rFonts w:eastAsia="Calibri"/>
        </w:rPr>
        <w:footnoteReference w:id="24"/>
      </w:r>
      <w:r w:rsidR="00E025A4" w:rsidRPr="005A7763">
        <w:rPr>
          <w:rStyle w:val="Body2Char"/>
          <w:rFonts w:eastAsia="Calibri"/>
          <w:vertAlign w:val="superscript"/>
        </w:rPr>
        <w:t xml:space="preserve"> </w:t>
      </w:r>
      <w:r w:rsidR="00976775" w:rsidRPr="005A7763">
        <w:rPr>
          <w:rStyle w:val="Body2Char"/>
          <w:rFonts w:eastAsia="Calibri"/>
          <w:vertAlign w:val="superscript"/>
        </w:rPr>
        <w:t xml:space="preserve"> </w:t>
      </w:r>
      <w:r w:rsidR="00E025A4" w:rsidRPr="005A7763">
        <w:rPr>
          <w:rFonts w:eastAsia="Calibri"/>
        </w:rPr>
        <w:t xml:space="preserve">to all Workers in accordance with </w:t>
      </w:r>
      <w:r w:rsidR="00136940" w:rsidRPr="005A7763">
        <w:rPr>
          <w:rFonts w:eastAsia="Calibri"/>
        </w:rPr>
        <w:t>the Fair Work Act</w:t>
      </w:r>
      <w:r w:rsidR="00E025A4" w:rsidRPr="005A7763">
        <w:rPr>
          <w:rFonts w:eastAsia="Calibri"/>
        </w:rPr>
        <w:t xml:space="preserve">. </w:t>
      </w:r>
    </w:p>
    <w:p w14:paraId="06828E37" w14:textId="3A34F387" w:rsidR="00ED3840" w:rsidRPr="005A7763" w:rsidRDefault="003C5272" w:rsidP="00136940">
      <w:pPr>
        <w:pStyle w:val="Body2"/>
        <w:rPr>
          <w:rFonts w:eastAsia="Calibri"/>
        </w:rPr>
      </w:pPr>
      <w:r w:rsidRPr="005A7763">
        <w:rPr>
          <w:rFonts w:eastAsia="Calibri"/>
        </w:rPr>
        <w:lastRenderedPageBreak/>
        <w:t>You</w:t>
      </w:r>
      <w:r w:rsidR="00E025A4" w:rsidRPr="005A7763">
        <w:rPr>
          <w:rFonts w:eastAsia="Calibri"/>
        </w:rPr>
        <w:t xml:space="preserve"> </w:t>
      </w:r>
      <w:r w:rsidR="00E025A4" w:rsidRPr="005A7763">
        <w:rPr>
          <w:rFonts w:eastAsia="Calibri"/>
          <w:b/>
          <w:bCs/>
        </w:rPr>
        <w:t>must</w:t>
      </w:r>
      <w:r w:rsidR="00E025A4" w:rsidRPr="005A7763">
        <w:rPr>
          <w:rFonts w:eastAsia="Calibri"/>
        </w:rPr>
        <w:t xml:space="preserve"> ensure </w:t>
      </w:r>
      <w:r w:rsidR="00E3334D" w:rsidRPr="005A7763">
        <w:rPr>
          <w:rFonts w:eastAsia="Calibri"/>
        </w:rPr>
        <w:t xml:space="preserve">that </w:t>
      </w:r>
      <w:r w:rsidR="00E025A4" w:rsidRPr="005A7763">
        <w:rPr>
          <w:rFonts w:eastAsia="Calibri"/>
        </w:rPr>
        <w:t>a copy of th</w:t>
      </w:r>
      <w:r w:rsidR="00ED3840" w:rsidRPr="005A7763">
        <w:rPr>
          <w:rFonts w:eastAsia="Calibri"/>
        </w:rPr>
        <w:t>e</w:t>
      </w:r>
      <w:r w:rsidR="00E025A4" w:rsidRPr="005A7763">
        <w:rPr>
          <w:rFonts w:eastAsia="Calibri"/>
        </w:rPr>
        <w:t xml:space="preserve"> Fair Work Information Statement is provided to Workers prior to commencement or as soon as possible after commencement of employment. </w:t>
      </w:r>
    </w:p>
    <w:p w14:paraId="00F3CCDE" w14:textId="7894AE37" w:rsidR="00ED3840" w:rsidRPr="005A7763" w:rsidRDefault="003C5272" w:rsidP="00141D3B">
      <w:pPr>
        <w:pStyle w:val="Body3"/>
      </w:pPr>
      <w:r w:rsidRPr="005A7763">
        <w:t>You</w:t>
      </w:r>
      <w:r w:rsidR="00E025A4" w:rsidRPr="005A7763">
        <w:t xml:space="preserve"> may enclose it with the final OoE sent to the Worker to sign, or </w:t>
      </w:r>
    </w:p>
    <w:p w14:paraId="30A079EB" w14:textId="0802488B" w:rsidR="00E025A4" w:rsidRPr="005A7763" w:rsidRDefault="00E025A4" w:rsidP="00141D3B">
      <w:pPr>
        <w:pStyle w:val="Body3"/>
      </w:pPr>
      <w:r w:rsidRPr="005A7763">
        <w:t xml:space="preserve">make a copy made available </w:t>
      </w:r>
      <w:r w:rsidR="00FC327F" w:rsidRPr="005A7763">
        <w:t xml:space="preserve">to Workers </w:t>
      </w:r>
      <w:r w:rsidRPr="005A7763">
        <w:t xml:space="preserve">during the </w:t>
      </w:r>
      <w:r w:rsidR="00E3334D" w:rsidRPr="005A7763">
        <w:t>A</w:t>
      </w:r>
      <w:r w:rsidRPr="005A7763">
        <w:t>rrival Briefing</w:t>
      </w:r>
      <w:r w:rsidR="00FC327F" w:rsidRPr="005A7763">
        <w:t>.</w:t>
      </w:r>
    </w:p>
    <w:p w14:paraId="1C73F979" w14:textId="508D0413" w:rsidR="00A643A3" w:rsidRPr="005A7763" w:rsidRDefault="00A643A3" w:rsidP="00095735">
      <w:pPr>
        <w:pStyle w:val="Body2"/>
      </w:pPr>
      <w:r w:rsidRPr="005A7763">
        <w:t>The Fair Work Information Statement</w:t>
      </w:r>
      <w:r w:rsidR="009C5466" w:rsidRPr="005A7763">
        <w:t xml:space="preserve"> is</w:t>
      </w:r>
      <w:r w:rsidRPr="005A7763">
        <w:t xml:space="preserve"> </w:t>
      </w:r>
      <w:hyperlink r:id="rId50" w:history="1">
        <w:r w:rsidRPr="005A7763">
          <w:rPr>
            <w:rStyle w:val="Hyperlink"/>
            <w:rFonts w:eastAsia="Calibri" w:cs="Times New Roman"/>
            <w:szCs w:val="20"/>
            <w:lang w:val="en-AU"/>
          </w:rPr>
          <w:t>available in 9 Pacific and Timorese languages</w:t>
        </w:r>
      </w:hyperlink>
      <w:r w:rsidR="00EA42A8" w:rsidRPr="005A7763">
        <w:rPr>
          <w:rStyle w:val="FootnoteReference"/>
          <w:rFonts w:eastAsia="Calibri"/>
        </w:rPr>
        <w:footnoteReference w:id="25"/>
      </w:r>
      <w:r w:rsidR="00EA42A8" w:rsidRPr="005A7763">
        <w:rPr>
          <w:rFonts w:eastAsia="Calibri"/>
        </w:rPr>
        <w:t xml:space="preserve"> </w:t>
      </w:r>
      <w:r w:rsidRPr="005A7763">
        <w:t>on the FWO’s website</w:t>
      </w:r>
      <w:r w:rsidR="00B64228" w:rsidRPr="005A7763">
        <w:t>.</w:t>
      </w:r>
      <w:r w:rsidRPr="005A7763">
        <w:t xml:space="preserve"> </w:t>
      </w:r>
    </w:p>
    <w:p w14:paraId="17720670" w14:textId="7D87EC30" w:rsidR="00E025A4" w:rsidRPr="005A7763" w:rsidRDefault="00111ABC" w:rsidP="0027060B">
      <w:pPr>
        <w:pStyle w:val="Body1"/>
        <w:rPr>
          <w:rFonts w:eastAsia="Trebuchet MS"/>
        </w:rPr>
      </w:pPr>
      <w:r w:rsidRPr="005A7763">
        <w:rPr>
          <w:rFonts w:eastAsia="Trebuchet MS"/>
        </w:rPr>
        <w:t xml:space="preserve">In addition to the Fair Work Information </w:t>
      </w:r>
      <w:r w:rsidR="001346F4" w:rsidRPr="005A7763">
        <w:rPr>
          <w:rFonts w:eastAsia="Trebuchet MS"/>
        </w:rPr>
        <w:t xml:space="preserve">Statement, </w:t>
      </w:r>
      <w:r w:rsidR="003C5272" w:rsidRPr="005A7763">
        <w:rPr>
          <w:rFonts w:eastAsia="Trebuchet MS"/>
        </w:rPr>
        <w:t>You</w:t>
      </w:r>
      <w:r w:rsidR="00E025A4" w:rsidRPr="005A7763">
        <w:rPr>
          <w:rFonts w:eastAsia="Trebuchet MS"/>
        </w:rPr>
        <w:t xml:space="preserve"> </w:t>
      </w:r>
      <w:r w:rsidR="00E025A4" w:rsidRPr="005A7763">
        <w:rPr>
          <w:rFonts w:eastAsia="Trebuchet MS"/>
          <w:b/>
        </w:rPr>
        <w:t>must</w:t>
      </w:r>
      <w:r w:rsidR="00E025A4" w:rsidRPr="005A7763">
        <w:rPr>
          <w:rFonts w:eastAsia="Trebuchet MS"/>
        </w:rPr>
        <w:t xml:space="preserve"> also provide a copy of the</w:t>
      </w:r>
      <w:r w:rsidR="00BB1E68" w:rsidRPr="005A7763">
        <w:rPr>
          <w:rFonts w:eastAsia="Trebuchet MS"/>
        </w:rPr>
        <w:t xml:space="preserve"> </w:t>
      </w:r>
      <w:r w:rsidR="00BB1E68" w:rsidRPr="005A7763">
        <w:rPr>
          <w:rFonts w:eastAsia="Calibri"/>
        </w:rPr>
        <w:t>FWO</w:t>
      </w:r>
      <w:r w:rsidR="00E025A4" w:rsidRPr="005A7763">
        <w:rPr>
          <w:rFonts w:eastAsia="Trebuchet MS"/>
        </w:rPr>
        <w:t xml:space="preserve"> </w:t>
      </w:r>
      <w:hyperlink r:id="rId51" w:history="1">
        <w:r w:rsidR="005A1B44" w:rsidRPr="005A7763">
          <w:rPr>
            <w:rStyle w:val="Hyperlink"/>
            <w:rFonts w:eastAsia="Calibri"/>
          </w:rPr>
          <w:t xml:space="preserve">Translated </w:t>
        </w:r>
        <w:r w:rsidR="00B64228" w:rsidRPr="005A7763">
          <w:rPr>
            <w:rStyle w:val="Hyperlink"/>
            <w:rFonts w:eastAsia="Calibri"/>
          </w:rPr>
          <w:t>Casual Employment</w:t>
        </w:r>
        <w:r w:rsidR="005A1B44" w:rsidRPr="005A7763">
          <w:rPr>
            <w:rStyle w:val="Hyperlink"/>
            <w:rFonts w:eastAsia="Calibri"/>
          </w:rPr>
          <w:t xml:space="preserve"> Information Statement</w:t>
        </w:r>
      </w:hyperlink>
      <w:bookmarkStart w:id="130" w:name="_Hlk135821044"/>
      <w:r w:rsidR="009204F3" w:rsidRPr="005A7763">
        <w:rPr>
          <w:rStyle w:val="FootnoteReference"/>
          <w:rFonts w:eastAsia="Calibri"/>
        </w:rPr>
        <w:footnoteReference w:id="26"/>
      </w:r>
      <w:r w:rsidR="00E025A4" w:rsidRPr="005A7763">
        <w:rPr>
          <w:rFonts w:eastAsia="Calibri"/>
        </w:rPr>
        <w:t xml:space="preserve"> </w:t>
      </w:r>
      <w:bookmarkEnd w:id="130"/>
      <w:r w:rsidR="00E025A4" w:rsidRPr="005A7763">
        <w:rPr>
          <w:rFonts w:eastAsia="Trebuchet MS"/>
        </w:rPr>
        <w:t xml:space="preserve">to </w:t>
      </w:r>
      <w:r w:rsidR="00AE0F8F" w:rsidRPr="005A7763">
        <w:rPr>
          <w:rFonts w:eastAsia="Trebuchet MS"/>
        </w:rPr>
        <w:t xml:space="preserve">Workers who are being </w:t>
      </w:r>
      <w:r w:rsidR="00BD2D40" w:rsidRPr="005A7763">
        <w:rPr>
          <w:rFonts w:eastAsia="Trebuchet MS"/>
        </w:rPr>
        <w:t>offered employment</w:t>
      </w:r>
      <w:r w:rsidR="00AE0F8F" w:rsidRPr="005A7763">
        <w:rPr>
          <w:rFonts w:eastAsia="Trebuchet MS"/>
        </w:rPr>
        <w:t xml:space="preserve"> on a </w:t>
      </w:r>
      <w:r w:rsidR="00E025A4" w:rsidRPr="005A7763">
        <w:rPr>
          <w:rFonts w:eastAsia="Trebuchet MS"/>
        </w:rPr>
        <w:t xml:space="preserve">casual </w:t>
      </w:r>
      <w:r w:rsidR="00BD2D40" w:rsidRPr="005A7763">
        <w:rPr>
          <w:rFonts w:eastAsia="Trebuchet MS"/>
        </w:rPr>
        <w:t>basis</w:t>
      </w:r>
      <w:r w:rsidR="00E025A4" w:rsidRPr="005A7763">
        <w:rPr>
          <w:rFonts w:eastAsia="Trebuchet MS"/>
        </w:rPr>
        <w:t xml:space="preserve"> before, or as soon as possible after, they start their new job.</w:t>
      </w:r>
    </w:p>
    <w:p w14:paraId="06A267BC" w14:textId="7FC4F568" w:rsidR="005A1B44" w:rsidRPr="005A7763" w:rsidRDefault="005A1B44" w:rsidP="00F9291A">
      <w:pPr>
        <w:pStyle w:val="Body2"/>
      </w:pPr>
      <w:r w:rsidRPr="005A7763">
        <w:t xml:space="preserve">You </w:t>
      </w:r>
      <w:r w:rsidRPr="005A7763">
        <w:rPr>
          <w:b/>
          <w:bCs/>
        </w:rPr>
        <w:t>must</w:t>
      </w:r>
      <w:r w:rsidRPr="005A7763">
        <w:t xml:space="preserve"> ensure a copy of the Fair Work</w:t>
      </w:r>
      <w:r w:rsidR="00B64228" w:rsidRPr="005A7763">
        <w:t xml:space="preserve"> Casual Employment</w:t>
      </w:r>
      <w:r w:rsidRPr="005A7763">
        <w:t xml:space="preserve"> Information Statement is provided to Workers prior to commencement or as soon as possible after commencement of employment. </w:t>
      </w:r>
    </w:p>
    <w:p w14:paraId="43C23E2B" w14:textId="77777777" w:rsidR="005A1B44" w:rsidRPr="005A7763" w:rsidRDefault="005A1B44" w:rsidP="00095735">
      <w:pPr>
        <w:pStyle w:val="Body3"/>
      </w:pPr>
      <w:r w:rsidRPr="005A7763">
        <w:t>You may enclose it with the final OoE sent to the Worker to sign, or</w:t>
      </w:r>
    </w:p>
    <w:p w14:paraId="04958A4A" w14:textId="77777777" w:rsidR="005A1B44" w:rsidRPr="005A7763" w:rsidRDefault="005A1B44" w:rsidP="00095735">
      <w:pPr>
        <w:pStyle w:val="Body3"/>
      </w:pPr>
      <w:r w:rsidRPr="005A7763">
        <w:t>Make a copy available to Workers prior to or during the On-arrival Briefing.</w:t>
      </w:r>
    </w:p>
    <w:p w14:paraId="77E6F319" w14:textId="13E731F6" w:rsidR="005A1B44" w:rsidRDefault="00A643A3" w:rsidP="00095735">
      <w:pPr>
        <w:pStyle w:val="Body2"/>
      </w:pPr>
      <w:r w:rsidRPr="005A7763">
        <w:t xml:space="preserve"> </w:t>
      </w:r>
      <w:r w:rsidR="005A1B44" w:rsidRPr="005A7763">
        <w:t xml:space="preserve">The Casual Employment Information Statement </w:t>
      </w:r>
      <w:hyperlink r:id="rId52" w:history="1">
        <w:r w:rsidR="005A1B44" w:rsidRPr="005A7763">
          <w:t xml:space="preserve">is </w:t>
        </w:r>
        <w:hyperlink r:id="rId53" w:history="1">
          <w:r w:rsidR="005A1B44" w:rsidRPr="005A7763">
            <w:rPr>
              <w:rStyle w:val="Hyperlink"/>
              <w:rFonts w:eastAsia="Calibri" w:cs="Times New Roman"/>
              <w:szCs w:val="20"/>
              <w:lang w:val="en-AU"/>
            </w:rPr>
            <w:t>available in 9 Pacific and Timorese languages</w:t>
          </w:r>
        </w:hyperlink>
        <w:r w:rsidR="005A1B44" w:rsidRPr="005A7763">
          <w:rPr>
            <w:rStyle w:val="FootnoteReference"/>
            <w:rFonts w:eastAsia="Trebuchet MS"/>
            <w:lang w:val="en-AU"/>
          </w:rPr>
          <w:footnoteReference w:id="27"/>
        </w:r>
      </w:hyperlink>
      <w:r w:rsidR="005A1B44" w:rsidRPr="005A7763">
        <w:t xml:space="preserve"> on the FWO’s website.</w:t>
      </w:r>
    </w:p>
    <w:p w14:paraId="2F3C43D2" w14:textId="2764FA4D" w:rsidR="00783AA6" w:rsidRDefault="00783AA6" w:rsidP="00783AA6">
      <w:pPr>
        <w:pStyle w:val="Body1"/>
      </w:pPr>
      <w:r>
        <w:t xml:space="preserve">You </w:t>
      </w:r>
      <w:r w:rsidRPr="00166328">
        <w:rPr>
          <w:b/>
          <w:bCs/>
        </w:rPr>
        <w:t>must</w:t>
      </w:r>
      <w:r>
        <w:t xml:space="preserve"> provide a copy of the </w:t>
      </w:r>
      <w:hyperlink r:id="rId54" w:history="1">
        <w:r w:rsidR="00E14FD7" w:rsidRPr="002C5A67">
          <w:rPr>
            <w:rStyle w:val="Hyperlink"/>
          </w:rPr>
          <w:t>Fixed Term Contract Information Statement</w:t>
        </w:r>
      </w:hyperlink>
      <w:r w:rsidR="00E14FD7">
        <w:t xml:space="preserve"> to all Workers engaged on a fixed term contract, in accordance with the Fixed Term Contract provisions introduced by the Fair Work Ombudsman on 6 December 2023.</w:t>
      </w:r>
    </w:p>
    <w:p w14:paraId="2DD17D2E" w14:textId="5A39CC49" w:rsidR="00454180" w:rsidRDefault="00454180" w:rsidP="00454180">
      <w:pPr>
        <w:pStyle w:val="Body2"/>
      </w:pPr>
      <w:r>
        <w:t xml:space="preserve">You </w:t>
      </w:r>
      <w:r w:rsidRPr="00166328">
        <w:rPr>
          <w:b/>
          <w:bCs/>
        </w:rPr>
        <w:t>must</w:t>
      </w:r>
      <w:r>
        <w:t xml:space="preserve"> ensure that a copy of the Fixed Term Contract Information Statement is provided to all Workers engaged on a fi</w:t>
      </w:r>
      <w:r w:rsidR="009931F5">
        <w:t>xed term contract prior to commencement of their fixed term contract, or as soon as practicable after commencement of the contract.</w:t>
      </w:r>
    </w:p>
    <w:p w14:paraId="7FFC553C" w14:textId="0CDBE64E" w:rsidR="009931F5" w:rsidRPr="009931F5" w:rsidRDefault="009931F5" w:rsidP="009931F5">
      <w:pPr>
        <w:pStyle w:val="Body3"/>
        <w:rPr>
          <w:lang w:val="en-US"/>
        </w:rPr>
      </w:pPr>
      <w:r>
        <w:rPr>
          <w:rFonts w:eastAsia="Times New Roman"/>
          <w:lang w:val="en-US"/>
        </w:rPr>
        <w:t>You may enclose it with the final OoE sent to the Worker to sign, or</w:t>
      </w:r>
    </w:p>
    <w:p w14:paraId="60E55724" w14:textId="4645FE09" w:rsidR="009931F5" w:rsidRPr="009931F5" w:rsidRDefault="009931F5" w:rsidP="009931F5">
      <w:pPr>
        <w:pStyle w:val="Body3"/>
        <w:rPr>
          <w:lang w:val="en-US"/>
        </w:rPr>
      </w:pPr>
      <w:r>
        <w:rPr>
          <w:rFonts w:eastAsia="Times New Roman"/>
          <w:lang w:val="en-US"/>
        </w:rPr>
        <w:t xml:space="preserve">make a copy available to </w:t>
      </w:r>
      <w:r w:rsidR="00166328">
        <w:rPr>
          <w:rFonts w:eastAsia="Times New Roman"/>
          <w:lang w:val="en-US"/>
        </w:rPr>
        <w:t xml:space="preserve">the </w:t>
      </w:r>
      <w:r>
        <w:rPr>
          <w:rFonts w:eastAsia="Times New Roman"/>
          <w:lang w:val="en-US"/>
        </w:rPr>
        <w:t>Worker during the Arrival Br</w:t>
      </w:r>
      <w:r w:rsidR="00D230E5">
        <w:rPr>
          <w:rFonts w:eastAsia="Times New Roman"/>
          <w:lang w:val="en-US"/>
        </w:rPr>
        <w:t>ie</w:t>
      </w:r>
      <w:r>
        <w:rPr>
          <w:rFonts w:eastAsia="Times New Roman"/>
          <w:lang w:val="en-US"/>
        </w:rPr>
        <w:t>fing.</w:t>
      </w:r>
    </w:p>
    <w:p w14:paraId="3028CC41" w14:textId="108A1902" w:rsidR="004F28E3" w:rsidRPr="005A7763" w:rsidRDefault="004F28E3" w:rsidP="005D66E9">
      <w:pPr>
        <w:pStyle w:val="Heading2"/>
        <w:rPr>
          <w:i/>
        </w:rPr>
      </w:pPr>
      <w:bookmarkStart w:id="131" w:name="_Minimum_Hours"/>
      <w:bookmarkStart w:id="132" w:name="_Ref135039737"/>
      <w:bookmarkStart w:id="133" w:name="_Toc135030696"/>
      <w:bookmarkStart w:id="134" w:name="_Toc138347904"/>
      <w:bookmarkStart w:id="135" w:name="_Hlk133856288"/>
      <w:bookmarkStart w:id="136" w:name="_Hlk133141196"/>
      <w:bookmarkEnd w:id="122"/>
      <w:bookmarkEnd w:id="131"/>
      <w:r w:rsidRPr="005A7763">
        <w:t>Minimum Hours</w:t>
      </w:r>
      <w:bookmarkEnd w:id="132"/>
      <w:bookmarkEnd w:id="133"/>
      <w:bookmarkEnd w:id="134"/>
    </w:p>
    <w:p w14:paraId="5E001E4A" w14:textId="67A6CDF7" w:rsidR="00571126" w:rsidRPr="005A7763" w:rsidRDefault="00571126" w:rsidP="00571126">
      <w:pPr>
        <w:pStyle w:val="CommentText"/>
      </w:pPr>
      <w:r w:rsidRPr="005A7763">
        <w:t>Note: The Department may, under clause 7</w:t>
      </w:r>
      <w:r w:rsidR="004E61FC" w:rsidRPr="005A7763">
        <w:t>0.3</w:t>
      </w:r>
      <w:r w:rsidRPr="005A7763">
        <w:t xml:space="preserve"> of the Deed, suspend Your obligations under this section </w:t>
      </w:r>
      <w:r w:rsidRPr="005A7763">
        <w:fldChar w:fldCharType="begin"/>
      </w:r>
      <w:r w:rsidRPr="005A7763">
        <w:instrText xml:space="preserve"> REF _Ref135039737 \w \h </w:instrText>
      </w:r>
      <w:r w:rsidR="005B6CD2" w:rsidRPr="005A7763">
        <w:instrText xml:space="preserve"> \* MERGEFORMAT </w:instrText>
      </w:r>
      <w:r w:rsidRPr="005A7763">
        <w:fldChar w:fldCharType="separate"/>
      </w:r>
      <w:r w:rsidR="00232771">
        <w:t>3.7</w:t>
      </w:r>
      <w:r w:rsidRPr="005A7763">
        <w:fldChar w:fldCharType="end"/>
      </w:r>
      <w:r w:rsidRPr="005A7763">
        <w:t xml:space="preserve"> where there is a Force Majeure Event (such as a natural disaster e.g.</w:t>
      </w:r>
      <w:r w:rsidR="009417FF" w:rsidRPr="005A7763">
        <w:t>,</w:t>
      </w:r>
      <w:r w:rsidRPr="005A7763">
        <w:t xml:space="preserve"> a bushfire or flood).  </w:t>
      </w:r>
    </w:p>
    <w:p w14:paraId="151FB076" w14:textId="5ED518E4" w:rsidR="00D335C9" w:rsidRPr="005A7763" w:rsidRDefault="006A24AB" w:rsidP="00007161">
      <w:pPr>
        <w:pStyle w:val="Heading4"/>
      </w:pPr>
      <w:r w:rsidRPr="005A7763">
        <w:t xml:space="preserve">Deed clause </w:t>
      </w:r>
      <w:r w:rsidR="004A6E9B" w:rsidRPr="005A7763">
        <w:t>1</w:t>
      </w:r>
      <w:r w:rsidR="005F19AF" w:rsidRPr="005A7763">
        <w:t>1</w:t>
      </w:r>
      <w:r w:rsidR="004A6E9B" w:rsidRPr="005A7763">
        <w:t>.1(c)</w:t>
      </w:r>
    </w:p>
    <w:p w14:paraId="2278C898" w14:textId="3252E95B" w:rsidR="00D90EB2" w:rsidRPr="005A7763" w:rsidRDefault="00D90EB2" w:rsidP="00B60695">
      <w:pPr>
        <w:pStyle w:val="Heading5"/>
      </w:pPr>
      <w:bookmarkStart w:id="137" w:name="_Hlk133405480"/>
      <w:r w:rsidRPr="005A7763">
        <w:t>Short-</w:t>
      </w:r>
      <w:r w:rsidR="007F3633" w:rsidRPr="005A7763">
        <w:t>T</w:t>
      </w:r>
      <w:r w:rsidRPr="005A7763">
        <w:t xml:space="preserve">erm </w:t>
      </w:r>
      <w:r w:rsidR="00647B94" w:rsidRPr="005A7763">
        <w:t>Placements</w:t>
      </w:r>
      <w:r w:rsidR="007F3633" w:rsidRPr="005A7763">
        <w:t xml:space="preserve"> </w:t>
      </w:r>
      <w:r w:rsidRPr="005A7763">
        <w:t xml:space="preserve">(up to </w:t>
      </w:r>
      <w:r w:rsidR="00105826" w:rsidRPr="005A7763">
        <w:t>9 months)</w:t>
      </w:r>
    </w:p>
    <w:p w14:paraId="0973BDAE" w14:textId="79A7B010" w:rsidR="00037033" w:rsidRPr="005A7763" w:rsidRDefault="0006416A" w:rsidP="00B60695">
      <w:pPr>
        <w:pStyle w:val="Body1"/>
        <w:rPr>
          <w:b/>
        </w:rPr>
      </w:pPr>
      <w:bookmarkStart w:id="138" w:name="_Ref136519357"/>
      <w:bookmarkStart w:id="139" w:name="_Ref137119989"/>
      <w:r w:rsidRPr="005A7763">
        <w:rPr>
          <w:lang w:val="en-US"/>
        </w:rPr>
        <w:t xml:space="preserve">You </w:t>
      </w:r>
      <w:r w:rsidRPr="005A7763">
        <w:rPr>
          <w:b/>
          <w:bCs/>
          <w:lang w:val="en-US"/>
        </w:rPr>
        <w:t>must</w:t>
      </w:r>
      <w:r w:rsidRPr="005A7763">
        <w:rPr>
          <w:lang w:val="en-US"/>
        </w:rPr>
        <w:t xml:space="preserve"> offer to each Short-Term Worker at least the following number of hours of work</w:t>
      </w:r>
      <w:r w:rsidR="00037033" w:rsidRPr="005A7763">
        <w:rPr>
          <w:lang w:val="en-US"/>
        </w:rPr>
        <w:t>:</w:t>
      </w:r>
      <w:r w:rsidR="00660AAA" w:rsidRPr="005A7763">
        <w:rPr>
          <w:lang w:val="en-US"/>
        </w:rPr>
        <w:t xml:space="preserve"> </w:t>
      </w:r>
      <w:bookmarkEnd w:id="138"/>
      <w:bookmarkEnd w:id="139"/>
    </w:p>
    <w:p w14:paraId="040156C6" w14:textId="0E965C97" w:rsidR="00B870C6" w:rsidRPr="005A7763" w:rsidRDefault="00B870C6" w:rsidP="0072483D">
      <w:pPr>
        <w:pStyle w:val="Body2"/>
      </w:pPr>
      <w:r w:rsidRPr="005A7763">
        <w:t>From the commencement of Your Deed to 31 December 2023 (inclusive</w:t>
      </w:r>
      <w:r w:rsidR="00CB6BD8" w:rsidRPr="005A7763">
        <w:t>)</w:t>
      </w:r>
      <w:r w:rsidRPr="005A7763">
        <w:t xml:space="preserve">, You </w:t>
      </w:r>
      <w:r w:rsidRPr="005A7763">
        <w:rPr>
          <w:b/>
          <w:bCs/>
        </w:rPr>
        <w:t>must</w:t>
      </w:r>
      <w:r w:rsidRPr="005A7763">
        <w:t xml:space="preserve"> offer to each Short-Term Worker at least 30 hours per week averaged over </w:t>
      </w:r>
      <w:r w:rsidR="00AB6418" w:rsidRPr="005A7763">
        <w:t xml:space="preserve">the </w:t>
      </w:r>
      <w:r w:rsidRPr="005A7763">
        <w:t xml:space="preserve">Worker’s </w:t>
      </w:r>
      <w:r w:rsidR="00FF2AE6" w:rsidRPr="005A7763">
        <w:t>Placement</w:t>
      </w:r>
      <w:r w:rsidRPr="005A7763">
        <w:t xml:space="preserve"> until </w:t>
      </w:r>
      <w:r w:rsidR="00A30CDA" w:rsidRPr="005A7763">
        <w:t>31</w:t>
      </w:r>
      <w:r w:rsidRPr="005A7763">
        <w:t xml:space="preserve"> December 2023.</w:t>
      </w:r>
    </w:p>
    <w:p w14:paraId="1B11578E" w14:textId="4325340A" w:rsidR="00B870C6" w:rsidRPr="005A7763" w:rsidRDefault="00B870C6" w:rsidP="0072483D">
      <w:pPr>
        <w:pStyle w:val="Body2"/>
      </w:pPr>
      <w:r w:rsidRPr="005A7763">
        <w:lastRenderedPageBreak/>
        <w:t xml:space="preserve">From 1 January 2024 to 30 June 2024 (inclusive), You </w:t>
      </w:r>
      <w:r w:rsidRPr="005A7763">
        <w:rPr>
          <w:b/>
          <w:bCs/>
        </w:rPr>
        <w:t>must</w:t>
      </w:r>
      <w:r w:rsidRPr="005A7763">
        <w:t xml:space="preserve"> offer to each Short-Term Worker at least 30 hours per week averaged over 4-week</w:t>
      </w:r>
      <w:r w:rsidR="00FF2AE6" w:rsidRPr="005A7763">
        <w:t>s</w:t>
      </w:r>
      <w:r w:rsidRPr="005A7763">
        <w:t xml:space="preserve"> during the Worker's Placement.</w:t>
      </w:r>
    </w:p>
    <w:p w14:paraId="1009186D" w14:textId="7C2DBDC0" w:rsidR="00B870C6" w:rsidRPr="005A7763" w:rsidRDefault="00B870C6" w:rsidP="0072483D">
      <w:pPr>
        <w:pStyle w:val="Body2"/>
        <w:rPr>
          <w:lang w:eastAsia="en-AU"/>
        </w:rPr>
      </w:pPr>
      <w:r w:rsidRPr="005A7763">
        <w:t xml:space="preserve">From 1 July 2024, </w:t>
      </w:r>
      <w:proofErr w:type="gramStart"/>
      <w:r w:rsidRPr="005A7763">
        <w:rPr>
          <w:lang w:eastAsia="en-AU"/>
        </w:rPr>
        <w:t>You</w:t>
      </w:r>
      <w:proofErr w:type="gramEnd"/>
      <w:r w:rsidRPr="005A7763">
        <w:t xml:space="preserve"> </w:t>
      </w:r>
      <w:r w:rsidRPr="005A7763">
        <w:rPr>
          <w:b/>
          <w:bCs/>
        </w:rPr>
        <w:t>must</w:t>
      </w:r>
      <w:r w:rsidRPr="005A7763">
        <w:t xml:space="preserve"> offer to each Short-Term Worker at least 30 hours per week</w:t>
      </w:r>
      <w:r w:rsidR="00E10A99" w:rsidRPr="005A7763">
        <w:t>,</w:t>
      </w:r>
      <w:r w:rsidRPr="005A7763">
        <w:t xml:space="preserve"> </w:t>
      </w:r>
      <w:r w:rsidR="00A30CDA" w:rsidRPr="005A7763">
        <w:t xml:space="preserve">every week </w:t>
      </w:r>
      <w:r w:rsidRPr="005A7763">
        <w:t>during the Worker's Placement</w:t>
      </w:r>
      <w:r w:rsidRPr="005A7763">
        <w:rPr>
          <w:lang w:eastAsia="en-AU"/>
        </w:rPr>
        <w:t>.</w:t>
      </w:r>
    </w:p>
    <w:bookmarkEnd w:id="135"/>
    <w:bookmarkEnd w:id="136"/>
    <w:bookmarkEnd w:id="137"/>
    <w:p w14:paraId="695B4C0E" w14:textId="43FED36F" w:rsidR="008679E8" w:rsidRPr="005A7763" w:rsidRDefault="00D90EB2" w:rsidP="00990C13">
      <w:pPr>
        <w:pStyle w:val="Heading5"/>
        <w:ind w:left="0" w:firstLine="851"/>
      </w:pPr>
      <w:r w:rsidRPr="005A7763">
        <w:t>Long-</w:t>
      </w:r>
      <w:r w:rsidR="00A53D43" w:rsidRPr="005A7763">
        <w:t>T</w:t>
      </w:r>
      <w:r w:rsidRPr="005A7763">
        <w:t>erm Placement</w:t>
      </w:r>
      <w:r w:rsidR="009F14C0" w:rsidRPr="005A7763">
        <w:t>s</w:t>
      </w:r>
      <w:r w:rsidRPr="005A7763">
        <w:t xml:space="preserve"> (1-4 years)</w:t>
      </w:r>
      <w:r w:rsidR="008679E8" w:rsidRPr="005A7763">
        <w:t xml:space="preserve"> </w:t>
      </w:r>
    </w:p>
    <w:p w14:paraId="24AC0AF2" w14:textId="4729ECFC" w:rsidR="008B53B0" w:rsidRPr="005A7763" w:rsidRDefault="00B870C6" w:rsidP="00B870C6">
      <w:pPr>
        <w:pStyle w:val="Body1"/>
        <w:rPr>
          <w:b/>
        </w:rPr>
      </w:pPr>
      <w:bookmarkStart w:id="140" w:name="_Ref132271982"/>
      <w:r w:rsidRPr="005A7763">
        <w:rPr>
          <w:lang w:val="en-US"/>
        </w:rPr>
        <w:t xml:space="preserve">You </w:t>
      </w:r>
      <w:r w:rsidRPr="005A7763">
        <w:rPr>
          <w:b/>
          <w:bCs/>
          <w:lang w:val="en-US"/>
        </w:rPr>
        <w:t>must</w:t>
      </w:r>
      <w:r w:rsidRPr="005A7763">
        <w:rPr>
          <w:lang w:val="en-US"/>
        </w:rPr>
        <w:t xml:space="preserve"> offer to each </w:t>
      </w:r>
      <w:r w:rsidR="002A72EF" w:rsidRPr="005A7763">
        <w:rPr>
          <w:lang w:val="en-US"/>
        </w:rPr>
        <w:t>Long</w:t>
      </w:r>
      <w:r w:rsidRPr="005A7763">
        <w:rPr>
          <w:lang w:val="en-US"/>
        </w:rPr>
        <w:t xml:space="preserve">-Term Worker </w:t>
      </w:r>
      <w:r w:rsidR="008B53B0" w:rsidRPr="005A7763">
        <w:rPr>
          <w:lang w:val="en-US"/>
        </w:rPr>
        <w:t>full-time</w:t>
      </w:r>
      <w:r w:rsidRPr="005A7763">
        <w:rPr>
          <w:lang w:val="en-US"/>
        </w:rPr>
        <w:t xml:space="preserve"> hours of work</w:t>
      </w:r>
      <w:r w:rsidR="008B53B0" w:rsidRPr="005A7763">
        <w:rPr>
          <w:lang w:val="en-US"/>
        </w:rPr>
        <w:t>.</w:t>
      </w:r>
    </w:p>
    <w:p w14:paraId="44D3E935" w14:textId="7B82BFF8" w:rsidR="00B870C6" w:rsidRPr="005A7763" w:rsidRDefault="008B53B0" w:rsidP="00B870C6">
      <w:pPr>
        <w:pStyle w:val="Body1"/>
        <w:rPr>
          <w:b/>
        </w:rPr>
      </w:pPr>
      <w:r w:rsidRPr="005A7763">
        <w:rPr>
          <w:lang w:val="en-US"/>
        </w:rPr>
        <w:t>If You are Continuing Approved Employer</w:t>
      </w:r>
      <w:r w:rsidR="00B870C6" w:rsidRPr="005A7763">
        <w:rPr>
          <w:lang w:val="en-US"/>
        </w:rPr>
        <w:t xml:space="preserve">: </w:t>
      </w:r>
    </w:p>
    <w:p w14:paraId="63646520" w14:textId="4EAA45B1" w:rsidR="00CB6BD8" w:rsidRPr="005A7763" w:rsidRDefault="008B53B0" w:rsidP="009906C7">
      <w:pPr>
        <w:pStyle w:val="Body2"/>
        <w:rPr>
          <w:rFonts w:cs="Calibri"/>
          <w:b/>
          <w:szCs w:val="22"/>
          <w:lang w:eastAsia="en-AU"/>
        </w:rPr>
      </w:pPr>
      <w:r w:rsidRPr="005A7763">
        <w:t>F</w:t>
      </w:r>
      <w:r w:rsidR="00E87197" w:rsidRPr="005A7763">
        <w:t xml:space="preserve">or </w:t>
      </w:r>
      <w:r w:rsidR="00E87197" w:rsidRPr="005A7763">
        <w:rPr>
          <w:rFonts w:eastAsiaTheme="minorHAnsi"/>
        </w:rPr>
        <w:t>Transition Recruitments, f</w:t>
      </w:r>
      <w:r w:rsidR="00CB6BD8" w:rsidRPr="005A7763">
        <w:t>rom the commencement of Your Deed to 30 September 2023</w:t>
      </w:r>
      <w:r w:rsidR="00E87197" w:rsidRPr="005A7763">
        <w:t>,</w:t>
      </w:r>
      <w:r w:rsidR="00CB6BD8" w:rsidRPr="005A7763">
        <w:t xml:space="preserve"> </w:t>
      </w:r>
      <w:proofErr w:type="gramStart"/>
      <w:r w:rsidR="00CB6BD8" w:rsidRPr="005A7763">
        <w:rPr>
          <w:rFonts w:eastAsiaTheme="minorHAnsi"/>
        </w:rPr>
        <w:t>You</w:t>
      </w:r>
      <w:proofErr w:type="gramEnd"/>
      <w:r w:rsidR="00CB6BD8" w:rsidRPr="005A7763">
        <w:rPr>
          <w:rFonts w:eastAsiaTheme="minorHAnsi"/>
        </w:rPr>
        <w:t xml:space="preserve"> </w:t>
      </w:r>
      <w:r w:rsidR="00CB6BD8" w:rsidRPr="005A7763">
        <w:rPr>
          <w:rFonts w:eastAsiaTheme="minorHAnsi"/>
          <w:b/>
          <w:bCs/>
        </w:rPr>
        <w:t>must</w:t>
      </w:r>
      <w:r w:rsidR="00CB6BD8" w:rsidRPr="005A7763">
        <w:rPr>
          <w:rFonts w:eastAsiaTheme="minorHAnsi"/>
        </w:rPr>
        <w:t xml:space="preserve"> </w:t>
      </w:r>
      <w:r w:rsidR="00AB6418" w:rsidRPr="005A7763">
        <w:rPr>
          <w:rFonts w:eastAsiaTheme="minorHAnsi"/>
        </w:rPr>
        <w:t>commence transitioning</w:t>
      </w:r>
      <w:r w:rsidR="00CB6BD8" w:rsidRPr="005A7763">
        <w:rPr>
          <w:rFonts w:eastAsiaTheme="minorHAnsi"/>
        </w:rPr>
        <w:t xml:space="preserve"> each Long</w:t>
      </w:r>
      <w:r w:rsidR="00CB6BD8" w:rsidRPr="005A7763">
        <w:rPr>
          <w:rFonts w:eastAsiaTheme="minorHAnsi"/>
        </w:rPr>
        <w:noBreakHyphen/>
        <w:t>Term Worker</w:t>
      </w:r>
      <w:r w:rsidR="00AB6418" w:rsidRPr="005A7763">
        <w:rPr>
          <w:rFonts w:eastAsiaTheme="minorHAnsi"/>
        </w:rPr>
        <w:t xml:space="preserve"> to </w:t>
      </w:r>
      <w:r w:rsidR="00CB6BD8" w:rsidRPr="005A7763">
        <w:rPr>
          <w:rFonts w:eastAsiaTheme="minorHAnsi"/>
        </w:rPr>
        <w:t>full-time hours</w:t>
      </w:r>
      <w:r w:rsidR="00AB6418" w:rsidRPr="005A7763">
        <w:rPr>
          <w:rFonts w:eastAsiaTheme="minorHAnsi"/>
        </w:rPr>
        <w:t>. From 1 October 2023</w:t>
      </w:r>
      <w:r w:rsidR="00CB6BD8" w:rsidRPr="005A7763">
        <w:rPr>
          <w:rFonts w:eastAsiaTheme="minorHAnsi"/>
        </w:rPr>
        <w:t xml:space="preserve">, </w:t>
      </w:r>
      <w:proofErr w:type="gramStart"/>
      <w:r w:rsidR="00AB6418" w:rsidRPr="005A7763">
        <w:rPr>
          <w:rFonts w:eastAsiaTheme="minorHAnsi" w:cs="Times New Roman"/>
          <w:szCs w:val="20"/>
        </w:rPr>
        <w:t>You</w:t>
      </w:r>
      <w:proofErr w:type="gramEnd"/>
      <w:r w:rsidR="00AB6418" w:rsidRPr="005A7763">
        <w:rPr>
          <w:rFonts w:eastAsiaTheme="minorHAnsi" w:cs="Times New Roman"/>
          <w:szCs w:val="20"/>
        </w:rPr>
        <w:t xml:space="preserve"> </w:t>
      </w:r>
      <w:r w:rsidR="00AB6418" w:rsidRPr="005A7763">
        <w:rPr>
          <w:rFonts w:eastAsiaTheme="minorHAnsi" w:cs="Times New Roman"/>
          <w:b/>
          <w:bCs/>
          <w:szCs w:val="20"/>
        </w:rPr>
        <w:t>must</w:t>
      </w:r>
      <w:r w:rsidR="00AB6418" w:rsidRPr="005A7763">
        <w:rPr>
          <w:rFonts w:eastAsiaTheme="minorHAnsi" w:cs="Times New Roman"/>
          <w:szCs w:val="20"/>
        </w:rPr>
        <w:t xml:space="preserve"> </w:t>
      </w:r>
      <w:r w:rsidRPr="005A7763">
        <w:rPr>
          <w:rFonts w:eastAsiaTheme="minorHAnsi" w:cs="Times New Roman"/>
          <w:szCs w:val="20"/>
        </w:rPr>
        <w:t>meet 3.7.2.</w:t>
      </w:r>
      <w:r w:rsidR="00AB6418" w:rsidRPr="005A7763">
        <w:rPr>
          <w:lang w:eastAsia="en-AU"/>
        </w:rPr>
        <w:t xml:space="preserve"> </w:t>
      </w:r>
      <w:r w:rsidR="00AB6418" w:rsidRPr="005A7763">
        <w:rPr>
          <w:rFonts w:cs="Calibri"/>
          <w:b/>
          <w:szCs w:val="22"/>
          <w:lang w:eastAsia="en-AU"/>
        </w:rPr>
        <w:t xml:space="preserve"> </w:t>
      </w:r>
    </w:p>
    <w:bookmarkEnd w:id="140"/>
    <w:p w14:paraId="204C2E45" w14:textId="55345D90" w:rsidR="008B252A" w:rsidRPr="005A7763" w:rsidRDefault="008B252A" w:rsidP="009D35E5">
      <w:pPr>
        <w:pStyle w:val="Heading5"/>
      </w:pPr>
      <w:r w:rsidRPr="005A7763">
        <w:t xml:space="preserve">Limits on deductions where Workers offered </w:t>
      </w:r>
      <w:r w:rsidR="00BF430A" w:rsidRPr="005A7763">
        <w:t xml:space="preserve">less than 20 hours work in a </w:t>
      </w:r>
      <w:proofErr w:type="gramStart"/>
      <w:r w:rsidR="00BF430A" w:rsidRPr="005A7763">
        <w:t>week</w:t>
      </w:r>
      <w:proofErr w:type="gramEnd"/>
    </w:p>
    <w:p w14:paraId="54F63667" w14:textId="6B8DDEB7" w:rsidR="00BF430A" w:rsidRPr="005A7763" w:rsidRDefault="008B53B0" w:rsidP="0012539B">
      <w:pPr>
        <w:pStyle w:val="Body1"/>
      </w:pPr>
      <w:bookmarkStart w:id="141" w:name="_Ref137117949"/>
      <w:bookmarkStart w:id="142" w:name="_Ref138149870"/>
      <w:r w:rsidRPr="005A7763">
        <w:rPr>
          <w:color w:val="000000" w:themeColor="text1"/>
        </w:rPr>
        <w:t xml:space="preserve">For any week in which You offer less than 20 hours of work </w:t>
      </w:r>
      <w:r w:rsidR="0012539B" w:rsidRPr="005A7763">
        <w:rPr>
          <w:color w:val="000000" w:themeColor="text1"/>
        </w:rPr>
        <w:t xml:space="preserve">You </w:t>
      </w:r>
      <w:r w:rsidR="0012539B" w:rsidRPr="005A7763">
        <w:rPr>
          <w:b/>
          <w:bCs/>
          <w:color w:val="000000" w:themeColor="text1"/>
        </w:rPr>
        <w:t>must</w:t>
      </w:r>
      <w:r w:rsidR="0012539B" w:rsidRPr="005A7763">
        <w:rPr>
          <w:color w:val="000000" w:themeColor="text1"/>
        </w:rPr>
        <w:t xml:space="preserve"> </w:t>
      </w:r>
      <w:r w:rsidRPr="005A7763">
        <w:rPr>
          <w:color w:val="000000" w:themeColor="text1"/>
        </w:rPr>
        <w:t>cover</w:t>
      </w:r>
      <w:r w:rsidR="0012539B" w:rsidRPr="005A7763">
        <w:rPr>
          <w:color w:val="000000" w:themeColor="text1"/>
        </w:rPr>
        <w:t xml:space="preserve"> </w:t>
      </w:r>
      <w:r w:rsidRPr="005A7763">
        <w:rPr>
          <w:color w:val="000000" w:themeColor="text1"/>
        </w:rPr>
        <w:t>the cost</w:t>
      </w:r>
      <w:r w:rsidR="0012539B" w:rsidRPr="005A7763">
        <w:rPr>
          <w:color w:val="000000" w:themeColor="text1"/>
        </w:rPr>
        <w:t xml:space="preserve"> of the Worker's accommodation </w:t>
      </w:r>
      <w:r w:rsidRPr="005A7763">
        <w:rPr>
          <w:color w:val="000000" w:themeColor="text1"/>
        </w:rPr>
        <w:t>and</w:t>
      </w:r>
      <w:r w:rsidR="0012539B" w:rsidRPr="005A7763">
        <w:rPr>
          <w:color w:val="000000" w:themeColor="text1"/>
        </w:rPr>
        <w:t xml:space="preserve"> transport </w:t>
      </w:r>
      <w:r w:rsidRPr="005A7763">
        <w:rPr>
          <w:color w:val="000000" w:themeColor="text1"/>
        </w:rPr>
        <w:t>for that week</w:t>
      </w:r>
      <w:r w:rsidR="00B54DDB" w:rsidRPr="005A7763">
        <w:rPr>
          <w:color w:val="000000" w:themeColor="text1"/>
        </w:rPr>
        <w:t xml:space="preserve"> (debt cannot be accrued)</w:t>
      </w:r>
      <w:r w:rsidRPr="005A7763">
        <w:rPr>
          <w:color w:val="000000" w:themeColor="text1"/>
        </w:rPr>
        <w:t>.</w:t>
      </w:r>
      <w:r w:rsidR="0012539B" w:rsidRPr="005A7763">
        <w:rPr>
          <w:color w:val="000000" w:themeColor="text1"/>
        </w:rPr>
        <w:t xml:space="preserve"> </w:t>
      </w:r>
      <w:r w:rsidR="00BF430A" w:rsidRPr="005A7763">
        <w:rPr>
          <w:lang w:val="en-US"/>
        </w:rPr>
        <w:t xml:space="preserve">See section </w:t>
      </w:r>
      <w:r w:rsidR="00BF430A" w:rsidRPr="005A7763">
        <w:rPr>
          <w:lang w:val="en-US"/>
        </w:rPr>
        <w:fldChar w:fldCharType="begin"/>
      </w:r>
      <w:r w:rsidR="00BF430A" w:rsidRPr="005A7763">
        <w:rPr>
          <w:lang w:val="en-US"/>
        </w:rPr>
        <w:instrText xml:space="preserve"> REF _Ref137117659 \w \h </w:instrText>
      </w:r>
      <w:r w:rsidR="005B6CD2" w:rsidRPr="005A7763">
        <w:rPr>
          <w:lang w:val="en-US"/>
        </w:rPr>
        <w:instrText xml:space="preserve"> \* MERGEFORMAT </w:instrText>
      </w:r>
      <w:r w:rsidR="00BF430A" w:rsidRPr="005A7763">
        <w:rPr>
          <w:lang w:val="en-US"/>
        </w:rPr>
      </w:r>
      <w:r w:rsidR="00BF430A" w:rsidRPr="005A7763">
        <w:rPr>
          <w:lang w:val="en-US"/>
        </w:rPr>
        <w:fldChar w:fldCharType="separate"/>
      </w:r>
      <w:r w:rsidR="00232771">
        <w:rPr>
          <w:lang w:val="en-US"/>
        </w:rPr>
        <w:t>5.3</w:t>
      </w:r>
      <w:r w:rsidR="00BF430A" w:rsidRPr="005A7763">
        <w:rPr>
          <w:lang w:val="en-US"/>
        </w:rPr>
        <w:fldChar w:fldCharType="end"/>
      </w:r>
      <w:r w:rsidR="00BF430A" w:rsidRPr="005A7763">
        <w:rPr>
          <w:lang w:val="en-US"/>
        </w:rPr>
        <w:t>.</w:t>
      </w:r>
      <w:bookmarkEnd w:id="141"/>
      <w:bookmarkEnd w:id="142"/>
      <w:r w:rsidR="00BF430A" w:rsidRPr="005A7763">
        <w:rPr>
          <w:lang w:val="en-US"/>
        </w:rPr>
        <w:t xml:space="preserve"> </w:t>
      </w:r>
    </w:p>
    <w:p w14:paraId="01E521C6" w14:textId="77777777" w:rsidR="00F04FD7" w:rsidRPr="005A7763" w:rsidRDefault="00F04FD7" w:rsidP="00FA523C">
      <w:pPr>
        <w:pStyle w:val="Heading5"/>
      </w:pPr>
      <w:r w:rsidRPr="005A7763">
        <w:t>Transition Arrangements for Continuing Approved Employers</w:t>
      </w:r>
    </w:p>
    <w:p w14:paraId="241BC1B9" w14:textId="00B34B15" w:rsidR="00F04FD7" w:rsidRPr="005A7763" w:rsidRDefault="008B53B0" w:rsidP="00FA523C">
      <w:pPr>
        <w:pStyle w:val="Body1"/>
      </w:pPr>
      <w:r w:rsidRPr="005A7763">
        <w:t xml:space="preserve">For Continuing Approved Employers, from 1 October 2023, or from the date of new Worker Arrivals </w:t>
      </w:r>
      <w:r w:rsidR="00640DC0" w:rsidRPr="005A7763">
        <w:t xml:space="preserve">under </w:t>
      </w:r>
      <w:r w:rsidR="00F04FD7" w:rsidRPr="005A7763">
        <w:t>New Approved Recruitments and Transition Recruitments</w:t>
      </w:r>
      <w:r w:rsidR="00640DC0" w:rsidRPr="005A7763">
        <w:t xml:space="preserve"> (whichever is earliest)</w:t>
      </w:r>
      <w:r w:rsidR="00F04FD7" w:rsidRPr="005A7763">
        <w:t xml:space="preserve"> </w:t>
      </w:r>
      <w:r w:rsidRPr="005A7763">
        <w:rPr>
          <w:color w:val="000000" w:themeColor="text1"/>
        </w:rPr>
        <w:t xml:space="preserve">for any week in which You offer less than 20 hours of work You </w:t>
      </w:r>
      <w:r w:rsidRPr="005A7763">
        <w:rPr>
          <w:b/>
          <w:bCs/>
          <w:color w:val="000000" w:themeColor="text1"/>
        </w:rPr>
        <w:t>must</w:t>
      </w:r>
      <w:r w:rsidRPr="005A7763">
        <w:rPr>
          <w:color w:val="000000" w:themeColor="text1"/>
        </w:rPr>
        <w:t xml:space="preserve"> cover the cost of the Worker's accommodation and transport for that week</w:t>
      </w:r>
      <w:r w:rsidR="00B54DDB" w:rsidRPr="005A7763">
        <w:rPr>
          <w:color w:val="000000" w:themeColor="text1"/>
        </w:rPr>
        <w:t xml:space="preserve"> (debt cannot be accrued)</w:t>
      </w:r>
      <w:r w:rsidR="00F04FD7" w:rsidRPr="005A7763">
        <w:t>.</w:t>
      </w:r>
      <w:r w:rsidR="00F04FD7" w:rsidRPr="005A7763" w:rsidDel="00505B97">
        <w:rPr>
          <w:lang w:eastAsia="en-AU"/>
        </w:rPr>
        <w:t xml:space="preserve"> </w:t>
      </w:r>
      <w:r w:rsidR="00F04FD7" w:rsidRPr="005A7763">
        <w:t xml:space="preserve">See section </w:t>
      </w:r>
      <w:r w:rsidR="00F04FD7" w:rsidRPr="005A7763">
        <w:rPr>
          <w:color w:val="009CCC"/>
          <w:u w:val="single"/>
        </w:rPr>
        <w:fldChar w:fldCharType="begin"/>
      </w:r>
      <w:r w:rsidR="00F04FD7" w:rsidRPr="005A7763">
        <w:rPr>
          <w:color w:val="009CCC"/>
          <w:u w:val="single"/>
        </w:rPr>
        <w:instrText xml:space="preserve"> REF _Ref137117659 \w \h </w:instrText>
      </w:r>
      <w:r w:rsidR="00F176D3" w:rsidRPr="005A7763">
        <w:rPr>
          <w:color w:val="009CCC"/>
          <w:u w:val="single"/>
        </w:rPr>
        <w:instrText xml:space="preserve"> \* MERGEFORMAT </w:instrText>
      </w:r>
      <w:r w:rsidR="00F04FD7" w:rsidRPr="005A7763">
        <w:rPr>
          <w:color w:val="009CCC"/>
          <w:u w:val="single"/>
        </w:rPr>
      </w:r>
      <w:r w:rsidR="00F04FD7" w:rsidRPr="005A7763">
        <w:rPr>
          <w:color w:val="009CCC"/>
          <w:u w:val="single"/>
        </w:rPr>
        <w:fldChar w:fldCharType="separate"/>
      </w:r>
      <w:r w:rsidR="00232771">
        <w:rPr>
          <w:color w:val="009CCC"/>
          <w:u w:val="single"/>
        </w:rPr>
        <w:t>5.3</w:t>
      </w:r>
      <w:r w:rsidR="00F04FD7" w:rsidRPr="005A7763">
        <w:rPr>
          <w:color w:val="009CCC"/>
          <w:u w:val="single"/>
        </w:rPr>
        <w:fldChar w:fldCharType="end"/>
      </w:r>
      <w:r w:rsidR="00F04FD7" w:rsidRPr="005A7763">
        <w:t xml:space="preserve">. </w:t>
      </w:r>
    </w:p>
    <w:p w14:paraId="0BA5B273" w14:textId="3EBAD362" w:rsidR="00DF3D75" w:rsidRPr="005A7763" w:rsidRDefault="00DF3D75" w:rsidP="009D35E5">
      <w:pPr>
        <w:pStyle w:val="Heading5"/>
      </w:pPr>
      <w:r w:rsidRPr="005A7763">
        <w:t>Shutdowns</w:t>
      </w:r>
      <w:r w:rsidR="00082BDD" w:rsidRPr="005A7763">
        <w:t xml:space="preserve"> </w:t>
      </w:r>
    </w:p>
    <w:p w14:paraId="6EBB9E45" w14:textId="23F29E99" w:rsidR="00DF3D75" w:rsidRPr="005A7763" w:rsidRDefault="00DE1078" w:rsidP="0027060B">
      <w:pPr>
        <w:pStyle w:val="Body1"/>
      </w:pPr>
      <w:bookmarkStart w:id="143" w:name="Shutdown"/>
      <w:bookmarkEnd w:id="143"/>
      <w:r w:rsidRPr="005A7763">
        <w:t xml:space="preserve">Where a </w:t>
      </w:r>
      <w:r w:rsidR="00DF3D75" w:rsidRPr="005A7763">
        <w:t xml:space="preserve">Fair Work </w:t>
      </w:r>
      <w:r w:rsidR="00D8173F" w:rsidRPr="005A7763">
        <w:t>i</w:t>
      </w:r>
      <w:r w:rsidR="00DF3D75" w:rsidRPr="005A7763">
        <w:t>nstrument</w:t>
      </w:r>
      <w:r w:rsidRPr="005A7763">
        <w:t xml:space="preserve"> </w:t>
      </w:r>
      <w:r w:rsidR="00C624EC" w:rsidRPr="005A7763">
        <w:t xml:space="preserve">applying to </w:t>
      </w:r>
      <w:r w:rsidR="00085675" w:rsidRPr="005A7763">
        <w:t>any</w:t>
      </w:r>
      <w:r w:rsidR="00C624EC" w:rsidRPr="005A7763">
        <w:t xml:space="preserve"> </w:t>
      </w:r>
      <w:r w:rsidR="00A53D43" w:rsidRPr="005A7763">
        <w:t>L</w:t>
      </w:r>
      <w:r w:rsidR="00C624EC" w:rsidRPr="005A7763">
        <w:t>ong-</w:t>
      </w:r>
      <w:r w:rsidR="00A53D43" w:rsidRPr="005A7763">
        <w:t>T</w:t>
      </w:r>
      <w:r w:rsidR="00144ABE" w:rsidRPr="005A7763">
        <w:t>erm</w:t>
      </w:r>
      <w:r w:rsidR="00C624EC" w:rsidRPr="005A7763">
        <w:t xml:space="preserve"> Worker </w:t>
      </w:r>
      <w:r w:rsidR="00DF3D75" w:rsidRPr="005A7763">
        <w:t xml:space="preserve">allows for </w:t>
      </w:r>
      <w:r w:rsidR="003A25A2" w:rsidRPr="005A7763">
        <w:t>planned annual closures (</w:t>
      </w:r>
      <w:r w:rsidR="00DF3D75" w:rsidRPr="005A7763">
        <w:t>site shutdown</w:t>
      </w:r>
      <w:r w:rsidR="00C815E9" w:rsidRPr="005A7763">
        <w:t xml:space="preserve"> or closedown</w:t>
      </w:r>
      <w:r w:rsidR="003A25A2" w:rsidRPr="005A7763">
        <w:t>)</w:t>
      </w:r>
      <w:r w:rsidR="00DF3D75" w:rsidRPr="005A7763">
        <w:t xml:space="preserve">, </w:t>
      </w:r>
      <w:r w:rsidR="003C5272" w:rsidRPr="005A7763">
        <w:t>You</w:t>
      </w:r>
      <w:r w:rsidR="00DF3D75" w:rsidRPr="005A7763">
        <w:t xml:space="preserve"> </w:t>
      </w:r>
      <w:r w:rsidR="00DF3D75" w:rsidRPr="005A7763">
        <w:rPr>
          <w:b/>
        </w:rPr>
        <w:t>must:</w:t>
      </w:r>
    </w:p>
    <w:p w14:paraId="2789EF48" w14:textId="7C04B0DE" w:rsidR="001F35D7" w:rsidRPr="005A7763" w:rsidRDefault="00DF3D75" w:rsidP="0027060B">
      <w:pPr>
        <w:pStyle w:val="Body2"/>
      </w:pPr>
      <w:r w:rsidRPr="005A7763">
        <w:t xml:space="preserve">meet any requirements under </w:t>
      </w:r>
      <w:r w:rsidR="00167FC1" w:rsidRPr="005A7763">
        <w:t xml:space="preserve">the </w:t>
      </w:r>
      <w:r w:rsidRPr="005A7763">
        <w:t xml:space="preserve">relevant </w:t>
      </w:r>
      <w:r w:rsidR="00263159" w:rsidRPr="005A7763">
        <w:t>Fair Work</w:t>
      </w:r>
      <w:r w:rsidRPr="005A7763">
        <w:t xml:space="preserve"> </w:t>
      </w:r>
      <w:r w:rsidR="00D8173F" w:rsidRPr="005A7763">
        <w:t>i</w:t>
      </w:r>
      <w:r w:rsidRPr="005A7763">
        <w:t>nstrument</w:t>
      </w:r>
      <w:r w:rsidR="00167FC1" w:rsidRPr="005A7763">
        <w:t xml:space="preserve"> </w:t>
      </w:r>
      <w:r w:rsidR="00707FD4" w:rsidRPr="005A7763">
        <w:t xml:space="preserve">to pay </w:t>
      </w:r>
      <w:r w:rsidR="00085675" w:rsidRPr="005A7763">
        <w:t xml:space="preserve">the </w:t>
      </w:r>
      <w:r w:rsidR="00707FD4" w:rsidRPr="005A7763">
        <w:t xml:space="preserve">Worker during </w:t>
      </w:r>
      <w:r w:rsidR="00B94C39" w:rsidRPr="005A7763">
        <w:t xml:space="preserve">the </w:t>
      </w:r>
      <w:r w:rsidR="00707FD4" w:rsidRPr="005A7763">
        <w:t>shutdown</w:t>
      </w:r>
      <w:r w:rsidR="001F35D7" w:rsidRPr="005A7763">
        <w:t xml:space="preserve">, or </w:t>
      </w:r>
    </w:p>
    <w:p w14:paraId="403194A9" w14:textId="347BE86E" w:rsidR="00DF3D75" w:rsidRPr="005A7763" w:rsidRDefault="00A0292B" w:rsidP="0027060B">
      <w:pPr>
        <w:pStyle w:val="Body2"/>
      </w:pPr>
      <w:r w:rsidRPr="005A7763">
        <w:t xml:space="preserve">where the relevant </w:t>
      </w:r>
      <w:r w:rsidR="00263159" w:rsidRPr="005A7763">
        <w:t>Fair Work</w:t>
      </w:r>
      <w:r w:rsidRPr="005A7763">
        <w:t xml:space="preserve"> </w:t>
      </w:r>
      <w:r w:rsidR="00003B7A" w:rsidRPr="005A7763">
        <w:t>i</w:t>
      </w:r>
      <w:r w:rsidRPr="005A7763">
        <w:t xml:space="preserve">nstrument allows, </w:t>
      </w:r>
      <w:proofErr w:type="gramStart"/>
      <w:r w:rsidR="003C5272" w:rsidRPr="005A7763">
        <w:t>You</w:t>
      </w:r>
      <w:proofErr w:type="gramEnd"/>
      <w:r w:rsidRPr="005A7763">
        <w:t xml:space="preserve"> may direct the Worke</w:t>
      </w:r>
      <w:r w:rsidR="00FD6617" w:rsidRPr="005A7763">
        <w:t>r to take annual leave</w:t>
      </w:r>
      <w:r w:rsidR="00DF3D75" w:rsidRPr="005A7763">
        <w:t xml:space="preserve">. </w:t>
      </w:r>
    </w:p>
    <w:p w14:paraId="1470A9C8" w14:textId="7CA45888" w:rsidR="004A3976" w:rsidRPr="005A7763" w:rsidRDefault="00042928" w:rsidP="0027060B">
      <w:pPr>
        <w:pStyle w:val="Body1"/>
      </w:pPr>
      <w:r w:rsidRPr="005A7763">
        <w:t xml:space="preserve">If there is no requirement to pay </w:t>
      </w:r>
      <w:r w:rsidR="00085675" w:rsidRPr="005A7763">
        <w:t xml:space="preserve">a </w:t>
      </w:r>
      <w:r w:rsidRPr="005A7763">
        <w:t>Worker</w:t>
      </w:r>
      <w:r w:rsidR="00C52844" w:rsidRPr="005A7763">
        <w:t xml:space="preserve"> </w:t>
      </w:r>
      <w:r w:rsidR="004A3976" w:rsidRPr="005A7763">
        <w:t xml:space="preserve">under the relevant </w:t>
      </w:r>
      <w:r w:rsidR="00263159" w:rsidRPr="005A7763">
        <w:t xml:space="preserve">Fair Work </w:t>
      </w:r>
      <w:r w:rsidR="00D8173F" w:rsidRPr="005A7763">
        <w:t>i</w:t>
      </w:r>
      <w:r w:rsidR="00263159" w:rsidRPr="005A7763">
        <w:t>nstrument</w:t>
      </w:r>
      <w:r w:rsidR="00120055" w:rsidRPr="005A7763">
        <w:t xml:space="preserve"> </w:t>
      </w:r>
      <w:r w:rsidR="00C52844" w:rsidRPr="005A7763">
        <w:t xml:space="preserve">during </w:t>
      </w:r>
      <w:r w:rsidR="007A7BD2" w:rsidRPr="005A7763">
        <w:t>shutdown</w:t>
      </w:r>
      <w:r w:rsidR="00707FD4" w:rsidRPr="005A7763">
        <w:t xml:space="preserve">, and </w:t>
      </w:r>
      <w:r w:rsidR="00085675" w:rsidRPr="005A7763">
        <w:t xml:space="preserve">the </w:t>
      </w:r>
      <w:r w:rsidR="00707FD4" w:rsidRPr="005A7763">
        <w:t xml:space="preserve">Worker </w:t>
      </w:r>
      <w:r w:rsidR="00B94C39" w:rsidRPr="005A7763">
        <w:t>do</w:t>
      </w:r>
      <w:r w:rsidR="00085675" w:rsidRPr="005A7763">
        <w:t>es</w:t>
      </w:r>
      <w:r w:rsidR="00B94C39" w:rsidRPr="005A7763">
        <w:t xml:space="preserve"> not </w:t>
      </w:r>
      <w:r w:rsidR="00707FD4" w:rsidRPr="005A7763">
        <w:t xml:space="preserve">have </w:t>
      </w:r>
      <w:r w:rsidR="00B94C39" w:rsidRPr="005A7763">
        <w:t>s</w:t>
      </w:r>
      <w:r w:rsidR="00707FD4" w:rsidRPr="005A7763">
        <w:t>ufficient leave to cover the shutdown period</w:t>
      </w:r>
      <w:r w:rsidR="000E7678" w:rsidRPr="005A7763">
        <w:t xml:space="preserve">, </w:t>
      </w:r>
      <w:r w:rsidR="003C5272" w:rsidRPr="005A7763">
        <w:t>You</w:t>
      </w:r>
      <w:r w:rsidR="000E7678" w:rsidRPr="005A7763">
        <w:rPr>
          <w:b/>
          <w:bCs/>
        </w:rPr>
        <w:t xml:space="preserve"> must</w:t>
      </w:r>
      <w:r w:rsidR="000E7678" w:rsidRPr="005A7763">
        <w:t>:</w:t>
      </w:r>
    </w:p>
    <w:p w14:paraId="1F56DAED" w14:textId="6CA79326" w:rsidR="00AB11C7" w:rsidRPr="005A7763" w:rsidRDefault="00A94C1B" w:rsidP="0027060B">
      <w:pPr>
        <w:pStyle w:val="Body2"/>
      </w:pPr>
      <w:r w:rsidRPr="005A7763">
        <w:t>p</w:t>
      </w:r>
      <w:r w:rsidR="00AB11C7" w:rsidRPr="005A7763">
        <w:t xml:space="preserve">rovide </w:t>
      </w:r>
      <w:r w:rsidR="00085675" w:rsidRPr="005A7763">
        <w:t xml:space="preserve">the </w:t>
      </w:r>
      <w:r w:rsidR="00AB11C7" w:rsidRPr="005A7763">
        <w:t xml:space="preserve">Worker with </w:t>
      </w:r>
      <w:r w:rsidRPr="005A7763">
        <w:t>at least 4-weeks</w:t>
      </w:r>
      <w:r w:rsidR="00085675" w:rsidRPr="005A7763">
        <w:t>'</w:t>
      </w:r>
      <w:r w:rsidRPr="005A7763">
        <w:t xml:space="preserve"> advance notice of </w:t>
      </w:r>
      <w:r w:rsidR="001923A5" w:rsidRPr="005A7763">
        <w:t>any</w:t>
      </w:r>
      <w:r w:rsidRPr="005A7763">
        <w:t xml:space="preserve"> shutdown</w:t>
      </w:r>
      <w:r w:rsidR="00131856" w:rsidRPr="005A7763">
        <w:t>,</w:t>
      </w:r>
      <w:r w:rsidR="00EF5791" w:rsidRPr="005A7763">
        <w:t xml:space="preserve"> and ensure </w:t>
      </w:r>
      <w:r w:rsidR="00085675" w:rsidRPr="005A7763">
        <w:t xml:space="preserve">that </w:t>
      </w:r>
      <w:r w:rsidR="00EF5791" w:rsidRPr="005A7763">
        <w:t xml:space="preserve">they understand </w:t>
      </w:r>
      <w:r w:rsidR="00C33E37" w:rsidRPr="005A7763">
        <w:t xml:space="preserve">any </w:t>
      </w:r>
      <w:r w:rsidR="00841863" w:rsidRPr="005A7763">
        <w:t>impacts on pay</w:t>
      </w:r>
      <w:r w:rsidR="00EF5791" w:rsidRPr="005A7763">
        <w:t>,</w:t>
      </w:r>
      <w:r w:rsidR="00406C04" w:rsidRPr="005A7763">
        <w:t xml:space="preserve"> </w:t>
      </w:r>
      <w:r w:rsidR="00C33E37" w:rsidRPr="005A7763">
        <w:t xml:space="preserve">such as </w:t>
      </w:r>
      <w:r w:rsidR="00406C04" w:rsidRPr="005A7763">
        <w:t>options for half pay leave</w:t>
      </w:r>
      <w:r w:rsidR="00001DB0" w:rsidRPr="005A7763">
        <w:t xml:space="preserve"> (if </w:t>
      </w:r>
      <w:r w:rsidR="001923A5" w:rsidRPr="005A7763">
        <w:t xml:space="preserve">the shutdown period is not paid and </w:t>
      </w:r>
      <w:r w:rsidR="00001DB0" w:rsidRPr="005A7763">
        <w:t>leave balance</w:t>
      </w:r>
      <w:r w:rsidR="008615E6" w:rsidRPr="005A7763">
        <w:t>s</w:t>
      </w:r>
      <w:r w:rsidR="00001DB0" w:rsidRPr="005A7763">
        <w:t xml:space="preserve"> are insufficient to cover full period)</w:t>
      </w:r>
      <w:r w:rsidR="00406C04" w:rsidRPr="005A7763">
        <w:t>, financial support</w:t>
      </w:r>
      <w:r w:rsidR="002E020E" w:rsidRPr="005A7763">
        <w:t xml:space="preserve"> and</w:t>
      </w:r>
      <w:r w:rsidR="00C33E37" w:rsidRPr="005A7763">
        <w:t xml:space="preserve"> temporary pause on remittance</w:t>
      </w:r>
      <w:r w:rsidR="00001DB0" w:rsidRPr="005A7763">
        <w:t>s</w:t>
      </w:r>
      <w:r w:rsidR="00085675" w:rsidRPr="005A7763">
        <w:t>,</w:t>
      </w:r>
    </w:p>
    <w:p w14:paraId="5FFA6E10" w14:textId="73C50DB1" w:rsidR="00131856" w:rsidRPr="005A7763" w:rsidRDefault="00AB11C7" w:rsidP="0027060B">
      <w:pPr>
        <w:pStyle w:val="Body2"/>
      </w:pPr>
      <w:r w:rsidRPr="005A7763">
        <w:t>c</w:t>
      </w:r>
      <w:r w:rsidR="00C74347" w:rsidRPr="005A7763">
        <w:t xml:space="preserve">ap the length of </w:t>
      </w:r>
      <w:r w:rsidR="00163AF7" w:rsidRPr="005A7763">
        <w:t>shutdown</w:t>
      </w:r>
      <w:r w:rsidR="00575C26" w:rsidRPr="005A7763">
        <w:t>s</w:t>
      </w:r>
      <w:r w:rsidR="00163AF7" w:rsidRPr="005A7763">
        <w:t xml:space="preserve"> </w:t>
      </w:r>
      <w:r w:rsidR="00615E6C" w:rsidRPr="005A7763">
        <w:t xml:space="preserve">for </w:t>
      </w:r>
      <w:r w:rsidR="00085675" w:rsidRPr="005A7763">
        <w:t xml:space="preserve">the </w:t>
      </w:r>
      <w:r w:rsidR="00615E6C" w:rsidRPr="005A7763">
        <w:t xml:space="preserve">Worker </w:t>
      </w:r>
      <w:r w:rsidR="00163AF7" w:rsidRPr="005A7763">
        <w:t xml:space="preserve">to a maximum </w:t>
      </w:r>
      <w:r w:rsidR="00120055" w:rsidRPr="005A7763">
        <w:t xml:space="preserve">period </w:t>
      </w:r>
      <w:r w:rsidR="00163AF7" w:rsidRPr="005A7763">
        <w:t xml:space="preserve">of 4-weeks </w:t>
      </w:r>
      <w:r w:rsidR="00575C26" w:rsidRPr="005A7763">
        <w:t>per</w:t>
      </w:r>
      <w:r w:rsidR="00163AF7" w:rsidRPr="005A7763">
        <w:t xml:space="preserve"> year</w:t>
      </w:r>
      <w:r w:rsidR="00131856" w:rsidRPr="005A7763">
        <w:t>, and</w:t>
      </w:r>
    </w:p>
    <w:p w14:paraId="29EE27B8" w14:textId="28590A90" w:rsidR="002418A6" w:rsidRPr="005A7763" w:rsidRDefault="00085675" w:rsidP="0027060B">
      <w:pPr>
        <w:pStyle w:val="Body2"/>
        <w:rPr>
          <w:rStyle w:val="Hyperlink"/>
          <w:rFonts w:eastAsiaTheme="minorHAnsi" w:cs="Calibri"/>
          <w:color w:val="auto"/>
          <w:szCs w:val="20"/>
          <w:u w:val="none"/>
          <w:lang w:val="en-AU"/>
        </w:rPr>
      </w:pPr>
      <w:r w:rsidRPr="005A7763">
        <w:t xml:space="preserve">if the Worker may be without pay for the shutdown period, </w:t>
      </w:r>
      <w:r w:rsidR="00131856" w:rsidRPr="005A7763">
        <w:t>provide</w:t>
      </w:r>
      <w:r w:rsidR="00E179C9" w:rsidRPr="005A7763">
        <w:t xml:space="preserve"> </w:t>
      </w:r>
      <w:r w:rsidRPr="005A7763">
        <w:t xml:space="preserve">the </w:t>
      </w:r>
      <w:r w:rsidR="00E179C9" w:rsidRPr="005A7763">
        <w:t>Workers</w:t>
      </w:r>
      <w:r w:rsidR="00DE6E53" w:rsidRPr="005A7763">
        <w:t xml:space="preserve"> </w:t>
      </w:r>
      <w:r w:rsidRPr="005A7763">
        <w:t>with</w:t>
      </w:r>
      <w:r w:rsidR="001B183C" w:rsidRPr="005A7763">
        <w:t xml:space="preserve"> </w:t>
      </w:r>
      <w:r w:rsidR="00E179C9" w:rsidRPr="005A7763">
        <w:t>financial support in the form of a</w:t>
      </w:r>
      <w:r w:rsidR="000E4B4F" w:rsidRPr="005A7763">
        <w:t xml:space="preserve"> weekly </w:t>
      </w:r>
      <w:r w:rsidR="00E179C9" w:rsidRPr="005A7763">
        <w:t>advance</w:t>
      </w:r>
      <w:r w:rsidR="00C12014" w:rsidRPr="005A7763">
        <w:t xml:space="preserve"> during the shutdown period. The advance </w:t>
      </w:r>
      <w:r w:rsidRPr="005A7763">
        <w:t xml:space="preserve">must </w:t>
      </w:r>
      <w:r w:rsidR="00C12014" w:rsidRPr="005A7763">
        <w:t xml:space="preserve">be no less than the </w:t>
      </w:r>
      <w:r w:rsidR="00066CDC" w:rsidRPr="005A7763">
        <w:t xml:space="preserve">weekly </w:t>
      </w:r>
      <w:r w:rsidR="0069342A" w:rsidRPr="005A7763">
        <w:t>minimum net take home wage</w:t>
      </w:r>
      <w:r w:rsidR="00C12014" w:rsidRPr="005A7763">
        <w:t xml:space="preserve"> </w:t>
      </w:r>
      <w:r w:rsidR="00A140B5" w:rsidRPr="005A7763">
        <w:t>specified</w:t>
      </w:r>
      <w:r w:rsidR="00C12014" w:rsidRPr="005A7763">
        <w:t xml:space="preserve"> in </w:t>
      </w:r>
      <w:r w:rsidR="00A140B5" w:rsidRPr="005A7763">
        <w:t xml:space="preserve">section </w:t>
      </w:r>
      <w:r w:rsidR="00A140B5" w:rsidRPr="005A7763">
        <w:fldChar w:fldCharType="begin"/>
      </w:r>
      <w:r w:rsidR="00A140B5" w:rsidRPr="005A7763">
        <w:instrText xml:space="preserve"> REF _Ref132802974 \r \h </w:instrText>
      </w:r>
      <w:r w:rsidR="005B6CD2" w:rsidRPr="005A7763">
        <w:instrText xml:space="preserve"> \* MERGEFORMAT </w:instrText>
      </w:r>
      <w:r w:rsidR="00A140B5" w:rsidRPr="005A7763">
        <w:fldChar w:fldCharType="separate"/>
      </w:r>
      <w:r w:rsidR="00232771">
        <w:t>2.4.2</w:t>
      </w:r>
      <w:r w:rsidR="00A140B5" w:rsidRPr="005A7763">
        <w:fldChar w:fldCharType="end"/>
      </w:r>
      <w:r w:rsidR="0069342A" w:rsidRPr="005A7763">
        <w:t>.</w:t>
      </w:r>
      <w:r w:rsidR="00163AF7" w:rsidRPr="005A7763">
        <w:t xml:space="preserve"> </w:t>
      </w:r>
      <w:r w:rsidR="00A140B5" w:rsidRPr="005A7763">
        <w:t>You must pay t</w:t>
      </w:r>
      <w:r w:rsidR="006F7E49" w:rsidRPr="005A7763">
        <w:t>he advance</w:t>
      </w:r>
      <w:r w:rsidR="001E7408" w:rsidRPr="005A7763">
        <w:t xml:space="preserve"> on a weekly basis </w:t>
      </w:r>
      <w:r w:rsidR="00A140B5" w:rsidRPr="005A7763">
        <w:t>(</w:t>
      </w:r>
      <w:r w:rsidR="000A0CED" w:rsidRPr="005A7763">
        <w:t>i.e.,</w:t>
      </w:r>
      <w:r w:rsidR="00A140B5" w:rsidRPr="005A7763">
        <w:t xml:space="preserve"> </w:t>
      </w:r>
      <w:r w:rsidR="006F7E49" w:rsidRPr="005A7763">
        <w:rPr>
          <w:u w:val="single"/>
        </w:rPr>
        <w:t>not</w:t>
      </w:r>
      <w:r w:rsidR="006F7E49" w:rsidRPr="005A7763">
        <w:t xml:space="preserve"> </w:t>
      </w:r>
      <w:r w:rsidR="00A140B5" w:rsidRPr="005A7763">
        <w:t>as</w:t>
      </w:r>
      <w:r w:rsidR="001E7408" w:rsidRPr="005A7763">
        <w:t xml:space="preserve"> </w:t>
      </w:r>
      <w:r w:rsidR="006F7E49" w:rsidRPr="005A7763">
        <w:t>a lump sum</w:t>
      </w:r>
      <w:r w:rsidR="00B75CB4" w:rsidRPr="005A7763">
        <w:t xml:space="preserve"> payment</w:t>
      </w:r>
      <w:r w:rsidR="00A140B5" w:rsidRPr="005A7763">
        <w:t>)</w:t>
      </w:r>
      <w:r w:rsidR="00B75CB4" w:rsidRPr="005A7763">
        <w:t xml:space="preserve"> to ensure </w:t>
      </w:r>
      <w:r w:rsidR="00A140B5" w:rsidRPr="005A7763">
        <w:t xml:space="preserve">the </w:t>
      </w:r>
      <w:r w:rsidR="00B75CB4" w:rsidRPr="005A7763">
        <w:t xml:space="preserve">Worker </w:t>
      </w:r>
      <w:r w:rsidR="00A140B5" w:rsidRPr="005A7763">
        <w:t xml:space="preserve">has </w:t>
      </w:r>
      <w:r w:rsidR="00273B60" w:rsidRPr="005A7763">
        <w:t xml:space="preserve">sufficient funds </w:t>
      </w:r>
      <w:r w:rsidR="00B75CB4" w:rsidRPr="005A7763">
        <w:t xml:space="preserve">to support themselves </w:t>
      </w:r>
      <w:r w:rsidR="00273B60" w:rsidRPr="005A7763">
        <w:t>during</w:t>
      </w:r>
      <w:r w:rsidR="00B75CB4" w:rsidRPr="005A7763">
        <w:t xml:space="preserve"> the shut</w:t>
      </w:r>
      <w:r w:rsidR="00273B60" w:rsidRPr="005A7763">
        <w:t>down</w:t>
      </w:r>
      <w:r w:rsidR="002418A6" w:rsidRPr="005A7763">
        <w:t>.</w:t>
      </w:r>
      <w:r w:rsidR="00A140B5" w:rsidRPr="005A7763">
        <w:t xml:space="preserve"> You may recover t</w:t>
      </w:r>
      <w:r w:rsidR="002418A6" w:rsidRPr="005A7763">
        <w:t xml:space="preserve">he advance </w:t>
      </w:r>
      <w:r w:rsidR="00ED2B3F" w:rsidRPr="005A7763">
        <w:t xml:space="preserve">through </w:t>
      </w:r>
      <w:r w:rsidR="002418A6" w:rsidRPr="005A7763">
        <w:t>deducti</w:t>
      </w:r>
      <w:r w:rsidR="00ED2B3F" w:rsidRPr="005A7763">
        <w:t>on</w:t>
      </w:r>
      <w:r w:rsidR="00E3050D" w:rsidRPr="005A7763">
        <w:t>s</w:t>
      </w:r>
      <w:r w:rsidR="00ED2B3F" w:rsidRPr="005A7763">
        <w:t xml:space="preserve"> </w:t>
      </w:r>
      <w:r w:rsidR="00A140B5" w:rsidRPr="005A7763">
        <w:t xml:space="preserve">from the Worker's pay </w:t>
      </w:r>
      <w:r w:rsidR="00ED2B3F" w:rsidRPr="005A7763">
        <w:t>after the shutdown</w:t>
      </w:r>
      <w:r w:rsidR="00E3050D" w:rsidRPr="005A7763">
        <w:t xml:space="preserve"> in accordance with </w:t>
      </w:r>
      <w:r w:rsidR="00F05677" w:rsidRPr="005A7763">
        <w:rPr>
          <w:rFonts w:cs="Calibri"/>
        </w:rPr>
        <w:t>Chapter 5</w:t>
      </w:r>
      <w:r w:rsidR="001E7408" w:rsidRPr="005A7763">
        <w:t>.</w:t>
      </w:r>
    </w:p>
    <w:p w14:paraId="7E4EA97F" w14:textId="602F0760" w:rsidR="008679E8" w:rsidRPr="005A7763" w:rsidRDefault="008679E8" w:rsidP="009D35E5">
      <w:pPr>
        <w:pStyle w:val="Heading5"/>
      </w:pPr>
      <w:r w:rsidRPr="005A7763">
        <w:lastRenderedPageBreak/>
        <w:t>Standdowns</w:t>
      </w:r>
    </w:p>
    <w:p w14:paraId="4D792BC6" w14:textId="237E18BC" w:rsidR="00366A88" w:rsidRPr="005A7763" w:rsidRDefault="003C5272" w:rsidP="0027060B">
      <w:pPr>
        <w:pStyle w:val="Body1"/>
      </w:pPr>
      <w:bookmarkStart w:id="144" w:name="_Ref132810171"/>
      <w:r w:rsidRPr="005A7763">
        <w:t>You</w:t>
      </w:r>
      <w:r w:rsidR="00A42827" w:rsidRPr="005A7763">
        <w:t xml:space="preserve"> </w:t>
      </w:r>
      <w:r w:rsidR="00012386" w:rsidRPr="005A7763">
        <w:t>have the right to</w:t>
      </w:r>
      <w:r w:rsidR="00A42827" w:rsidRPr="005A7763">
        <w:t xml:space="preserve"> stand</w:t>
      </w:r>
      <w:r w:rsidR="00084C58" w:rsidRPr="005A7763">
        <w:t xml:space="preserve">down Workers </w:t>
      </w:r>
      <w:r w:rsidR="0027060B" w:rsidRPr="005A7763">
        <w:t xml:space="preserve">under </w:t>
      </w:r>
      <w:r w:rsidR="008679E8" w:rsidRPr="005A7763">
        <w:t xml:space="preserve">the </w:t>
      </w:r>
      <w:r w:rsidR="008679E8" w:rsidRPr="005A7763">
        <w:rPr>
          <w:iCs/>
        </w:rPr>
        <w:t>Fair Work Act,</w:t>
      </w:r>
      <w:r w:rsidR="008679E8" w:rsidRPr="005A7763">
        <w:t xml:space="preserve"> </w:t>
      </w:r>
      <w:r w:rsidR="00051A0A" w:rsidRPr="005A7763">
        <w:t xml:space="preserve">if the Workers </w:t>
      </w:r>
      <w:r w:rsidR="009769FC" w:rsidRPr="005A7763">
        <w:t>cannot usefully be</w:t>
      </w:r>
      <w:r w:rsidR="00051A0A" w:rsidRPr="005A7763">
        <w:t xml:space="preserve"> employed for reasons outside </w:t>
      </w:r>
      <w:r w:rsidR="00563FD0" w:rsidRPr="005A7763">
        <w:t xml:space="preserve">of </w:t>
      </w:r>
      <w:r w:rsidRPr="005A7763">
        <w:t>You</w:t>
      </w:r>
      <w:r w:rsidR="00563FD0" w:rsidRPr="005A7763">
        <w:t>r</w:t>
      </w:r>
      <w:r w:rsidR="00051A0A" w:rsidRPr="005A7763">
        <w:t xml:space="preserve"> control</w:t>
      </w:r>
      <w:r w:rsidR="0078057F" w:rsidRPr="005A7763">
        <w:t>,</w:t>
      </w:r>
      <w:r w:rsidR="00C12C67" w:rsidRPr="005A7763">
        <w:t xml:space="preserve"> such as equipment breakdown</w:t>
      </w:r>
      <w:r w:rsidR="0088177F" w:rsidRPr="005A7763">
        <w:t xml:space="preserve"> natural disasters</w:t>
      </w:r>
      <w:r w:rsidR="00012386" w:rsidRPr="005A7763">
        <w:t>, severe or inclement weather</w:t>
      </w:r>
      <w:r w:rsidR="002E020E" w:rsidRPr="005A7763">
        <w:t xml:space="preserve"> and</w:t>
      </w:r>
      <w:r w:rsidR="002E6B03" w:rsidRPr="005A7763">
        <w:t xml:space="preserve"> industrial action</w:t>
      </w:r>
      <w:r w:rsidR="00563FD0" w:rsidRPr="005A7763">
        <w:t>.</w:t>
      </w:r>
      <w:bookmarkEnd w:id="144"/>
      <w:r w:rsidR="008679E8" w:rsidRPr="005A7763">
        <w:t xml:space="preserve"> </w:t>
      </w:r>
    </w:p>
    <w:p w14:paraId="2AC95B0F" w14:textId="348EC5FD" w:rsidR="008679E8" w:rsidRPr="005A7763" w:rsidRDefault="00734ADF" w:rsidP="0027060B">
      <w:pPr>
        <w:pStyle w:val="Body1"/>
      </w:pPr>
      <w:bookmarkStart w:id="145" w:name="Standdown"/>
      <w:bookmarkStart w:id="146" w:name="_Ref132803912"/>
      <w:bookmarkEnd w:id="145"/>
      <w:r w:rsidRPr="005A7763">
        <w:t xml:space="preserve">Subject to any </w:t>
      </w:r>
      <w:r w:rsidR="000A23F1" w:rsidRPr="005A7763">
        <w:t>provisions under</w:t>
      </w:r>
      <w:r w:rsidR="003F00C3" w:rsidRPr="005A7763">
        <w:t xml:space="preserve"> </w:t>
      </w:r>
      <w:r w:rsidR="003B7011" w:rsidRPr="005A7763">
        <w:t xml:space="preserve">the relevant </w:t>
      </w:r>
      <w:r w:rsidR="00263159" w:rsidRPr="005A7763">
        <w:t>Fair Work Instrument</w:t>
      </w:r>
      <w:r w:rsidR="00AA6294" w:rsidRPr="005A7763">
        <w:t xml:space="preserve">, Workers </w:t>
      </w:r>
      <w:r w:rsidR="004D5E8D" w:rsidRPr="005A7763">
        <w:t>may not</w:t>
      </w:r>
      <w:r w:rsidR="00AA6294" w:rsidRPr="005A7763">
        <w:t xml:space="preserve"> be entitled to payment </w:t>
      </w:r>
      <w:r w:rsidRPr="005A7763">
        <w:t xml:space="preserve">or access paid leave </w:t>
      </w:r>
      <w:r w:rsidR="004D5E8D" w:rsidRPr="005A7763">
        <w:t xml:space="preserve">during a standdown. If not, </w:t>
      </w:r>
      <w:proofErr w:type="gramStart"/>
      <w:r w:rsidR="003C5272" w:rsidRPr="005A7763">
        <w:t>You</w:t>
      </w:r>
      <w:proofErr w:type="gramEnd"/>
      <w:r w:rsidR="008679E8" w:rsidRPr="005A7763">
        <w:t xml:space="preserve"> </w:t>
      </w:r>
      <w:r w:rsidR="008679E8" w:rsidRPr="005A7763">
        <w:rPr>
          <w:b/>
          <w:bCs/>
        </w:rPr>
        <w:t>must</w:t>
      </w:r>
      <w:r w:rsidR="001A0A4F" w:rsidRPr="005A7763">
        <w:rPr>
          <w:b/>
          <w:bCs/>
        </w:rPr>
        <w:t xml:space="preserve"> </w:t>
      </w:r>
      <w:r w:rsidR="001A0A4F" w:rsidRPr="005A7763">
        <w:t>Notify Us and</w:t>
      </w:r>
      <w:r w:rsidR="008679E8" w:rsidRPr="005A7763">
        <w:t>:</w:t>
      </w:r>
      <w:bookmarkEnd w:id="146"/>
    </w:p>
    <w:p w14:paraId="12BEEF06" w14:textId="7E2A00C0" w:rsidR="007D55A8" w:rsidRPr="005A7763" w:rsidRDefault="008679E8" w:rsidP="0027060B">
      <w:pPr>
        <w:pStyle w:val="Body2"/>
        <w:rPr>
          <w:rFonts w:eastAsia="Trebuchet MS"/>
        </w:rPr>
      </w:pPr>
      <w:r w:rsidRPr="005A7763">
        <w:rPr>
          <w:rFonts w:eastAsia="Trebuchet MS"/>
        </w:rPr>
        <w:t xml:space="preserve">offer the Worker </w:t>
      </w:r>
      <w:r w:rsidR="00D26CFB" w:rsidRPr="005A7763">
        <w:rPr>
          <w:rFonts w:eastAsia="Trebuchet MS"/>
        </w:rPr>
        <w:t>alternate similar</w:t>
      </w:r>
      <w:r w:rsidR="00E204EB" w:rsidRPr="005A7763">
        <w:rPr>
          <w:rFonts w:eastAsia="Trebuchet MS"/>
        </w:rPr>
        <w:t>, safe</w:t>
      </w:r>
      <w:r w:rsidR="00D26CFB" w:rsidRPr="005A7763">
        <w:rPr>
          <w:rFonts w:eastAsia="Trebuchet MS"/>
        </w:rPr>
        <w:t xml:space="preserve"> duties and </w:t>
      </w:r>
      <w:r w:rsidR="00C874EE" w:rsidRPr="005A7763">
        <w:rPr>
          <w:rFonts w:eastAsia="Trebuchet MS"/>
        </w:rPr>
        <w:t xml:space="preserve">pay </w:t>
      </w:r>
      <w:r w:rsidR="007D55A8" w:rsidRPr="005A7763">
        <w:rPr>
          <w:rFonts w:eastAsia="Trebuchet MS"/>
        </w:rPr>
        <w:t>them the equivalent</w:t>
      </w:r>
      <w:r w:rsidR="00D4112A" w:rsidRPr="005A7763">
        <w:rPr>
          <w:rFonts w:eastAsia="Trebuchet MS"/>
        </w:rPr>
        <w:t xml:space="preserve"> of their </w:t>
      </w:r>
      <w:hyperlink w:anchor="_Minimum_Hours" w:history="1">
        <w:r w:rsidR="00AA62D9" w:rsidRPr="005A7763">
          <w:rPr>
            <w:rStyle w:val="Hyperlink"/>
            <w:rFonts w:eastAsia="Trebuchet MS"/>
            <w:color w:val="auto"/>
            <w:u w:val="none"/>
          </w:rPr>
          <w:t>standard hours</w:t>
        </w:r>
      </w:hyperlink>
      <w:r w:rsidRPr="005A7763">
        <w:rPr>
          <w:rFonts w:eastAsia="Trebuchet MS"/>
        </w:rPr>
        <w:t xml:space="preserve"> of </w:t>
      </w:r>
      <w:r w:rsidR="00C874EE" w:rsidRPr="005A7763">
        <w:rPr>
          <w:rFonts w:eastAsia="Trebuchet MS"/>
        </w:rPr>
        <w:t>work</w:t>
      </w:r>
      <w:r w:rsidR="0078057F" w:rsidRPr="005A7763">
        <w:rPr>
          <w:rFonts w:eastAsia="Trebuchet MS"/>
        </w:rPr>
        <w:t xml:space="preserve"> (as specified in their OoE)</w:t>
      </w:r>
      <w:r w:rsidR="000D0853" w:rsidRPr="005A7763">
        <w:rPr>
          <w:rFonts w:eastAsia="Trebuchet MS"/>
        </w:rPr>
        <w:t>,</w:t>
      </w:r>
      <w:r w:rsidR="00C874EE" w:rsidRPr="005A7763">
        <w:rPr>
          <w:rFonts w:eastAsia="Trebuchet MS"/>
        </w:rPr>
        <w:t xml:space="preserve"> </w:t>
      </w:r>
    </w:p>
    <w:p w14:paraId="4F8393BB" w14:textId="0D0F39CA" w:rsidR="008679E8" w:rsidRPr="005A7763" w:rsidRDefault="000D0853" w:rsidP="00A71460">
      <w:pPr>
        <w:pStyle w:val="Body2"/>
        <w:rPr>
          <w:rFonts w:eastAsia="Trebuchet MS"/>
        </w:rPr>
      </w:pPr>
      <w:r w:rsidRPr="005A7763">
        <w:rPr>
          <w:rFonts w:eastAsia="Trebuchet MS"/>
        </w:rPr>
        <w:t xml:space="preserve">if no other </w:t>
      </w:r>
      <w:r w:rsidR="000172F3" w:rsidRPr="005A7763">
        <w:rPr>
          <w:rFonts w:eastAsia="Trebuchet MS"/>
        </w:rPr>
        <w:t xml:space="preserve">similar, safe </w:t>
      </w:r>
      <w:r w:rsidRPr="005A7763">
        <w:rPr>
          <w:rFonts w:eastAsia="Trebuchet MS"/>
        </w:rPr>
        <w:t xml:space="preserve">work is available, </w:t>
      </w:r>
      <w:r w:rsidR="00D4112A" w:rsidRPr="005A7763">
        <w:rPr>
          <w:rFonts w:eastAsia="Trebuchet MS"/>
        </w:rPr>
        <w:t xml:space="preserve">standdown the Worker with </w:t>
      </w:r>
      <w:r w:rsidR="008679E8" w:rsidRPr="005A7763">
        <w:rPr>
          <w:rFonts w:eastAsia="Trebuchet MS"/>
        </w:rPr>
        <w:t xml:space="preserve">pay equivalent to </w:t>
      </w:r>
      <w:r w:rsidR="00E56CAA" w:rsidRPr="005A7763">
        <w:rPr>
          <w:rFonts w:eastAsia="Trebuchet MS"/>
        </w:rPr>
        <w:t>the</w:t>
      </w:r>
      <w:r w:rsidR="00E204EB" w:rsidRPr="005A7763">
        <w:rPr>
          <w:rFonts w:eastAsia="Trebuchet MS"/>
        </w:rPr>
        <w:t>ir</w:t>
      </w:r>
      <w:r w:rsidR="00E56CAA" w:rsidRPr="005A7763">
        <w:rPr>
          <w:rFonts w:eastAsia="Trebuchet MS"/>
        </w:rPr>
        <w:t xml:space="preserve"> </w:t>
      </w:r>
      <w:r w:rsidR="00106788" w:rsidRPr="005A7763">
        <w:rPr>
          <w:rFonts w:eastAsia="Trebuchet MS"/>
        </w:rPr>
        <w:t>standard hours of work</w:t>
      </w:r>
      <w:r w:rsidR="0078057F" w:rsidRPr="005A7763">
        <w:rPr>
          <w:rFonts w:eastAsia="Trebuchet MS"/>
        </w:rPr>
        <w:t xml:space="preserve"> (as specified in their OoE),</w:t>
      </w:r>
      <w:r w:rsidR="008679E8" w:rsidRPr="005A7763">
        <w:rPr>
          <w:rFonts w:eastAsia="Trebuchet MS"/>
        </w:rPr>
        <w:t xml:space="preserve"> </w:t>
      </w:r>
    </w:p>
    <w:p w14:paraId="05C74EB8" w14:textId="2C6BC50E" w:rsidR="008679E8" w:rsidRPr="005A7763" w:rsidRDefault="008679E8" w:rsidP="00A71460">
      <w:pPr>
        <w:pStyle w:val="Body2"/>
        <w:rPr>
          <w:rFonts w:eastAsia="Trebuchet MS"/>
        </w:rPr>
      </w:pPr>
      <w:r w:rsidRPr="005A7763">
        <w:rPr>
          <w:rFonts w:eastAsia="Trebuchet MS"/>
        </w:rPr>
        <w:t xml:space="preserve">enact </w:t>
      </w:r>
      <w:r w:rsidR="009D3336" w:rsidRPr="005A7763">
        <w:rPr>
          <w:rFonts w:eastAsia="Trebuchet MS"/>
        </w:rPr>
        <w:t>r</w:t>
      </w:r>
      <w:r w:rsidRPr="005A7763">
        <w:rPr>
          <w:rFonts w:eastAsia="Trebuchet MS"/>
        </w:rPr>
        <w:t xml:space="preserve">elevant provisions </w:t>
      </w:r>
      <w:r w:rsidR="000172F3" w:rsidRPr="005A7763">
        <w:rPr>
          <w:rFonts w:eastAsia="Trebuchet MS"/>
        </w:rPr>
        <w:t>under</w:t>
      </w:r>
      <w:r w:rsidRPr="005A7763">
        <w:rPr>
          <w:rFonts w:eastAsia="Trebuchet MS"/>
        </w:rPr>
        <w:t xml:space="preserve"> </w:t>
      </w:r>
      <w:r w:rsidR="003C5272" w:rsidRPr="005A7763">
        <w:rPr>
          <w:rFonts w:eastAsia="Trebuchet MS"/>
        </w:rPr>
        <w:t>You</w:t>
      </w:r>
      <w:r w:rsidRPr="005A7763">
        <w:rPr>
          <w:rFonts w:eastAsia="Trebuchet MS"/>
        </w:rPr>
        <w:t xml:space="preserve">r </w:t>
      </w:r>
      <w:hyperlink w:anchor="_Contingency_Planning" w:history="1">
        <w:r w:rsidRPr="005A7763">
          <w:rPr>
            <w:rStyle w:val="Hyperlink"/>
            <w:rFonts w:eastAsia="Trebuchet MS"/>
          </w:rPr>
          <w:t>Contingency Plan</w:t>
        </w:r>
      </w:hyperlink>
      <w:r w:rsidRPr="005A7763">
        <w:rPr>
          <w:rFonts w:eastAsia="Trebuchet MS"/>
        </w:rPr>
        <w:t>, or</w:t>
      </w:r>
    </w:p>
    <w:p w14:paraId="4A239DE5" w14:textId="588F3CD6" w:rsidR="008679E8" w:rsidRPr="005A7763" w:rsidRDefault="008679E8" w:rsidP="00A71460">
      <w:pPr>
        <w:pStyle w:val="Body2"/>
        <w:rPr>
          <w:rFonts w:eastAsia="Trebuchet MS"/>
        </w:rPr>
      </w:pPr>
      <w:r w:rsidRPr="005A7763">
        <w:rPr>
          <w:rFonts w:eastAsia="Trebuchet MS"/>
        </w:rPr>
        <w:t xml:space="preserve">enact </w:t>
      </w:r>
      <w:r w:rsidR="003B7011" w:rsidRPr="005A7763">
        <w:rPr>
          <w:rFonts w:eastAsia="Trebuchet MS"/>
        </w:rPr>
        <w:t>a</w:t>
      </w:r>
      <w:r w:rsidR="00BA204E" w:rsidRPr="005A7763">
        <w:rPr>
          <w:rFonts w:eastAsia="Trebuchet MS"/>
        </w:rPr>
        <w:t xml:space="preserve"> </w:t>
      </w:r>
      <w:r w:rsidR="003B7011" w:rsidRPr="005A7763">
        <w:rPr>
          <w:rFonts w:eastAsia="Trebuchet MS"/>
        </w:rPr>
        <w:t>Temporary Portability Arrangement</w:t>
      </w:r>
      <w:r w:rsidRPr="005A7763">
        <w:rPr>
          <w:rFonts w:eastAsia="Trebuchet MS"/>
        </w:rPr>
        <w:t>, if possible</w:t>
      </w:r>
      <w:r w:rsidR="00604D89" w:rsidRPr="005A7763">
        <w:rPr>
          <w:rFonts w:eastAsia="Trebuchet MS"/>
        </w:rPr>
        <w:t xml:space="preserve"> – refer to </w:t>
      </w:r>
      <w:r w:rsidR="000F1931" w:rsidRPr="005A7763">
        <w:t xml:space="preserve">section </w:t>
      </w:r>
      <w:hyperlink w:anchor="_4.5_Portability_of" w:history="1">
        <w:r w:rsidR="00FA523C" w:rsidRPr="005A7763">
          <w:rPr>
            <w:rStyle w:val="Hyperlink"/>
          </w:rPr>
          <w:t>8.7</w:t>
        </w:r>
      </w:hyperlink>
      <w:r w:rsidR="00560957" w:rsidRPr="005A7763">
        <w:rPr>
          <w:rFonts w:eastAsia="Trebuchet MS"/>
        </w:rPr>
        <w:t xml:space="preserve"> for further information</w:t>
      </w:r>
      <w:r w:rsidRPr="005A7763">
        <w:rPr>
          <w:rFonts w:eastAsia="Trebuchet MS"/>
        </w:rPr>
        <w:t>.</w:t>
      </w:r>
    </w:p>
    <w:p w14:paraId="1D2782F7" w14:textId="45BD60D3" w:rsidR="008679E8" w:rsidRPr="005A7763" w:rsidRDefault="000172F3" w:rsidP="005B284C">
      <w:pPr>
        <w:pStyle w:val="Body1"/>
      </w:pPr>
      <w:r w:rsidRPr="005A7763">
        <w:t xml:space="preserve">Refer to </w:t>
      </w:r>
      <w:r w:rsidR="007267F6" w:rsidRPr="005A7763">
        <w:t xml:space="preserve">the </w:t>
      </w:r>
      <w:hyperlink r:id="rId55" w:anchor=":~:text=A%20shut%20down%20is%20also,by%20an%20award%20or%20agreement." w:history="1">
        <w:r w:rsidR="007267F6" w:rsidRPr="005A7763">
          <w:rPr>
            <w:rStyle w:val="Hyperlink"/>
          </w:rPr>
          <w:t xml:space="preserve">FWO </w:t>
        </w:r>
        <w:r w:rsidR="00ED7A5A" w:rsidRPr="005A7763">
          <w:rPr>
            <w:rStyle w:val="Hyperlink"/>
          </w:rPr>
          <w:t>web</w:t>
        </w:r>
        <w:r w:rsidR="007267F6" w:rsidRPr="005A7763">
          <w:rPr>
            <w:rStyle w:val="Hyperlink"/>
          </w:rPr>
          <w:t>site</w:t>
        </w:r>
      </w:hyperlink>
      <w:r w:rsidR="00ED7A5A" w:rsidRPr="005A7763">
        <w:rPr>
          <w:rStyle w:val="FootnoteReference"/>
        </w:rPr>
        <w:footnoteReference w:id="28"/>
      </w:r>
      <w:r w:rsidR="00DE20A9" w:rsidRPr="005A7763">
        <w:t xml:space="preserve"> for further information</w:t>
      </w:r>
      <w:r w:rsidR="000227A7" w:rsidRPr="005A7763">
        <w:t xml:space="preserve"> on </w:t>
      </w:r>
      <w:r w:rsidR="001A0A4F" w:rsidRPr="005A7763">
        <w:t>s</w:t>
      </w:r>
      <w:r w:rsidR="000227A7" w:rsidRPr="005A7763">
        <w:t xml:space="preserve">hutdowns and </w:t>
      </w:r>
      <w:r w:rsidR="00394A75" w:rsidRPr="005A7763">
        <w:t>s</w:t>
      </w:r>
      <w:r w:rsidR="000227A7" w:rsidRPr="005A7763">
        <w:t>tanddowns</w:t>
      </w:r>
      <w:r w:rsidR="00DE20A9" w:rsidRPr="005A7763">
        <w:t>.</w:t>
      </w:r>
      <w:r w:rsidR="008679E8" w:rsidRPr="005A7763">
        <w:t xml:space="preserve"> </w:t>
      </w:r>
    </w:p>
    <w:p w14:paraId="7F9DAF7E" w14:textId="029CB42E" w:rsidR="008679E8" w:rsidRPr="005A7763" w:rsidRDefault="008679E8" w:rsidP="009D35E5">
      <w:pPr>
        <w:pStyle w:val="Heading5"/>
      </w:pPr>
      <w:bookmarkStart w:id="147" w:name="_Leave_and_minimum"/>
      <w:bookmarkEnd w:id="147"/>
      <w:r w:rsidRPr="005A7763">
        <w:t xml:space="preserve">Leave and minimum </w:t>
      </w:r>
      <w:proofErr w:type="gramStart"/>
      <w:r w:rsidRPr="005A7763">
        <w:t>hours</w:t>
      </w:r>
      <w:proofErr w:type="gramEnd"/>
    </w:p>
    <w:p w14:paraId="09D09E05" w14:textId="720E4707" w:rsidR="00FF0CDF" w:rsidRPr="005A7763" w:rsidRDefault="003C5272" w:rsidP="00B60695">
      <w:pPr>
        <w:pStyle w:val="Body1"/>
      </w:pPr>
      <w:r w:rsidRPr="005A7763">
        <w:t>You</w:t>
      </w:r>
      <w:r w:rsidR="008679E8" w:rsidRPr="005A7763">
        <w:t xml:space="preserve"> </w:t>
      </w:r>
      <w:r w:rsidR="008679E8" w:rsidRPr="005A7763">
        <w:rPr>
          <w:b/>
          <w:bCs/>
        </w:rPr>
        <w:t>must</w:t>
      </w:r>
      <w:r w:rsidR="008679E8" w:rsidRPr="005A7763">
        <w:t xml:space="preserve"> not use </w:t>
      </w:r>
      <w:r w:rsidR="00082BDD" w:rsidRPr="005A7763">
        <w:t xml:space="preserve">a </w:t>
      </w:r>
      <w:r w:rsidR="008679E8" w:rsidRPr="005A7763">
        <w:t xml:space="preserve">Worker’s </w:t>
      </w:r>
      <w:hyperlink r:id="rId56" w:history="1">
        <w:r w:rsidR="00BC0B86" w:rsidRPr="005A7763">
          <w:rPr>
            <w:rStyle w:val="Hyperlink"/>
          </w:rPr>
          <w:t>NES leave entitlements</w:t>
        </w:r>
      </w:hyperlink>
      <w:r w:rsidR="00FA3C4B" w:rsidRPr="005A7763">
        <w:rPr>
          <w:rStyle w:val="FootnoteReference"/>
        </w:rPr>
        <w:footnoteReference w:id="29"/>
      </w:r>
      <w:r w:rsidR="008679E8" w:rsidRPr="005A7763">
        <w:t>, either paid or unpaid</w:t>
      </w:r>
      <w:r w:rsidR="00FC359C" w:rsidRPr="005A7763">
        <w:t>,</w:t>
      </w:r>
      <w:r w:rsidR="001F03B6" w:rsidRPr="005A7763">
        <w:t xml:space="preserve"> </w:t>
      </w:r>
      <w:r w:rsidR="005062ED" w:rsidRPr="005A7763">
        <w:t xml:space="preserve">where </w:t>
      </w:r>
      <w:r w:rsidRPr="005A7763">
        <w:t>You</w:t>
      </w:r>
      <w:r w:rsidR="005062ED" w:rsidRPr="005A7763">
        <w:t xml:space="preserve"> have </w:t>
      </w:r>
      <w:r w:rsidR="00BC0B86" w:rsidRPr="005A7763">
        <w:t xml:space="preserve">directed </w:t>
      </w:r>
      <w:r w:rsidR="00082BDD" w:rsidRPr="005A7763">
        <w:t xml:space="preserve">the </w:t>
      </w:r>
      <w:r w:rsidR="00BC0B86" w:rsidRPr="005A7763">
        <w:t>W</w:t>
      </w:r>
      <w:r w:rsidR="0034384D" w:rsidRPr="005A7763">
        <w:t>orker</w:t>
      </w:r>
      <w:r w:rsidR="00BC0B86" w:rsidRPr="005A7763">
        <w:t xml:space="preserve"> to </w:t>
      </w:r>
      <w:r w:rsidR="001A0A4F" w:rsidRPr="005A7763">
        <w:t>s</w:t>
      </w:r>
      <w:r w:rsidR="00BC0B86" w:rsidRPr="005A7763">
        <w:t>tanddown</w:t>
      </w:r>
      <w:r w:rsidR="001A0A4F" w:rsidRPr="005A7763">
        <w:t>.</w:t>
      </w:r>
      <w:bookmarkStart w:id="148" w:name="_Ref132804051"/>
      <w:r w:rsidR="001F03B6" w:rsidRPr="005A7763">
        <w:t xml:space="preserve"> </w:t>
      </w:r>
      <w:r w:rsidR="001A0A4F" w:rsidRPr="005A7763">
        <w:t xml:space="preserve">You must provide </w:t>
      </w:r>
      <w:r w:rsidR="007C7E4C" w:rsidRPr="005A7763">
        <w:t xml:space="preserve">leave </w:t>
      </w:r>
      <w:r w:rsidR="001A0A4F" w:rsidRPr="005A7763">
        <w:t>to Workers during a standdown in the</w:t>
      </w:r>
      <w:r w:rsidR="00664232" w:rsidRPr="005A7763">
        <w:t xml:space="preserve"> form </w:t>
      </w:r>
      <w:r w:rsidR="00F31DB6" w:rsidRPr="005A7763">
        <w:t xml:space="preserve">of </w:t>
      </w:r>
      <w:r w:rsidR="00AC5098" w:rsidRPr="005A7763">
        <w:t>miscellaneous</w:t>
      </w:r>
      <w:r w:rsidR="00F31DB6" w:rsidRPr="005A7763">
        <w:t>/standdown</w:t>
      </w:r>
      <w:r w:rsidR="00AC5098" w:rsidRPr="005A7763">
        <w:t xml:space="preserve"> leave</w:t>
      </w:r>
      <w:r w:rsidR="00F33CBD" w:rsidRPr="005A7763">
        <w:t xml:space="preserve"> to meet the </w:t>
      </w:r>
      <w:r w:rsidR="00F50E5B" w:rsidRPr="005A7763">
        <w:t xml:space="preserve">requirements under </w:t>
      </w:r>
      <w:r w:rsidR="001A0A4F" w:rsidRPr="005A7763">
        <w:t xml:space="preserve">section </w:t>
      </w:r>
      <w:r w:rsidR="001A0A4F" w:rsidRPr="005A7763">
        <w:rPr>
          <w:u w:val="single"/>
        </w:rPr>
        <w:fldChar w:fldCharType="begin"/>
      </w:r>
      <w:r w:rsidR="001A0A4F" w:rsidRPr="005A7763">
        <w:rPr>
          <w:u w:val="single"/>
        </w:rPr>
        <w:instrText xml:space="preserve"> REF _Ref132803912 \r \h </w:instrText>
      </w:r>
      <w:r w:rsidR="005B6CD2" w:rsidRPr="005A7763">
        <w:rPr>
          <w:u w:val="single"/>
        </w:rPr>
        <w:instrText xml:space="preserve"> \* MERGEFORMAT </w:instrText>
      </w:r>
      <w:r w:rsidR="001A0A4F" w:rsidRPr="005A7763">
        <w:rPr>
          <w:u w:val="single"/>
        </w:rPr>
      </w:r>
      <w:r w:rsidR="001A0A4F" w:rsidRPr="005A7763">
        <w:rPr>
          <w:u w:val="single"/>
        </w:rPr>
        <w:fldChar w:fldCharType="separate"/>
      </w:r>
      <w:r w:rsidR="00232771">
        <w:rPr>
          <w:u w:val="single"/>
        </w:rPr>
        <w:t>3.7.9</w:t>
      </w:r>
      <w:r w:rsidR="001A0A4F" w:rsidRPr="005A7763">
        <w:rPr>
          <w:u w:val="single"/>
        </w:rPr>
        <w:fldChar w:fldCharType="end"/>
      </w:r>
      <w:r w:rsidR="0034384D" w:rsidRPr="005A7763">
        <w:t>.</w:t>
      </w:r>
      <w:bookmarkEnd w:id="148"/>
    </w:p>
    <w:p w14:paraId="20EF34BF" w14:textId="1CA53BF0" w:rsidR="00F31DB6" w:rsidRPr="005A7763" w:rsidRDefault="00F31DB6" w:rsidP="0027060B">
      <w:pPr>
        <w:pStyle w:val="Body1"/>
      </w:pPr>
      <w:r w:rsidRPr="005A7763">
        <w:t xml:space="preserve">Where </w:t>
      </w:r>
      <w:r w:rsidR="00082BDD" w:rsidRPr="005A7763">
        <w:t>W</w:t>
      </w:r>
      <w:r w:rsidRPr="005A7763">
        <w:t xml:space="preserve">orkers are paid standard hours </w:t>
      </w:r>
      <w:r w:rsidR="00CF02C7" w:rsidRPr="005A7763">
        <w:t xml:space="preserve">for the </w:t>
      </w:r>
      <w:r w:rsidRPr="005A7763">
        <w:t xml:space="preserve">period </w:t>
      </w:r>
      <w:r w:rsidR="00CF02C7" w:rsidRPr="005A7763">
        <w:t>of the standdown</w:t>
      </w:r>
      <w:r w:rsidR="001A0A4F" w:rsidRPr="005A7763">
        <w:t>,</w:t>
      </w:r>
      <w:r w:rsidR="00CF02C7" w:rsidRPr="005A7763">
        <w:t xml:space="preserve"> </w:t>
      </w:r>
      <w:r w:rsidRPr="005A7763">
        <w:t xml:space="preserve">this </w:t>
      </w:r>
      <w:r w:rsidR="001A0A4F" w:rsidRPr="005A7763">
        <w:t xml:space="preserve">will </w:t>
      </w:r>
      <w:r w:rsidRPr="005A7763">
        <w:t>count</w:t>
      </w:r>
      <w:r w:rsidR="00CF02C7" w:rsidRPr="005A7763">
        <w:t xml:space="preserve"> toward</w:t>
      </w:r>
      <w:r w:rsidR="00FA3C4B" w:rsidRPr="005A7763">
        <w:t xml:space="preserve">s the minimum </w:t>
      </w:r>
      <w:r w:rsidR="009769FC" w:rsidRPr="005A7763">
        <w:t>hour</w:t>
      </w:r>
      <w:r w:rsidR="00FA3C4B" w:rsidRPr="005A7763">
        <w:t xml:space="preserve"> requirement</w:t>
      </w:r>
      <w:r w:rsidR="00AA02EF" w:rsidRPr="005A7763">
        <w:t>s</w:t>
      </w:r>
      <w:r w:rsidR="001A0A4F" w:rsidRPr="005A7763">
        <w:t xml:space="preserve"> </w:t>
      </w:r>
      <w:r w:rsidR="001A0A4F" w:rsidRPr="005A7763">
        <w:rPr>
          <w:color w:val="000000" w:themeColor="text1"/>
        </w:rPr>
        <w:t>specified in section</w:t>
      </w:r>
      <w:r w:rsidR="00083017" w:rsidRPr="005A7763">
        <w:rPr>
          <w:color w:val="000000" w:themeColor="text1"/>
        </w:rPr>
        <w:t xml:space="preserve"> </w:t>
      </w:r>
      <w:hyperlink w:anchor="_Minimum_Hours" w:history="1">
        <w:r w:rsidR="00083017" w:rsidRPr="005A7763">
          <w:rPr>
            <w:rStyle w:val="Hyperlink"/>
            <w:color w:val="009CCC"/>
          </w:rPr>
          <w:t>3.7</w:t>
        </w:r>
        <w:r w:rsidR="00083017" w:rsidRPr="005A7763">
          <w:rPr>
            <w:rStyle w:val="Hyperlink"/>
            <w:color w:val="000000" w:themeColor="text1"/>
            <w:u w:val="none"/>
          </w:rPr>
          <w:t>.</w:t>
        </w:r>
      </w:hyperlink>
    </w:p>
    <w:p w14:paraId="2E62FE92" w14:textId="25286297" w:rsidR="008679E8" w:rsidRPr="005A7763" w:rsidRDefault="006C6F43" w:rsidP="0027060B">
      <w:pPr>
        <w:pStyle w:val="Body1"/>
      </w:pPr>
      <w:r w:rsidRPr="005A7763">
        <w:t>F</w:t>
      </w:r>
      <w:r w:rsidR="008679E8" w:rsidRPr="005A7763">
        <w:t xml:space="preserve">or the avoidance of doubt, </w:t>
      </w:r>
      <w:r w:rsidR="00990C13" w:rsidRPr="005A7763">
        <w:t>this requirement</w:t>
      </w:r>
      <w:r w:rsidR="008679E8" w:rsidRPr="005A7763">
        <w:t xml:space="preserve"> does not apply in the situation where</w:t>
      </w:r>
      <w:r w:rsidR="00734ADF" w:rsidRPr="005A7763">
        <w:t>, under the applicable Fair Work Instrument,</w:t>
      </w:r>
      <w:r w:rsidR="008679E8" w:rsidRPr="005A7763">
        <w:t xml:space="preserve"> </w:t>
      </w:r>
      <w:proofErr w:type="gramStart"/>
      <w:r w:rsidR="003C5272" w:rsidRPr="005A7763">
        <w:t>You</w:t>
      </w:r>
      <w:proofErr w:type="gramEnd"/>
      <w:r w:rsidR="008679E8" w:rsidRPr="005A7763">
        <w:t xml:space="preserve"> are able to direct a Worker to take </w:t>
      </w:r>
      <w:r w:rsidR="00734ADF" w:rsidRPr="005A7763">
        <w:t xml:space="preserve">paid or unpaid </w:t>
      </w:r>
      <w:r w:rsidR="008679E8" w:rsidRPr="005A7763">
        <w:t xml:space="preserve">leave during </w:t>
      </w:r>
      <w:r w:rsidR="00AA02EF" w:rsidRPr="005A7763">
        <w:t xml:space="preserve">a </w:t>
      </w:r>
      <w:r w:rsidR="00734ADF" w:rsidRPr="005A7763">
        <w:t>shutdown. Refer to paragraph 3.7.4 of these Guidelines</w:t>
      </w:r>
      <w:r w:rsidR="008679E8" w:rsidRPr="005A7763">
        <w:t>.</w:t>
      </w:r>
    </w:p>
    <w:p w14:paraId="479D3C79" w14:textId="33F72320" w:rsidR="008D71C7" w:rsidRPr="005A7763" w:rsidRDefault="008D71C7" w:rsidP="008D71C7">
      <w:pPr>
        <w:pStyle w:val="Heading5"/>
      </w:pPr>
      <w:r w:rsidRPr="005A7763">
        <w:t>Fair Work Instruments</w:t>
      </w:r>
    </w:p>
    <w:p w14:paraId="56ED628A" w14:textId="4ED311CD" w:rsidR="008D71C7" w:rsidRPr="005A7763" w:rsidRDefault="008D71C7" w:rsidP="005B284C">
      <w:pPr>
        <w:pStyle w:val="Body1"/>
      </w:pPr>
      <w:r w:rsidRPr="005A7763">
        <w:t xml:space="preserve">If any Fair Work Instrument applies to a Worker, and the terms of that Fair Work Instrument impose a higher number of minimum hours than those specified in this section </w:t>
      </w:r>
      <w:r w:rsidR="000F1931" w:rsidRPr="005A7763">
        <w:rPr>
          <w:color w:val="009CCC"/>
          <w:u w:val="single"/>
        </w:rPr>
        <w:fldChar w:fldCharType="begin"/>
      </w:r>
      <w:r w:rsidR="000F1931" w:rsidRPr="005A7763">
        <w:rPr>
          <w:color w:val="009CCC"/>
          <w:u w:val="single"/>
        </w:rPr>
        <w:instrText xml:space="preserve"> REF _Ref135039737 \r \h </w:instrText>
      </w:r>
      <w:r w:rsidR="005B6CD2" w:rsidRPr="005A7763">
        <w:rPr>
          <w:color w:val="009CCC"/>
          <w:u w:val="single"/>
        </w:rPr>
        <w:instrText xml:space="preserve"> \* MERGEFORMAT </w:instrText>
      </w:r>
      <w:r w:rsidR="000F1931" w:rsidRPr="005A7763">
        <w:rPr>
          <w:color w:val="009CCC"/>
          <w:u w:val="single"/>
        </w:rPr>
      </w:r>
      <w:r w:rsidR="000F1931" w:rsidRPr="005A7763">
        <w:rPr>
          <w:color w:val="009CCC"/>
          <w:u w:val="single"/>
        </w:rPr>
        <w:fldChar w:fldCharType="separate"/>
      </w:r>
      <w:r w:rsidR="00232771">
        <w:rPr>
          <w:color w:val="009CCC"/>
          <w:u w:val="single"/>
        </w:rPr>
        <w:t>3.7</w:t>
      </w:r>
      <w:r w:rsidR="000F1931" w:rsidRPr="005A7763">
        <w:rPr>
          <w:color w:val="009CCC"/>
          <w:u w:val="single"/>
        </w:rPr>
        <w:fldChar w:fldCharType="end"/>
      </w:r>
      <w:r w:rsidRPr="005A7763">
        <w:t>, the minimum hours imposed by the Fair Work Instrument will apply.</w:t>
      </w:r>
    </w:p>
    <w:p w14:paraId="40736B4A" w14:textId="7FB3A67A" w:rsidR="00645C88" w:rsidRPr="005A7763" w:rsidRDefault="00645C88" w:rsidP="0049288B">
      <w:r w:rsidRPr="005A7763">
        <w:br w:type="page"/>
      </w:r>
    </w:p>
    <w:p w14:paraId="5D8E24CD" w14:textId="0B6ACE08" w:rsidR="00846525" w:rsidRPr="005A7763" w:rsidRDefault="00C54BA0" w:rsidP="00412F81">
      <w:pPr>
        <w:pStyle w:val="Heading1"/>
      </w:pPr>
      <w:bookmarkStart w:id="149" w:name="_Toc130971968"/>
      <w:bookmarkStart w:id="150" w:name="_Toc135030697"/>
      <w:bookmarkStart w:id="151" w:name="_Toc138347905"/>
      <w:r w:rsidRPr="005A7763">
        <w:lastRenderedPageBreak/>
        <w:t xml:space="preserve">Changes to </w:t>
      </w:r>
      <w:r w:rsidR="00DC3446" w:rsidRPr="005A7763">
        <w:t>Approved</w:t>
      </w:r>
      <w:r w:rsidRPr="005A7763">
        <w:t xml:space="preserve"> Recruitments and Employment Conditions</w:t>
      </w:r>
      <w:bookmarkEnd w:id="149"/>
      <w:bookmarkEnd w:id="150"/>
      <w:bookmarkEnd w:id="151"/>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D91DB5" w:rsidRPr="005A7763" w14:paraId="075DA4D4"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6D87A1F8" w14:textId="6399B481" w:rsidR="00D91DB5" w:rsidRPr="005A7763" w:rsidRDefault="00D91DB5" w:rsidP="005240CC">
            <w:pPr>
              <w:pStyle w:val="TableText"/>
              <w:rPr>
                <w:color w:val="FFFFFF" w:themeColor="background1"/>
              </w:rPr>
            </w:pPr>
            <w:r w:rsidRPr="005A7763">
              <w:rPr>
                <w:color w:val="FFFFFF" w:themeColor="background1"/>
              </w:rPr>
              <w:t xml:space="preserve">Mandatory Requirements Overview – </w:t>
            </w:r>
            <w:r w:rsidR="0006144F" w:rsidRPr="005A7763">
              <w:rPr>
                <w:color w:val="FFFFFF" w:themeColor="background1"/>
              </w:rPr>
              <w:t xml:space="preserve">Changes to </w:t>
            </w:r>
            <w:r w:rsidR="00EC2103" w:rsidRPr="005A7763">
              <w:rPr>
                <w:color w:val="FFFFFF" w:themeColor="background1"/>
              </w:rPr>
              <w:t>Approved</w:t>
            </w:r>
            <w:r w:rsidR="0006144F" w:rsidRPr="005A7763">
              <w:rPr>
                <w:color w:val="FFFFFF" w:themeColor="background1"/>
              </w:rPr>
              <w:t xml:space="preserve"> Recruitment and Employment conditions</w:t>
            </w:r>
          </w:p>
        </w:tc>
      </w:tr>
      <w:tr w:rsidR="00D91DB5" w:rsidRPr="005A7763" w14:paraId="59861CE5" w14:textId="77777777" w:rsidTr="005240CC">
        <w:tc>
          <w:tcPr>
            <w:tcW w:w="5000" w:type="pct"/>
            <w:vAlign w:val="top"/>
          </w:tcPr>
          <w:p w14:paraId="2E8904B3" w14:textId="2BC3B1F0" w:rsidR="00D91DB5" w:rsidRPr="005A7763" w:rsidRDefault="00D91DB5" w:rsidP="0006144F">
            <w:pPr>
              <w:pStyle w:val="TableText"/>
              <w:rPr>
                <w:rFonts w:eastAsia="Trebuchet MS" w:cs="Calibri"/>
                <w:i/>
                <w:iCs/>
              </w:rPr>
            </w:pPr>
            <w:r w:rsidRPr="005A7763">
              <w:rPr>
                <w:rFonts w:eastAsia="Trebuchet MS" w:cs="Calibri"/>
                <w:i/>
                <w:iCs/>
              </w:rPr>
              <w:t xml:space="preserve">This chapter outlines </w:t>
            </w:r>
            <w:r w:rsidR="003C5272" w:rsidRPr="005A7763">
              <w:rPr>
                <w:rFonts w:eastAsia="Trebuchet MS" w:cs="Calibri"/>
                <w:i/>
                <w:iCs/>
              </w:rPr>
              <w:t>You</w:t>
            </w:r>
            <w:r w:rsidRPr="005A7763">
              <w:rPr>
                <w:rFonts w:eastAsia="Trebuchet MS" w:cs="Calibri"/>
                <w:i/>
                <w:iCs/>
              </w:rPr>
              <w:t>r responsibilities</w:t>
            </w:r>
            <w:r w:rsidR="0006144F" w:rsidRPr="005A7763">
              <w:rPr>
                <w:rFonts w:eastAsia="Trebuchet MS" w:cs="Calibri"/>
                <w:i/>
                <w:iCs/>
              </w:rPr>
              <w:t xml:space="preserve"> </w:t>
            </w:r>
            <w:r w:rsidR="00467BFC" w:rsidRPr="005A7763">
              <w:rPr>
                <w:rFonts w:eastAsia="Trebuchet MS" w:cs="Calibri"/>
                <w:i/>
                <w:iCs/>
              </w:rPr>
              <w:t xml:space="preserve">of what </w:t>
            </w:r>
            <w:r w:rsidR="003C5272" w:rsidRPr="005A7763">
              <w:rPr>
                <w:rFonts w:eastAsia="Trebuchet MS" w:cs="Calibri"/>
                <w:i/>
                <w:iCs/>
              </w:rPr>
              <w:t>You</w:t>
            </w:r>
            <w:r w:rsidRPr="005A7763">
              <w:rPr>
                <w:rFonts w:eastAsia="Trebuchet MS" w:cs="Calibri"/>
                <w:i/>
                <w:iCs/>
              </w:rPr>
              <w:t xml:space="preserve"> </w:t>
            </w:r>
            <w:r w:rsidR="00D84979" w:rsidRPr="005A7763">
              <w:rPr>
                <w:b/>
                <w:bCs/>
                <w:i/>
                <w:iCs/>
              </w:rPr>
              <w:t>must</w:t>
            </w:r>
            <w:r w:rsidR="0006144F" w:rsidRPr="005A7763">
              <w:rPr>
                <w:i/>
                <w:iCs/>
              </w:rPr>
              <w:t xml:space="preserve"> </w:t>
            </w:r>
            <w:r w:rsidR="00AA3FA3" w:rsidRPr="005A7763">
              <w:rPr>
                <w:i/>
                <w:iCs/>
              </w:rPr>
              <w:t xml:space="preserve">do when </w:t>
            </w:r>
            <w:r w:rsidR="003C5272" w:rsidRPr="005A7763">
              <w:rPr>
                <w:i/>
                <w:iCs/>
              </w:rPr>
              <w:t>You</w:t>
            </w:r>
            <w:r w:rsidR="00AA3FA3" w:rsidRPr="005A7763">
              <w:rPr>
                <w:i/>
                <w:iCs/>
              </w:rPr>
              <w:t xml:space="preserve"> need to make a change to </w:t>
            </w:r>
            <w:r w:rsidR="0006144F" w:rsidRPr="005A7763">
              <w:rPr>
                <w:i/>
                <w:iCs/>
              </w:rPr>
              <w:t xml:space="preserve">an </w:t>
            </w:r>
            <w:r w:rsidR="00EC2103" w:rsidRPr="005A7763">
              <w:rPr>
                <w:i/>
                <w:iCs/>
              </w:rPr>
              <w:t>Approved</w:t>
            </w:r>
            <w:r w:rsidR="0006144F" w:rsidRPr="005A7763">
              <w:rPr>
                <w:i/>
                <w:iCs/>
              </w:rPr>
              <w:t xml:space="preserve"> Recruitment</w:t>
            </w:r>
            <w:r w:rsidR="00AA3FA3" w:rsidRPr="005A7763">
              <w:rPr>
                <w:i/>
                <w:iCs/>
              </w:rPr>
              <w:t xml:space="preserve">, </w:t>
            </w:r>
            <w:r w:rsidR="00B34C99" w:rsidRPr="005A7763">
              <w:rPr>
                <w:i/>
                <w:iCs/>
              </w:rPr>
              <w:t>including any changes to any Plan forming part of an Approved Recruitment or the terms in any OoE</w:t>
            </w:r>
            <w:r w:rsidR="00D84979" w:rsidRPr="005A7763">
              <w:rPr>
                <w:i/>
                <w:iCs/>
              </w:rPr>
              <w:t>.</w:t>
            </w:r>
          </w:p>
        </w:tc>
      </w:tr>
    </w:tbl>
    <w:p w14:paraId="58CA5D1B" w14:textId="62E037BB" w:rsidR="00BF7034" w:rsidRPr="005A7763" w:rsidRDefault="00BF7034" w:rsidP="005D66E9">
      <w:pPr>
        <w:pStyle w:val="Heading2"/>
      </w:pPr>
      <w:bookmarkStart w:id="152" w:name="_Toc130971969"/>
      <w:bookmarkStart w:id="153" w:name="_Ref135222321"/>
      <w:bookmarkStart w:id="154" w:name="_Ref137754844"/>
      <w:bookmarkStart w:id="155" w:name="_Toc135030698"/>
      <w:bookmarkStart w:id="156" w:name="_Toc138347906"/>
      <w:r w:rsidRPr="005A7763">
        <w:t xml:space="preserve">Changes to </w:t>
      </w:r>
      <w:r w:rsidR="002E1123" w:rsidRPr="005A7763">
        <w:t>Approved</w:t>
      </w:r>
      <w:r w:rsidRPr="005A7763">
        <w:t xml:space="preserve"> Recruitments</w:t>
      </w:r>
      <w:bookmarkEnd w:id="152"/>
      <w:bookmarkEnd w:id="153"/>
      <w:bookmarkEnd w:id="154"/>
      <w:bookmarkEnd w:id="155"/>
      <w:bookmarkEnd w:id="156"/>
    </w:p>
    <w:p w14:paraId="7500A24C" w14:textId="31770A2E" w:rsidR="00D91DB5" w:rsidRPr="005A7763" w:rsidRDefault="00D91DB5" w:rsidP="00D91DB5">
      <w:pPr>
        <w:pStyle w:val="Heading4"/>
      </w:pPr>
      <w:r w:rsidRPr="005A7763">
        <w:t>Deed clause</w:t>
      </w:r>
      <w:r w:rsidR="00627F01" w:rsidRPr="005A7763">
        <w:t>s</w:t>
      </w:r>
      <w:r w:rsidRPr="005A7763">
        <w:t xml:space="preserve"> </w:t>
      </w:r>
      <w:r w:rsidR="00627F01" w:rsidRPr="005A7763">
        <w:t>9 and 10</w:t>
      </w:r>
    </w:p>
    <w:p w14:paraId="6BA7C9DA" w14:textId="4A8DD168" w:rsidR="007C0086" w:rsidRPr="005A7763" w:rsidRDefault="001B51E8" w:rsidP="0027060B">
      <w:pPr>
        <w:pStyle w:val="Body1"/>
      </w:pPr>
      <w:bookmarkStart w:id="157" w:name="_Ref136519828"/>
      <w:bookmarkStart w:id="158" w:name="_Ref132894692"/>
      <w:r w:rsidRPr="005A7763">
        <w:t xml:space="preserve">Subject to section </w:t>
      </w:r>
      <w:r w:rsidRPr="005A7763">
        <w:rPr>
          <w:color w:val="007498"/>
          <w:u w:val="single"/>
        </w:rPr>
        <w:fldChar w:fldCharType="begin"/>
      </w:r>
      <w:r w:rsidRPr="005A7763">
        <w:rPr>
          <w:color w:val="007498"/>
          <w:u w:val="single"/>
        </w:rPr>
        <w:instrText xml:space="preserve"> REF _Ref132814626 \r \h </w:instrText>
      </w:r>
      <w:r w:rsidR="005B6CD2" w:rsidRPr="005A7763">
        <w:rPr>
          <w:color w:val="007498"/>
          <w:u w:val="single"/>
        </w:rPr>
        <w:instrText xml:space="preserve"> \* MERGEFORMAT </w:instrText>
      </w:r>
      <w:r w:rsidRPr="005A7763">
        <w:rPr>
          <w:color w:val="007498"/>
          <w:u w:val="single"/>
        </w:rPr>
      </w:r>
      <w:r w:rsidRPr="005A7763">
        <w:rPr>
          <w:color w:val="007498"/>
          <w:u w:val="single"/>
        </w:rPr>
        <w:fldChar w:fldCharType="separate"/>
      </w:r>
      <w:r w:rsidR="00232771">
        <w:rPr>
          <w:color w:val="007498"/>
          <w:u w:val="single"/>
        </w:rPr>
        <w:t>4.1.2</w:t>
      </w:r>
      <w:r w:rsidRPr="005A7763">
        <w:rPr>
          <w:color w:val="007498"/>
          <w:u w:val="single"/>
        </w:rPr>
        <w:fldChar w:fldCharType="end"/>
      </w:r>
      <w:r w:rsidRPr="005A7763">
        <w:t xml:space="preserve">, </w:t>
      </w:r>
      <w:r w:rsidR="00FF475C" w:rsidRPr="005A7763">
        <w:t xml:space="preserve">You </w:t>
      </w:r>
      <w:r w:rsidR="00FF475C" w:rsidRPr="005A7763">
        <w:rPr>
          <w:b/>
        </w:rPr>
        <w:t>must</w:t>
      </w:r>
      <w:r w:rsidR="00FF475C" w:rsidRPr="005A7763">
        <w:t xml:space="preserve"> not </w:t>
      </w:r>
      <w:r w:rsidR="00D809BD" w:rsidRPr="005A7763">
        <w:t>implement any proposed change to an Approved Recruitment, including any proposed change to a Plan or OoE forming part of an Approved Recruitment, unless We have given Our prior written approval.</w:t>
      </w:r>
      <w:bookmarkEnd w:id="157"/>
      <w:r w:rsidR="00D809BD" w:rsidRPr="005A7763">
        <w:rPr>
          <w:b/>
        </w:rPr>
        <w:t xml:space="preserve"> </w:t>
      </w:r>
      <w:bookmarkEnd w:id="158"/>
    </w:p>
    <w:p w14:paraId="4660AB46" w14:textId="2337BC2F" w:rsidR="0086082C" w:rsidRPr="005A7763" w:rsidRDefault="006D494B" w:rsidP="0027060B">
      <w:pPr>
        <w:pStyle w:val="Body1"/>
      </w:pPr>
      <w:bookmarkStart w:id="159" w:name="_Ref132814626"/>
      <w:r w:rsidRPr="005A7763">
        <w:t xml:space="preserve">An </w:t>
      </w:r>
      <w:r w:rsidR="0086082C" w:rsidRPr="005A7763">
        <w:t>exception</w:t>
      </w:r>
      <w:r w:rsidR="00C41394" w:rsidRPr="005A7763">
        <w:t xml:space="preserve"> to </w:t>
      </w:r>
      <w:r w:rsidR="00D809BD" w:rsidRPr="005A7763">
        <w:t xml:space="preserve">the </w:t>
      </w:r>
      <w:r w:rsidR="00C41394" w:rsidRPr="005A7763">
        <w:t>obligation</w:t>
      </w:r>
      <w:r w:rsidR="0086082C" w:rsidRPr="005A7763">
        <w:t xml:space="preserve"> </w:t>
      </w:r>
      <w:r w:rsidR="00D809BD" w:rsidRPr="005A7763">
        <w:t xml:space="preserve">to obtain Our prior written approval referred to in </w:t>
      </w:r>
      <w:r w:rsidR="000F4E66" w:rsidRPr="005A7763">
        <w:t xml:space="preserve">this </w:t>
      </w:r>
      <w:r w:rsidR="00D809BD" w:rsidRPr="005A7763">
        <w:t xml:space="preserve">section </w:t>
      </w:r>
      <w:r w:rsidR="00D809BD" w:rsidRPr="005A7763">
        <w:fldChar w:fldCharType="begin"/>
      </w:r>
      <w:r w:rsidR="00D809BD" w:rsidRPr="005A7763">
        <w:instrText xml:space="preserve"> REF _Ref132894692 \r \h </w:instrText>
      </w:r>
      <w:r w:rsidR="005B6CD2" w:rsidRPr="005A7763">
        <w:instrText xml:space="preserve"> \* MERGEFORMAT </w:instrText>
      </w:r>
      <w:r w:rsidR="00D809BD" w:rsidRPr="005A7763">
        <w:fldChar w:fldCharType="separate"/>
      </w:r>
      <w:r w:rsidR="00232771">
        <w:t>4.1.1</w:t>
      </w:r>
      <w:r w:rsidR="00D809BD" w:rsidRPr="005A7763">
        <w:fldChar w:fldCharType="end"/>
      </w:r>
      <w:r w:rsidR="00D809BD" w:rsidRPr="005A7763">
        <w:t xml:space="preserve"> </w:t>
      </w:r>
      <w:r w:rsidR="0086082C" w:rsidRPr="005A7763">
        <w:t xml:space="preserve">is when </w:t>
      </w:r>
      <w:r w:rsidR="00C41394" w:rsidRPr="005A7763">
        <w:t xml:space="preserve">You </w:t>
      </w:r>
      <w:r w:rsidR="00633EF7" w:rsidRPr="005A7763">
        <w:t>need</w:t>
      </w:r>
      <w:r w:rsidR="00C41394" w:rsidRPr="005A7763">
        <w:t xml:space="preserve"> to </w:t>
      </w:r>
      <w:r w:rsidR="0086082C" w:rsidRPr="005A7763">
        <w:t>relocat</w:t>
      </w:r>
      <w:r w:rsidR="00C41394" w:rsidRPr="005A7763">
        <w:t>e</w:t>
      </w:r>
      <w:r w:rsidR="0086082C" w:rsidRPr="005A7763">
        <w:t xml:space="preserve"> Workers due to urgent and unforeseeable circumstance</w:t>
      </w:r>
      <w:r w:rsidR="00AF301F" w:rsidRPr="005A7763">
        <w:t>s</w:t>
      </w:r>
      <w:r w:rsidR="0086082C" w:rsidRPr="005A7763">
        <w:t xml:space="preserve">, </w:t>
      </w:r>
      <w:r w:rsidR="00A527D2" w:rsidRPr="005A7763">
        <w:t>in which case</w:t>
      </w:r>
      <w:r w:rsidR="0086082C" w:rsidRPr="005A7763">
        <w:t xml:space="preserve"> only verbal approval </w:t>
      </w:r>
      <w:r w:rsidR="00C41394" w:rsidRPr="005A7763">
        <w:t xml:space="preserve">from </w:t>
      </w:r>
      <w:r w:rsidR="00A527D2" w:rsidRPr="005A7763">
        <w:t>U</w:t>
      </w:r>
      <w:r w:rsidR="00C41394" w:rsidRPr="005A7763">
        <w:t xml:space="preserve">s </w:t>
      </w:r>
      <w:r w:rsidR="0086082C" w:rsidRPr="005A7763">
        <w:t xml:space="preserve">is required – refer </w:t>
      </w:r>
      <w:r w:rsidR="00831E95" w:rsidRPr="005A7763">
        <w:t>to</w:t>
      </w:r>
      <w:r w:rsidR="00071C9F" w:rsidRPr="005A7763">
        <w:t xml:space="preserve"> </w:t>
      </w:r>
      <w:r w:rsidR="00F74801" w:rsidRPr="005A7763">
        <w:t xml:space="preserve">Chapter 13 </w:t>
      </w:r>
      <w:r w:rsidR="001477C0" w:rsidRPr="005A7763">
        <w:t>for further information on Reporting requirements</w:t>
      </w:r>
      <w:r w:rsidR="0086082C" w:rsidRPr="005A7763">
        <w:t>.</w:t>
      </w:r>
      <w:r w:rsidR="00D17100" w:rsidRPr="005A7763">
        <w:t xml:space="preserve"> Other exceptions to </w:t>
      </w:r>
      <w:r w:rsidR="001B51E8" w:rsidRPr="005A7763">
        <w:t>the</w:t>
      </w:r>
      <w:r w:rsidR="00D17100" w:rsidRPr="005A7763">
        <w:t xml:space="preserve"> obligation </w:t>
      </w:r>
      <w:r w:rsidR="001B51E8" w:rsidRPr="005A7763">
        <w:t xml:space="preserve">in section </w:t>
      </w:r>
      <w:r w:rsidR="001B51E8" w:rsidRPr="005A7763">
        <w:rPr>
          <w:color w:val="007498"/>
          <w:u w:val="single"/>
        </w:rPr>
        <w:fldChar w:fldCharType="begin"/>
      </w:r>
      <w:r w:rsidR="001B51E8" w:rsidRPr="005A7763">
        <w:rPr>
          <w:color w:val="007498"/>
          <w:u w:val="single"/>
        </w:rPr>
        <w:instrText xml:space="preserve"> REF _Ref132894692 \r \h </w:instrText>
      </w:r>
      <w:r w:rsidR="005B6CD2" w:rsidRPr="005A7763">
        <w:rPr>
          <w:color w:val="007498"/>
          <w:u w:val="single"/>
        </w:rPr>
        <w:instrText xml:space="preserve"> \* MERGEFORMAT </w:instrText>
      </w:r>
      <w:r w:rsidR="001B51E8" w:rsidRPr="005A7763">
        <w:rPr>
          <w:color w:val="007498"/>
          <w:u w:val="single"/>
        </w:rPr>
      </w:r>
      <w:r w:rsidR="001B51E8" w:rsidRPr="005A7763">
        <w:rPr>
          <w:color w:val="007498"/>
          <w:u w:val="single"/>
        </w:rPr>
        <w:fldChar w:fldCharType="separate"/>
      </w:r>
      <w:r w:rsidR="00232771">
        <w:rPr>
          <w:color w:val="007498"/>
          <w:u w:val="single"/>
        </w:rPr>
        <w:t>4.1.1</w:t>
      </w:r>
      <w:r w:rsidR="001B51E8" w:rsidRPr="005A7763">
        <w:rPr>
          <w:color w:val="007498"/>
          <w:u w:val="single"/>
        </w:rPr>
        <w:fldChar w:fldCharType="end"/>
      </w:r>
      <w:r w:rsidR="001B51E8" w:rsidRPr="005A7763">
        <w:t xml:space="preserve"> </w:t>
      </w:r>
      <w:r w:rsidR="00D17100" w:rsidRPr="005A7763">
        <w:t xml:space="preserve">are specified in </w:t>
      </w:r>
      <w:r w:rsidR="001C1BEA" w:rsidRPr="005A7763">
        <w:rPr>
          <w:u w:val="single"/>
        </w:rPr>
        <w:t>Table 6</w:t>
      </w:r>
      <w:r w:rsidR="001C1BEA" w:rsidRPr="005A7763">
        <w:t xml:space="preserve"> below.</w:t>
      </w:r>
      <w:r w:rsidR="00FA209E" w:rsidRPr="005A7763">
        <w:t xml:space="preserve"> </w:t>
      </w:r>
      <w:bookmarkEnd w:id="159"/>
    </w:p>
    <w:p w14:paraId="0817DA29" w14:textId="09AC3B95" w:rsidR="00AD6C65" w:rsidRPr="005A7763" w:rsidRDefault="00C75241" w:rsidP="0027060B">
      <w:pPr>
        <w:pStyle w:val="Body1"/>
        <w:rPr>
          <w:rFonts w:eastAsiaTheme="minorEastAsia"/>
        </w:rPr>
      </w:pPr>
      <w:bookmarkStart w:id="160" w:name="_Ref132814410"/>
      <w:bookmarkStart w:id="161" w:name="_Ref132895583"/>
      <w:bookmarkStart w:id="162" w:name="_Ref132810497"/>
      <w:bookmarkStart w:id="163" w:name="_Ref135222331"/>
      <w:r w:rsidRPr="005A7763">
        <w:t xml:space="preserve">Where the Department </w:t>
      </w:r>
      <w:r w:rsidR="00040FB7" w:rsidRPr="005A7763">
        <w:t>approves</w:t>
      </w:r>
      <w:r w:rsidRPr="005A7763">
        <w:t xml:space="preserve"> a change to an Approved </w:t>
      </w:r>
      <w:r w:rsidR="00947C85" w:rsidRPr="005A7763">
        <w:t xml:space="preserve">Recruitment </w:t>
      </w:r>
      <w:r w:rsidR="00FA209E" w:rsidRPr="005A7763">
        <w:t>O</w:t>
      </w:r>
      <w:r w:rsidR="00947C85" w:rsidRPr="005A7763">
        <w:t>oE</w:t>
      </w:r>
      <w:r w:rsidR="00FC07B1" w:rsidRPr="005A7763">
        <w:t xml:space="preserve"> (such as a change to the </w:t>
      </w:r>
      <w:r w:rsidR="00082BDD" w:rsidRPr="005A7763">
        <w:t>W</w:t>
      </w:r>
      <w:r w:rsidR="00FC07B1" w:rsidRPr="005A7763">
        <w:t>orker's conditions of employment)</w:t>
      </w:r>
      <w:r w:rsidRPr="005A7763">
        <w:t xml:space="preserve">, </w:t>
      </w:r>
      <w:r w:rsidR="00051E4C" w:rsidRPr="005A7763">
        <w:t>You</w:t>
      </w:r>
      <w:r w:rsidRPr="005A7763">
        <w:t xml:space="preserve"> </w:t>
      </w:r>
      <w:r w:rsidRPr="005A7763">
        <w:rPr>
          <w:b/>
          <w:bCs/>
        </w:rPr>
        <w:t>must</w:t>
      </w:r>
      <w:r w:rsidRPr="005A7763">
        <w:t xml:space="preserve"> e</w:t>
      </w:r>
      <w:r w:rsidR="00B265F4" w:rsidRPr="005A7763">
        <w:t xml:space="preserve">nsure that any </w:t>
      </w:r>
      <w:r w:rsidRPr="005A7763">
        <w:t xml:space="preserve">such </w:t>
      </w:r>
      <w:r w:rsidR="00B265F4" w:rsidRPr="005A7763">
        <w:t xml:space="preserve">change </w:t>
      </w:r>
      <w:r w:rsidRPr="005A7763">
        <w:t>is</w:t>
      </w:r>
      <w:r w:rsidR="00B265F4" w:rsidRPr="005A7763">
        <w:t xml:space="preserve"> genuinely agreed to </w:t>
      </w:r>
      <w:r w:rsidRPr="005A7763">
        <w:t xml:space="preserve">in writing </w:t>
      </w:r>
      <w:r w:rsidR="00B265F4" w:rsidRPr="005A7763">
        <w:t xml:space="preserve">by each </w:t>
      </w:r>
      <w:r w:rsidR="00FA209E" w:rsidRPr="005A7763">
        <w:t xml:space="preserve">relevant </w:t>
      </w:r>
      <w:r w:rsidR="00B265F4" w:rsidRPr="005A7763">
        <w:t xml:space="preserve">Worker </w:t>
      </w:r>
      <w:r w:rsidR="00D17100" w:rsidRPr="005A7763">
        <w:t xml:space="preserve">before </w:t>
      </w:r>
      <w:r w:rsidR="00FC07B1" w:rsidRPr="005A7763">
        <w:t>the change</w:t>
      </w:r>
      <w:r w:rsidR="00D17100" w:rsidRPr="005A7763">
        <w:t xml:space="preserve"> is implemented</w:t>
      </w:r>
      <w:r w:rsidRPr="005A7763">
        <w:t xml:space="preserve">. Your attention is drawn to clause 9.5 of the Deed and </w:t>
      </w:r>
      <w:r w:rsidR="00051E4C" w:rsidRPr="005A7763">
        <w:t>You</w:t>
      </w:r>
      <w:r w:rsidRPr="005A7763">
        <w:t>r continuing obligation to comply with Australia's workplace laws.</w:t>
      </w:r>
      <w:bookmarkEnd w:id="160"/>
      <w:bookmarkEnd w:id="161"/>
      <w:r w:rsidR="006447EE" w:rsidRPr="005A7763">
        <w:t xml:space="preserve"> </w:t>
      </w:r>
      <w:bookmarkEnd w:id="162"/>
      <w:bookmarkEnd w:id="163"/>
    </w:p>
    <w:p w14:paraId="5EED2921" w14:textId="3FE74915" w:rsidR="0086082C" w:rsidRPr="005A7763" w:rsidRDefault="00A527D2" w:rsidP="0027060B">
      <w:pPr>
        <w:pStyle w:val="Body1"/>
      </w:pPr>
      <w:bookmarkStart w:id="164" w:name="_Ref135304463"/>
      <w:r w:rsidRPr="005A7763">
        <w:t>Any c</w:t>
      </w:r>
      <w:r w:rsidR="00B265F4" w:rsidRPr="005A7763">
        <w:t>hanges</w:t>
      </w:r>
      <w:r w:rsidRPr="005A7763">
        <w:t xml:space="preserve"> to a Worker's conditions of employment</w:t>
      </w:r>
      <w:r w:rsidR="00B265F4" w:rsidRPr="005A7763">
        <w:t xml:space="preserve"> </w:t>
      </w:r>
      <w:r w:rsidR="00B265F4" w:rsidRPr="005A7763">
        <w:rPr>
          <w:b/>
          <w:bCs/>
        </w:rPr>
        <w:t>must</w:t>
      </w:r>
      <w:r w:rsidR="00B265F4" w:rsidRPr="005A7763">
        <w:t xml:space="preserve"> </w:t>
      </w:r>
      <w:r w:rsidR="00EE717B" w:rsidRPr="005A7763">
        <w:t>be</w:t>
      </w:r>
      <w:r w:rsidRPr="005A7763">
        <w:t xml:space="preserve"> communicated to them</w:t>
      </w:r>
      <w:r w:rsidR="00DD68D5" w:rsidRPr="005A7763">
        <w:t xml:space="preserve"> </w:t>
      </w:r>
      <w:r w:rsidRPr="005A7763">
        <w:t>by</w:t>
      </w:r>
      <w:r w:rsidR="00DA5591" w:rsidRPr="005A7763">
        <w:t xml:space="preserve"> email,</w:t>
      </w:r>
      <w:r w:rsidR="00B265F4" w:rsidRPr="005A7763">
        <w:t xml:space="preserve"> if requested</w:t>
      </w:r>
      <w:r w:rsidR="00DA5591" w:rsidRPr="005A7763">
        <w:t xml:space="preserve"> by the Worker</w:t>
      </w:r>
      <w:r w:rsidR="0086082C" w:rsidRPr="005A7763">
        <w:t>.</w:t>
      </w:r>
      <w:bookmarkEnd w:id="164"/>
    </w:p>
    <w:p w14:paraId="2CFCF5DE" w14:textId="2FECEEC0" w:rsidR="00D70BC7" w:rsidRPr="005A7763" w:rsidRDefault="003C5272" w:rsidP="0027060B">
      <w:pPr>
        <w:pStyle w:val="Body1"/>
        <w:rPr>
          <w:rFonts w:eastAsiaTheme="minorEastAsia"/>
        </w:rPr>
      </w:pPr>
      <w:bookmarkStart w:id="165" w:name="ChangeToWork"/>
      <w:bookmarkEnd w:id="165"/>
      <w:r w:rsidRPr="005A7763">
        <w:t>You</w:t>
      </w:r>
      <w:r w:rsidR="00B265F4" w:rsidRPr="005A7763">
        <w:t xml:space="preserve"> </w:t>
      </w:r>
      <w:r w:rsidR="00B265F4" w:rsidRPr="005A7763">
        <w:rPr>
          <w:b/>
        </w:rPr>
        <w:t>must</w:t>
      </w:r>
      <w:r w:rsidR="00B265F4" w:rsidRPr="005A7763">
        <w:t xml:space="preserve"> adhere to the requirements of the </w:t>
      </w:r>
      <w:r w:rsidR="00B265F4" w:rsidRPr="005A7763">
        <w:rPr>
          <w:iCs/>
        </w:rPr>
        <w:t>Fair Work Act</w:t>
      </w:r>
      <w:r w:rsidR="00B265F4" w:rsidRPr="005A7763">
        <w:rPr>
          <w:i/>
          <w:iCs/>
        </w:rPr>
        <w:t xml:space="preserve"> </w:t>
      </w:r>
      <w:r w:rsidR="00B265F4" w:rsidRPr="005A7763">
        <w:t xml:space="preserve">and </w:t>
      </w:r>
      <w:r w:rsidRPr="005A7763">
        <w:t>You</w:t>
      </w:r>
      <w:r w:rsidR="00D7668C" w:rsidRPr="005A7763">
        <w:t>r obligations under</w:t>
      </w:r>
      <w:r w:rsidR="003254CC" w:rsidRPr="005A7763">
        <w:t xml:space="preserve"> </w:t>
      </w:r>
      <w:r w:rsidR="00B265F4" w:rsidRPr="005A7763">
        <w:t xml:space="preserve">any </w:t>
      </w:r>
      <w:r w:rsidR="00040FB7" w:rsidRPr="005A7763">
        <w:t xml:space="preserve">applicable </w:t>
      </w:r>
      <w:r w:rsidR="006447EE" w:rsidRPr="005A7763">
        <w:t>Fair Work</w:t>
      </w:r>
      <w:r w:rsidR="00B265F4" w:rsidRPr="005A7763">
        <w:t xml:space="preserve"> </w:t>
      </w:r>
      <w:r w:rsidR="00C1375A" w:rsidRPr="005A7763">
        <w:t>I</w:t>
      </w:r>
      <w:r w:rsidR="00B265F4" w:rsidRPr="005A7763">
        <w:t xml:space="preserve">nstrument </w:t>
      </w:r>
      <w:r w:rsidR="00E24944" w:rsidRPr="005A7763">
        <w:t>when implementing a</w:t>
      </w:r>
      <w:r w:rsidR="001C4917" w:rsidRPr="005A7763">
        <w:t xml:space="preserve"> </w:t>
      </w:r>
      <w:r w:rsidR="00F06189" w:rsidRPr="005A7763">
        <w:t>‘C</w:t>
      </w:r>
      <w:r w:rsidR="00F06189" w:rsidRPr="005A7763">
        <w:rPr>
          <w:i/>
          <w:iCs/>
        </w:rPr>
        <w:t>hange in the type of work performed’</w:t>
      </w:r>
      <w:r w:rsidR="00B265F4" w:rsidRPr="005A7763">
        <w:t xml:space="preserve">. </w:t>
      </w:r>
    </w:p>
    <w:p w14:paraId="42FD3DCD" w14:textId="26EB70EA" w:rsidR="00307D1F" w:rsidRPr="005A7763" w:rsidRDefault="003C5272" w:rsidP="0027060B">
      <w:pPr>
        <w:pStyle w:val="Body1"/>
        <w:rPr>
          <w:rFonts w:eastAsiaTheme="minorEastAsia"/>
        </w:rPr>
      </w:pPr>
      <w:r w:rsidRPr="005A7763">
        <w:rPr>
          <w:rFonts w:eastAsiaTheme="minorEastAsia"/>
        </w:rPr>
        <w:t>You</w:t>
      </w:r>
      <w:r w:rsidR="00307D1F" w:rsidRPr="005A7763">
        <w:rPr>
          <w:rFonts w:eastAsiaTheme="minorEastAsia"/>
        </w:rPr>
        <w:t xml:space="preserve"> </w:t>
      </w:r>
      <w:r w:rsidR="00815324" w:rsidRPr="005A7763">
        <w:rPr>
          <w:rFonts w:eastAsiaTheme="minorEastAsia"/>
          <w:b/>
          <w:bCs/>
        </w:rPr>
        <w:t>must</w:t>
      </w:r>
      <w:r w:rsidR="00307D1F" w:rsidRPr="005A7763">
        <w:rPr>
          <w:rFonts w:eastAsiaTheme="minorEastAsia"/>
        </w:rPr>
        <w:t xml:space="preserve"> consult with </w:t>
      </w:r>
      <w:r w:rsidR="006447EE" w:rsidRPr="005A7763">
        <w:rPr>
          <w:rFonts w:eastAsiaTheme="minorEastAsia"/>
        </w:rPr>
        <w:t xml:space="preserve">the </w:t>
      </w:r>
      <w:r w:rsidR="006447EE" w:rsidRPr="005A7763">
        <w:t>relevant</w:t>
      </w:r>
      <w:r w:rsidR="006447EE" w:rsidRPr="005A7763">
        <w:rPr>
          <w:rFonts w:eastAsiaTheme="minorEastAsia"/>
        </w:rPr>
        <w:t xml:space="preserve"> </w:t>
      </w:r>
      <w:r w:rsidR="00FB3B22" w:rsidRPr="005A7763">
        <w:rPr>
          <w:rFonts w:eastAsiaTheme="minorEastAsia"/>
        </w:rPr>
        <w:t>Worker</w:t>
      </w:r>
      <w:r w:rsidR="002E1123" w:rsidRPr="005A7763">
        <w:rPr>
          <w:rFonts w:eastAsiaTheme="minorEastAsia"/>
        </w:rPr>
        <w:t>/s</w:t>
      </w:r>
      <w:r w:rsidR="00307D1F" w:rsidRPr="005A7763">
        <w:rPr>
          <w:rFonts w:eastAsiaTheme="minorEastAsia"/>
        </w:rPr>
        <w:t xml:space="preserve"> and genuinely consider any feedback provided </w:t>
      </w:r>
      <w:r w:rsidR="006447EE" w:rsidRPr="005A7763">
        <w:rPr>
          <w:rFonts w:eastAsiaTheme="minorEastAsia"/>
        </w:rPr>
        <w:t xml:space="preserve">by them </w:t>
      </w:r>
      <w:r w:rsidR="00307D1F" w:rsidRPr="005A7763">
        <w:rPr>
          <w:rFonts w:eastAsiaTheme="minorEastAsia"/>
        </w:rPr>
        <w:t xml:space="preserve">before implementing </w:t>
      </w:r>
      <w:r w:rsidR="00FB3B22" w:rsidRPr="005A7763">
        <w:rPr>
          <w:rFonts w:eastAsiaTheme="minorEastAsia"/>
        </w:rPr>
        <w:t>a</w:t>
      </w:r>
      <w:r w:rsidR="00D53B44" w:rsidRPr="005A7763">
        <w:rPr>
          <w:rFonts w:eastAsiaTheme="minorEastAsia"/>
        </w:rPr>
        <w:t xml:space="preserve"> </w:t>
      </w:r>
      <w:r w:rsidR="00FB3B22" w:rsidRPr="005A7763">
        <w:rPr>
          <w:rFonts w:eastAsiaTheme="minorEastAsia"/>
        </w:rPr>
        <w:t xml:space="preserve">change to the type of work </w:t>
      </w:r>
      <w:r w:rsidR="006447EE" w:rsidRPr="005A7763">
        <w:rPr>
          <w:rFonts w:eastAsiaTheme="minorEastAsia"/>
        </w:rPr>
        <w:t xml:space="preserve">they </w:t>
      </w:r>
      <w:r w:rsidR="00FB3B22" w:rsidRPr="005A7763">
        <w:rPr>
          <w:rFonts w:eastAsiaTheme="minorEastAsia"/>
        </w:rPr>
        <w:t>perform.</w:t>
      </w:r>
    </w:p>
    <w:p w14:paraId="55408166" w14:textId="387A80CD" w:rsidR="006A5FA9" w:rsidRPr="005A7763" w:rsidRDefault="00042E67" w:rsidP="0027060B">
      <w:pPr>
        <w:pStyle w:val="Body1"/>
      </w:pPr>
      <w:r w:rsidRPr="005A7763">
        <w:t xml:space="preserve">Any changes to a Worker’s classification or duties </w:t>
      </w:r>
      <w:r w:rsidRPr="005A7763">
        <w:rPr>
          <w:b/>
          <w:bCs/>
        </w:rPr>
        <w:t>must</w:t>
      </w:r>
      <w:r w:rsidRPr="005A7763">
        <w:t xml:space="preserve"> adhere to the requirements of the Fair Work Act</w:t>
      </w:r>
      <w:r w:rsidRPr="005A7763">
        <w:rPr>
          <w:i/>
          <w:iCs/>
        </w:rPr>
        <w:t xml:space="preserve"> </w:t>
      </w:r>
      <w:r w:rsidRPr="005A7763">
        <w:t>and applicable Fair Work Instrument regarding the provision of training and skills progression, and where applicable, increases to minimum rates of pay and entitlements.</w:t>
      </w:r>
      <w:r w:rsidR="00AA0EDA" w:rsidRPr="005A7763">
        <w:t xml:space="preserve"> </w:t>
      </w:r>
    </w:p>
    <w:p w14:paraId="3EC27A9F" w14:textId="7B1F19ED" w:rsidR="00B265F4" w:rsidRPr="005A7763" w:rsidRDefault="003C5272" w:rsidP="0027060B">
      <w:pPr>
        <w:pStyle w:val="Body1"/>
        <w:rPr>
          <w:rFonts w:eastAsiaTheme="minorEastAsia"/>
        </w:rPr>
      </w:pPr>
      <w:r w:rsidRPr="005A7763">
        <w:t>You</w:t>
      </w:r>
      <w:r w:rsidR="00907422" w:rsidRPr="005A7763">
        <w:t xml:space="preserve">r </w:t>
      </w:r>
      <w:r w:rsidR="00A23DEC" w:rsidRPr="005A7763">
        <w:t xml:space="preserve">legal </w:t>
      </w:r>
      <w:r w:rsidR="001B18E5" w:rsidRPr="005A7763">
        <w:t xml:space="preserve">obligations may </w:t>
      </w:r>
      <w:r w:rsidR="004E0184" w:rsidRPr="005A7763">
        <w:t xml:space="preserve">also </w:t>
      </w:r>
      <w:r w:rsidR="001B18E5" w:rsidRPr="005A7763">
        <w:t xml:space="preserve">change </w:t>
      </w:r>
      <w:r w:rsidR="00A527D2" w:rsidRPr="005A7763">
        <w:t>where there is a change to the type of work performed by a Worker,</w:t>
      </w:r>
      <w:r w:rsidR="001B18E5" w:rsidRPr="005A7763">
        <w:t xml:space="preserve"> such as </w:t>
      </w:r>
      <w:r w:rsidR="00A527D2" w:rsidRPr="005A7763">
        <w:t xml:space="preserve">obligations relating </w:t>
      </w:r>
      <w:r w:rsidR="00082BDD" w:rsidRPr="005A7763">
        <w:t xml:space="preserve">to </w:t>
      </w:r>
      <w:r w:rsidR="00AA0EDA" w:rsidRPr="005A7763">
        <w:t>work health and safety</w:t>
      </w:r>
      <w:r w:rsidR="00C41E93" w:rsidRPr="005A7763">
        <w:t xml:space="preserve"> requirements</w:t>
      </w:r>
      <w:r w:rsidR="00D32C30" w:rsidRPr="005A7763">
        <w:t>,</w:t>
      </w:r>
      <w:r w:rsidR="001B18E5" w:rsidRPr="005A7763">
        <w:t xml:space="preserve"> </w:t>
      </w:r>
      <w:r w:rsidR="00D17100" w:rsidRPr="005A7763">
        <w:t>and/</w:t>
      </w:r>
      <w:r w:rsidR="001B18E5" w:rsidRPr="005A7763">
        <w:t>o</w:t>
      </w:r>
      <w:r w:rsidR="00D32C30" w:rsidRPr="005A7763">
        <w:t>r</w:t>
      </w:r>
      <w:r w:rsidR="001B18E5" w:rsidRPr="005A7763">
        <w:t xml:space="preserve"> </w:t>
      </w:r>
      <w:r w:rsidR="00973B85" w:rsidRPr="005A7763">
        <w:t xml:space="preserve">provision of </w:t>
      </w:r>
      <w:r w:rsidR="001B18E5" w:rsidRPr="005A7763">
        <w:t>training</w:t>
      </w:r>
      <w:r w:rsidR="00AF7FCD" w:rsidRPr="005A7763">
        <w:t xml:space="preserve"> to ensure Workers hold</w:t>
      </w:r>
      <w:r w:rsidR="009E391E" w:rsidRPr="005A7763">
        <w:t xml:space="preserve"> the necessary skills/certification to undertake the duties</w:t>
      </w:r>
      <w:r w:rsidR="00B265F4" w:rsidRPr="005A7763">
        <w:t>.</w:t>
      </w:r>
    </w:p>
    <w:p w14:paraId="56EAB816" w14:textId="73B003A7" w:rsidR="001C4917" w:rsidRPr="005A7763" w:rsidRDefault="003C5272" w:rsidP="0027060B">
      <w:pPr>
        <w:pStyle w:val="Body1"/>
        <w:rPr>
          <w:rFonts w:eastAsiaTheme="minorEastAsia"/>
        </w:rPr>
      </w:pPr>
      <w:bookmarkStart w:id="166" w:name="_Ref132814412"/>
      <w:bookmarkStart w:id="167" w:name="_Ref136520645"/>
      <w:r w:rsidRPr="005A7763">
        <w:t>You</w:t>
      </w:r>
      <w:r w:rsidR="009E391E" w:rsidRPr="005A7763">
        <w:t xml:space="preserve"> </w:t>
      </w:r>
      <w:r w:rsidR="009E391E" w:rsidRPr="005A7763">
        <w:rPr>
          <w:b/>
          <w:bCs/>
        </w:rPr>
        <w:t>must</w:t>
      </w:r>
      <w:r w:rsidR="009E391E" w:rsidRPr="005A7763">
        <w:t xml:space="preserve"> sen</w:t>
      </w:r>
      <w:r w:rsidR="002209E8" w:rsidRPr="005A7763">
        <w:t xml:space="preserve">d details of any </w:t>
      </w:r>
      <w:r w:rsidR="006D494B" w:rsidRPr="005A7763">
        <w:t xml:space="preserve">changes to any Approved Recruitment (including any proposed changes to any Plans or OoEs forming part of the Approved Recruitment) </w:t>
      </w:r>
      <w:r w:rsidR="002209E8" w:rsidRPr="005A7763">
        <w:t xml:space="preserve">to Us </w:t>
      </w:r>
      <w:r w:rsidR="002E1123" w:rsidRPr="005A7763">
        <w:t xml:space="preserve">via </w:t>
      </w:r>
      <w:r w:rsidR="00454AAB" w:rsidRPr="005A7763">
        <w:t xml:space="preserve">the </w:t>
      </w:r>
      <w:r w:rsidR="3EA5E2D1" w:rsidRPr="005A7763">
        <w:t>Department's IT Systems</w:t>
      </w:r>
      <w:bookmarkEnd w:id="166"/>
      <w:r w:rsidR="00313A37" w:rsidRPr="005A7763">
        <w:t>.</w:t>
      </w:r>
      <w:bookmarkEnd w:id="167"/>
      <w:r w:rsidR="00313A37" w:rsidRPr="005A7763">
        <w:t xml:space="preserve"> </w:t>
      </w:r>
    </w:p>
    <w:p w14:paraId="556298FA" w14:textId="7A87F195" w:rsidR="004B6D73" w:rsidRPr="005A7763" w:rsidRDefault="00471D16" w:rsidP="00905A48">
      <w:pPr>
        <w:pStyle w:val="TableHeading"/>
      </w:pPr>
      <w:bookmarkStart w:id="168" w:name="MandatoryRequirements"/>
      <w:bookmarkStart w:id="169" w:name="Table7"/>
      <w:bookmarkStart w:id="170" w:name="_Ref132575168"/>
      <w:bookmarkEnd w:id="168"/>
      <w:bookmarkEnd w:id="169"/>
      <w:r w:rsidRPr="005A7763">
        <w:lastRenderedPageBreak/>
        <w:t>Overview</w:t>
      </w:r>
      <w:r w:rsidR="001F65A4" w:rsidRPr="005A7763">
        <w:t xml:space="preserve"> of </w:t>
      </w:r>
      <w:bookmarkEnd w:id="170"/>
      <w:r w:rsidR="0061137F" w:rsidRPr="005A7763">
        <w:t>requirements relating to proposed changes to an Approved Recruitment (including any proposed changes to any Plans or OoEs forming part of the Approved Recruitment)</w:t>
      </w:r>
    </w:p>
    <w:tbl>
      <w:tblPr>
        <w:tblStyle w:val="PALMTable"/>
        <w:tblW w:w="4734" w:type="pct"/>
        <w:tblInd w:w="426"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749"/>
        <w:gridCol w:w="3772"/>
        <w:gridCol w:w="2604"/>
      </w:tblGrid>
      <w:tr w:rsidR="003D5A2B" w:rsidRPr="005A7763" w14:paraId="1F03821A" w14:textId="766F14F5" w:rsidTr="000A0CED">
        <w:trPr>
          <w:cnfStyle w:val="100000000000" w:firstRow="1" w:lastRow="0" w:firstColumn="0" w:lastColumn="0" w:oddVBand="0" w:evenVBand="0" w:oddHBand="0" w:evenHBand="0" w:firstRowFirstColumn="0" w:firstRowLastColumn="0" w:lastRowFirstColumn="0" w:lastRowLastColumn="0"/>
          <w:cantSplit/>
          <w:tblHeader/>
        </w:trPr>
        <w:tc>
          <w:tcPr>
            <w:tcW w:w="1506" w:type="pct"/>
            <w:shd w:val="clear" w:color="auto" w:fill="007498" w:themeFill="accent3" w:themeFillShade="BF"/>
            <w:vAlign w:val="top"/>
          </w:tcPr>
          <w:p w14:paraId="650B0267" w14:textId="2A6CD1D9" w:rsidR="003D5A2B" w:rsidRPr="005A7763" w:rsidRDefault="0061137F" w:rsidP="006B7BC0">
            <w:pPr>
              <w:pStyle w:val="TableTextWhite"/>
              <w:rPr>
                <w:sz w:val="18"/>
                <w:szCs w:val="18"/>
              </w:rPr>
            </w:pPr>
            <w:r w:rsidRPr="005A7763">
              <w:rPr>
                <w:sz w:val="18"/>
                <w:szCs w:val="18"/>
              </w:rPr>
              <w:t xml:space="preserve">Type of </w:t>
            </w:r>
            <w:r w:rsidR="003D5A2B" w:rsidRPr="005A7763">
              <w:rPr>
                <w:sz w:val="18"/>
                <w:szCs w:val="18"/>
              </w:rPr>
              <w:t>change</w:t>
            </w:r>
            <w:r w:rsidR="00C242A8" w:rsidRPr="005A7763">
              <w:rPr>
                <w:sz w:val="18"/>
                <w:szCs w:val="18"/>
              </w:rPr>
              <w:t xml:space="preserve"> to Approved Recruitment</w:t>
            </w:r>
          </w:p>
        </w:tc>
        <w:tc>
          <w:tcPr>
            <w:tcW w:w="2067" w:type="pct"/>
            <w:shd w:val="clear" w:color="auto" w:fill="007498" w:themeFill="accent3" w:themeFillShade="BF"/>
            <w:vAlign w:val="top"/>
          </w:tcPr>
          <w:p w14:paraId="72681BE8" w14:textId="01933B48" w:rsidR="003D5A2B" w:rsidRPr="005A7763" w:rsidRDefault="003D5A2B" w:rsidP="006B7BC0">
            <w:pPr>
              <w:pStyle w:val="TableTextWhite"/>
              <w:rPr>
                <w:sz w:val="18"/>
                <w:szCs w:val="18"/>
              </w:rPr>
            </w:pPr>
            <w:r w:rsidRPr="005A7763">
              <w:rPr>
                <w:sz w:val="18"/>
                <w:szCs w:val="18"/>
              </w:rPr>
              <w:t>Requirements for the change</w:t>
            </w:r>
          </w:p>
        </w:tc>
        <w:tc>
          <w:tcPr>
            <w:tcW w:w="1427" w:type="pct"/>
            <w:shd w:val="clear" w:color="auto" w:fill="007498" w:themeFill="accent3" w:themeFillShade="BF"/>
            <w:vAlign w:val="top"/>
          </w:tcPr>
          <w:p w14:paraId="1E83E33B" w14:textId="3DF18C4E" w:rsidR="003D5A2B" w:rsidRPr="005A7763" w:rsidRDefault="00017E30" w:rsidP="006B7BC0">
            <w:pPr>
              <w:pStyle w:val="TableTextWhite"/>
              <w:rPr>
                <w:sz w:val="18"/>
                <w:szCs w:val="18"/>
              </w:rPr>
            </w:pPr>
            <w:r w:rsidRPr="005A7763">
              <w:rPr>
                <w:sz w:val="18"/>
                <w:szCs w:val="18"/>
              </w:rPr>
              <w:t>Approval</w:t>
            </w:r>
            <w:r w:rsidR="003D5A2B" w:rsidRPr="005A7763">
              <w:rPr>
                <w:sz w:val="18"/>
                <w:szCs w:val="18"/>
              </w:rPr>
              <w:t xml:space="preserve"> by Us required prior to </w:t>
            </w:r>
            <w:r w:rsidR="0061137F" w:rsidRPr="005A7763">
              <w:rPr>
                <w:sz w:val="18"/>
                <w:szCs w:val="18"/>
              </w:rPr>
              <w:t xml:space="preserve">implementation </w:t>
            </w:r>
            <w:r w:rsidR="003D5A2B" w:rsidRPr="005A7763">
              <w:rPr>
                <w:sz w:val="18"/>
                <w:szCs w:val="18"/>
              </w:rPr>
              <w:t>(Yes or No)</w:t>
            </w:r>
          </w:p>
        </w:tc>
      </w:tr>
      <w:tr w:rsidR="004B6D73" w:rsidRPr="005A7763" w14:paraId="0CC9B7E0" w14:textId="6293B4A4" w:rsidTr="000A0CED">
        <w:trPr>
          <w:cantSplit/>
        </w:trPr>
        <w:tc>
          <w:tcPr>
            <w:tcW w:w="1506" w:type="pct"/>
            <w:vAlign w:val="top"/>
          </w:tcPr>
          <w:p w14:paraId="64A2EBCC" w14:textId="1EA7998C" w:rsidR="004B6D73" w:rsidRPr="005A7763" w:rsidRDefault="004B6D73" w:rsidP="004B6D73">
            <w:pPr>
              <w:pStyle w:val="TableText"/>
              <w:rPr>
                <w:b/>
                <w:bCs/>
                <w:sz w:val="18"/>
                <w:szCs w:val="18"/>
              </w:rPr>
            </w:pPr>
            <w:r w:rsidRPr="005A7763">
              <w:rPr>
                <w:b/>
                <w:bCs/>
                <w:sz w:val="18"/>
                <w:szCs w:val="18"/>
              </w:rPr>
              <w:t xml:space="preserve">Increase </w:t>
            </w:r>
            <w:r w:rsidR="002B7AED" w:rsidRPr="005A7763">
              <w:rPr>
                <w:b/>
                <w:bCs/>
                <w:sz w:val="18"/>
                <w:szCs w:val="18"/>
              </w:rPr>
              <w:t xml:space="preserve">the number of </w:t>
            </w:r>
            <w:r w:rsidR="00924DD2" w:rsidRPr="005A7763">
              <w:rPr>
                <w:b/>
                <w:bCs/>
                <w:sz w:val="18"/>
                <w:szCs w:val="18"/>
              </w:rPr>
              <w:t>Worker</w:t>
            </w:r>
            <w:r w:rsidR="002B7AED" w:rsidRPr="005A7763">
              <w:rPr>
                <w:b/>
                <w:bCs/>
                <w:sz w:val="18"/>
                <w:szCs w:val="18"/>
              </w:rPr>
              <w:t>s</w:t>
            </w:r>
            <w:r w:rsidR="00924DD2" w:rsidRPr="005A7763">
              <w:rPr>
                <w:b/>
                <w:bCs/>
                <w:sz w:val="18"/>
                <w:szCs w:val="18"/>
              </w:rPr>
              <w:t xml:space="preserve"> </w:t>
            </w:r>
            <w:r w:rsidR="00F9782E" w:rsidRPr="005A7763">
              <w:rPr>
                <w:b/>
                <w:bCs/>
                <w:sz w:val="18"/>
                <w:szCs w:val="18"/>
              </w:rPr>
              <w:t>permitted to be</w:t>
            </w:r>
            <w:r w:rsidR="00924DD2" w:rsidRPr="005A7763">
              <w:rPr>
                <w:b/>
                <w:bCs/>
                <w:sz w:val="18"/>
                <w:szCs w:val="18"/>
              </w:rPr>
              <w:t xml:space="preserve"> </w:t>
            </w:r>
            <w:r w:rsidR="002B7AED" w:rsidRPr="005A7763">
              <w:rPr>
                <w:b/>
                <w:bCs/>
                <w:sz w:val="18"/>
                <w:szCs w:val="18"/>
              </w:rPr>
              <w:t>recruited under the Approved Recruitment</w:t>
            </w:r>
          </w:p>
        </w:tc>
        <w:tc>
          <w:tcPr>
            <w:tcW w:w="2067" w:type="pct"/>
            <w:vAlign w:val="top"/>
          </w:tcPr>
          <w:p w14:paraId="593CCE78" w14:textId="12C637F8" w:rsidR="004B6D73" w:rsidRPr="005A7763" w:rsidRDefault="00A43384" w:rsidP="00A3376E">
            <w:pPr>
              <w:pStyle w:val="TableText"/>
              <w:rPr>
                <w:sz w:val="18"/>
                <w:szCs w:val="18"/>
              </w:rPr>
            </w:pPr>
            <w:r w:rsidRPr="005A7763">
              <w:rPr>
                <w:rFonts w:cs="Calibri"/>
                <w:sz w:val="18"/>
                <w:szCs w:val="18"/>
              </w:rPr>
              <w:t xml:space="preserve">When requesting </w:t>
            </w:r>
            <w:r w:rsidR="00FF475C" w:rsidRPr="005A7763">
              <w:rPr>
                <w:rFonts w:cs="Calibri"/>
                <w:sz w:val="18"/>
                <w:szCs w:val="18"/>
              </w:rPr>
              <w:t>Our</w:t>
            </w:r>
            <w:r w:rsidRPr="005A7763">
              <w:rPr>
                <w:rFonts w:cs="Calibri"/>
                <w:sz w:val="18"/>
                <w:szCs w:val="18"/>
              </w:rPr>
              <w:t xml:space="preserve"> approval for t</w:t>
            </w:r>
            <w:r w:rsidR="00A3376E" w:rsidRPr="005A7763">
              <w:rPr>
                <w:rFonts w:cs="Calibri"/>
                <w:sz w:val="18"/>
                <w:szCs w:val="18"/>
              </w:rPr>
              <w:t xml:space="preserve">he </w:t>
            </w:r>
            <w:r w:rsidR="0061137F" w:rsidRPr="005A7763">
              <w:rPr>
                <w:rFonts w:cs="Calibri"/>
                <w:sz w:val="18"/>
                <w:szCs w:val="18"/>
              </w:rPr>
              <w:t>proposed</w:t>
            </w:r>
            <w:r w:rsidR="00A3376E" w:rsidRPr="005A7763">
              <w:rPr>
                <w:rFonts w:cs="Calibri"/>
                <w:sz w:val="18"/>
                <w:szCs w:val="18"/>
              </w:rPr>
              <w:t xml:space="preserve"> change</w:t>
            </w:r>
            <w:r w:rsidRPr="005A7763">
              <w:rPr>
                <w:rFonts w:cs="Calibri"/>
                <w:sz w:val="18"/>
                <w:szCs w:val="18"/>
              </w:rPr>
              <w:t xml:space="preserve">, </w:t>
            </w:r>
            <w:proofErr w:type="gramStart"/>
            <w:r w:rsidRPr="005A7763">
              <w:rPr>
                <w:rFonts w:cs="Calibri"/>
                <w:sz w:val="18"/>
                <w:szCs w:val="18"/>
              </w:rPr>
              <w:t>You</w:t>
            </w:r>
            <w:proofErr w:type="gramEnd"/>
            <w:r w:rsidR="00A3376E" w:rsidRPr="005A7763">
              <w:rPr>
                <w:rFonts w:cs="Calibri"/>
                <w:sz w:val="18"/>
                <w:szCs w:val="18"/>
              </w:rPr>
              <w:t xml:space="preserve"> </w:t>
            </w:r>
            <w:r w:rsidR="00A3376E" w:rsidRPr="005A7763">
              <w:rPr>
                <w:rFonts w:cs="Calibri"/>
                <w:b/>
                <w:bCs/>
                <w:sz w:val="18"/>
                <w:szCs w:val="18"/>
              </w:rPr>
              <w:t>must</w:t>
            </w:r>
            <w:r w:rsidR="00A3376E" w:rsidRPr="005A7763">
              <w:rPr>
                <w:rFonts w:cs="Calibri"/>
                <w:sz w:val="18"/>
                <w:szCs w:val="18"/>
              </w:rPr>
              <w:t xml:space="preserve"> </w:t>
            </w:r>
            <w:r w:rsidRPr="005A7763">
              <w:rPr>
                <w:rFonts w:cs="Calibri"/>
                <w:sz w:val="18"/>
                <w:szCs w:val="18"/>
              </w:rPr>
              <w:t>include</w:t>
            </w:r>
            <w:r w:rsidR="00A3376E" w:rsidRPr="005A7763">
              <w:rPr>
                <w:rFonts w:cs="Calibri"/>
                <w:sz w:val="18"/>
                <w:szCs w:val="18"/>
              </w:rPr>
              <w:t xml:space="preserve"> </w:t>
            </w:r>
            <w:hyperlink w:anchor="_Labour_Market_Testing" w:history="1">
              <w:r w:rsidR="00C42209" w:rsidRPr="005A7763">
                <w:rPr>
                  <w:rStyle w:val="TableHyperlinkChar"/>
                  <w:sz w:val="18"/>
                  <w:szCs w:val="18"/>
                </w:rPr>
                <w:t>Labour Market Testing</w:t>
              </w:r>
            </w:hyperlink>
            <w:r w:rsidRPr="005A7763">
              <w:rPr>
                <w:rStyle w:val="TableHyperlinkChar"/>
                <w:sz w:val="18"/>
                <w:szCs w:val="18"/>
                <w:u w:val="none"/>
              </w:rPr>
              <w:t xml:space="preserve"> </w:t>
            </w:r>
            <w:r w:rsidRPr="005A7763">
              <w:rPr>
                <w:rFonts w:cs="Calibri"/>
                <w:sz w:val="18"/>
                <w:szCs w:val="18"/>
              </w:rPr>
              <w:t>in accordance with these Guidelines</w:t>
            </w:r>
            <w:r w:rsidR="00A3376E" w:rsidRPr="005A7763">
              <w:rPr>
                <w:rFonts w:cs="Calibri"/>
                <w:sz w:val="18"/>
                <w:szCs w:val="18"/>
              </w:rPr>
              <w:t>.</w:t>
            </w:r>
          </w:p>
        </w:tc>
        <w:tc>
          <w:tcPr>
            <w:tcW w:w="1427" w:type="pct"/>
            <w:vAlign w:val="top"/>
          </w:tcPr>
          <w:p w14:paraId="5785D217" w14:textId="472A1554" w:rsidR="004B6D73" w:rsidRPr="005A7763" w:rsidRDefault="004B6D73" w:rsidP="004B6D73">
            <w:pPr>
              <w:pStyle w:val="TableText"/>
              <w:rPr>
                <w:sz w:val="18"/>
                <w:szCs w:val="18"/>
              </w:rPr>
            </w:pPr>
            <w:r w:rsidRPr="005A7763">
              <w:rPr>
                <w:rFonts w:cs="Calibri"/>
                <w:b/>
                <w:bCs/>
                <w:sz w:val="18"/>
                <w:szCs w:val="18"/>
              </w:rPr>
              <w:t>Yes</w:t>
            </w:r>
          </w:p>
        </w:tc>
      </w:tr>
      <w:tr w:rsidR="004B6D73" w:rsidRPr="005A7763" w14:paraId="48054E6D" w14:textId="5445BC84" w:rsidTr="000A0CED">
        <w:trPr>
          <w:cantSplit/>
        </w:trPr>
        <w:tc>
          <w:tcPr>
            <w:tcW w:w="1506" w:type="pct"/>
            <w:vAlign w:val="top"/>
          </w:tcPr>
          <w:p w14:paraId="23C9ABA4" w14:textId="61A4E2FC" w:rsidR="004B6D73" w:rsidRPr="005A7763" w:rsidRDefault="004B6D73" w:rsidP="004B6D73">
            <w:pPr>
              <w:pStyle w:val="TableText"/>
              <w:rPr>
                <w:b/>
                <w:bCs/>
                <w:sz w:val="18"/>
                <w:szCs w:val="18"/>
              </w:rPr>
            </w:pPr>
            <w:r w:rsidRPr="005A7763">
              <w:rPr>
                <w:b/>
                <w:bCs/>
                <w:sz w:val="18"/>
                <w:szCs w:val="18"/>
              </w:rPr>
              <w:t xml:space="preserve">Change to the arrival/departure date of </w:t>
            </w:r>
            <w:proofErr w:type="gramStart"/>
            <w:r w:rsidR="009D6CC2" w:rsidRPr="005A7763">
              <w:rPr>
                <w:b/>
                <w:bCs/>
                <w:sz w:val="18"/>
                <w:szCs w:val="18"/>
              </w:rPr>
              <w:t>W</w:t>
            </w:r>
            <w:r w:rsidRPr="005A7763">
              <w:rPr>
                <w:b/>
                <w:bCs/>
                <w:sz w:val="18"/>
                <w:szCs w:val="18"/>
              </w:rPr>
              <w:t>orkers</w:t>
            </w:r>
            <w:proofErr w:type="gramEnd"/>
          </w:p>
          <w:p w14:paraId="319FBD87" w14:textId="46E45415" w:rsidR="00393F5D" w:rsidRPr="005A7763" w:rsidRDefault="006C317C" w:rsidP="004B6D73">
            <w:pPr>
              <w:pStyle w:val="TableText"/>
              <w:rPr>
                <w:i/>
                <w:iCs/>
                <w:sz w:val="18"/>
                <w:szCs w:val="18"/>
              </w:rPr>
            </w:pPr>
            <w:r w:rsidRPr="005A7763">
              <w:rPr>
                <w:i/>
                <w:iCs/>
                <w:sz w:val="18"/>
                <w:szCs w:val="18"/>
              </w:rPr>
              <w:t>Les</w:t>
            </w:r>
            <w:r w:rsidR="00386652" w:rsidRPr="005A7763">
              <w:rPr>
                <w:i/>
                <w:iCs/>
                <w:sz w:val="18"/>
                <w:szCs w:val="18"/>
              </w:rPr>
              <w:t>s</w:t>
            </w:r>
            <w:r w:rsidRPr="005A7763">
              <w:rPr>
                <w:i/>
                <w:iCs/>
                <w:sz w:val="18"/>
                <w:szCs w:val="18"/>
              </w:rPr>
              <w:t xml:space="preserve"> than</w:t>
            </w:r>
            <w:r w:rsidR="00386652" w:rsidRPr="005A7763">
              <w:rPr>
                <w:i/>
                <w:iCs/>
                <w:sz w:val="18"/>
                <w:szCs w:val="18"/>
              </w:rPr>
              <w:t xml:space="preserve"> (</w:t>
            </w:r>
            <w:r w:rsidR="00393F5D" w:rsidRPr="005A7763">
              <w:rPr>
                <w:i/>
                <w:iCs/>
                <w:sz w:val="18"/>
                <w:szCs w:val="18"/>
              </w:rPr>
              <w:t>&lt;</w:t>
            </w:r>
            <w:r w:rsidR="00386652" w:rsidRPr="005A7763">
              <w:rPr>
                <w:i/>
                <w:iCs/>
                <w:sz w:val="18"/>
                <w:szCs w:val="18"/>
              </w:rPr>
              <w:t>)</w:t>
            </w:r>
            <w:r w:rsidR="00393F5D" w:rsidRPr="005A7763">
              <w:rPr>
                <w:i/>
                <w:iCs/>
                <w:sz w:val="18"/>
                <w:szCs w:val="18"/>
              </w:rPr>
              <w:t xml:space="preserve"> 2-weeks</w:t>
            </w:r>
            <w:r w:rsidRPr="005A7763">
              <w:rPr>
                <w:i/>
                <w:iCs/>
                <w:sz w:val="18"/>
                <w:szCs w:val="18"/>
              </w:rPr>
              <w:t xml:space="preserve"> of the date approved</w:t>
            </w:r>
          </w:p>
        </w:tc>
        <w:tc>
          <w:tcPr>
            <w:tcW w:w="2067" w:type="pct"/>
            <w:vAlign w:val="top"/>
          </w:tcPr>
          <w:p w14:paraId="5836C3E0" w14:textId="186F7E41" w:rsidR="004B6D73" w:rsidRPr="005A7763" w:rsidRDefault="003C5272" w:rsidP="00AF3D7F">
            <w:pPr>
              <w:pStyle w:val="TableText"/>
            </w:pPr>
            <w:r w:rsidRPr="005A7763">
              <w:rPr>
                <w:rFonts w:cs="Calibri"/>
                <w:sz w:val="18"/>
                <w:szCs w:val="18"/>
              </w:rPr>
              <w:t>You</w:t>
            </w:r>
            <w:r w:rsidR="00596E8D" w:rsidRPr="005A7763">
              <w:rPr>
                <w:rFonts w:cs="Calibri"/>
                <w:sz w:val="18"/>
                <w:szCs w:val="18"/>
              </w:rPr>
              <w:t xml:space="preserve"> </w:t>
            </w:r>
            <w:r w:rsidR="009F4E77" w:rsidRPr="005A7763">
              <w:rPr>
                <w:rFonts w:cs="Calibri"/>
                <w:b/>
                <w:bCs/>
                <w:sz w:val="18"/>
                <w:szCs w:val="18"/>
              </w:rPr>
              <w:t>must</w:t>
            </w:r>
            <w:r w:rsidR="00596E8D" w:rsidRPr="005A7763">
              <w:rPr>
                <w:rFonts w:cs="Calibri"/>
                <w:sz w:val="18"/>
                <w:szCs w:val="18"/>
              </w:rPr>
              <w:t xml:space="preserve"> Notify Us through the Arrival Report or Departure Report </w:t>
            </w:r>
            <w:r w:rsidR="002B226F" w:rsidRPr="005A7763">
              <w:rPr>
                <w:rFonts w:cs="Calibri"/>
                <w:sz w:val="18"/>
                <w:szCs w:val="18"/>
              </w:rPr>
              <w:t>if</w:t>
            </w:r>
            <w:r w:rsidR="004B6D73" w:rsidRPr="005A7763">
              <w:rPr>
                <w:rFonts w:cs="Calibri"/>
                <w:sz w:val="18"/>
                <w:szCs w:val="18"/>
              </w:rPr>
              <w:t xml:space="preserve"> the change </w:t>
            </w:r>
            <w:r w:rsidR="0095767B" w:rsidRPr="005A7763">
              <w:rPr>
                <w:rFonts w:cs="Calibri"/>
                <w:sz w:val="18"/>
                <w:szCs w:val="18"/>
              </w:rPr>
              <w:t xml:space="preserve">to the arrival or departure date </w:t>
            </w:r>
            <w:r w:rsidR="004B6D73" w:rsidRPr="005A7763">
              <w:rPr>
                <w:rFonts w:cs="Calibri"/>
                <w:sz w:val="18"/>
                <w:szCs w:val="18"/>
              </w:rPr>
              <w:t xml:space="preserve">is within </w:t>
            </w:r>
            <w:r w:rsidR="00D12FA9" w:rsidRPr="005A7763">
              <w:rPr>
                <w:rFonts w:cs="Calibri"/>
                <w:sz w:val="18"/>
                <w:szCs w:val="18"/>
              </w:rPr>
              <w:t>2</w:t>
            </w:r>
            <w:r w:rsidR="004B6D73" w:rsidRPr="005A7763">
              <w:rPr>
                <w:rFonts w:cs="Calibri"/>
                <w:sz w:val="18"/>
                <w:szCs w:val="18"/>
              </w:rPr>
              <w:t xml:space="preserve"> weeks of the dates </w:t>
            </w:r>
            <w:r w:rsidR="00F9782E" w:rsidRPr="005A7763">
              <w:rPr>
                <w:rFonts w:cs="Calibri"/>
                <w:sz w:val="18"/>
                <w:szCs w:val="18"/>
              </w:rPr>
              <w:t>specified</w:t>
            </w:r>
            <w:r w:rsidR="004B6D73" w:rsidRPr="005A7763">
              <w:rPr>
                <w:rFonts w:cs="Calibri"/>
                <w:sz w:val="18"/>
                <w:szCs w:val="18"/>
              </w:rPr>
              <w:t xml:space="preserve"> in the </w:t>
            </w:r>
            <w:r w:rsidR="00851933" w:rsidRPr="005A7763">
              <w:rPr>
                <w:rFonts w:cs="Calibri"/>
                <w:sz w:val="18"/>
                <w:szCs w:val="18"/>
              </w:rPr>
              <w:t>relevant</w:t>
            </w:r>
            <w:r w:rsidR="004B6D73" w:rsidRPr="005A7763">
              <w:rPr>
                <w:rFonts w:cs="Calibri"/>
                <w:sz w:val="18"/>
                <w:szCs w:val="18"/>
              </w:rPr>
              <w:t xml:space="preserve"> Recruitment Plan</w:t>
            </w:r>
            <w:r w:rsidR="00851933" w:rsidRPr="005A7763">
              <w:rPr>
                <w:rFonts w:cs="Calibri"/>
                <w:sz w:val="18"/>
                <w:szCs w:val="18"/>
              </w:rPr>
              <w:t xml:space="preserve"> that has been approved by Us</w:t>
            </w:r>
            <w:r w:rsidR="00AF3D7F" w:rsidRPr="005A7763">
              <w:rPr>
                <w:rFonts w:cs="Calibri"/>
                <w:sz w:val="18"/>
                <w:szCs w:val="18"/>
              </w:rPr>
              <w:t>.</w:t>
            </w:r>
            <w:r w:rsidR="00F9782E" w:rsidRPr="005A7763">
              <w:rPr>
                <w:rFonts w:cs="Calibri"/>
                <w:sz w:val="18"/>
                <w:szCs w:val="18"/>
              </w:rPr>
              <w:t xml:space="preserve"> </w:t>
            </w:r>
          </w:p>
        </w:tc>
        <w:tc>
          <w:tcPr>
            <w:tcW w:w="1427" w:type="pct"/>
            <w:vAlign w:val="top"/>
          </w:tcPr>
          <w:p w14:paraId="125DE661" w14:textId="1927E4AA" w:rsidR="004B6D73" w:rsidRPr="005A7763" w:rsidRDefault="00D51FE0" w:rsidP="004B6D73">
            <w:pPr>
              <w:pStyle w:val="TableText"/>
              <w:rPr>
                <w:sz w:val="18"/>
                <w:szCs w:val="18"/>
              </w:rPr>
            </w:pPr>
            <w:r w:rsidRPr="005A7763">
              <w:rPr>
                <w:rFonts w:cs="Calibri"/>
                <w:b/>
                <w:bCs/>
                <w:sz w:val="18"/>
                <w:szCs w:val="18"/>
              </w:rPr>
              <w:t>No</w:t>
            </w:r>
            <w:r w:rsidR="004B6D73" w:rsidRPr="005A7763">
              <w:rPr>
                <w:rFonts w:cs="Calibri"/>
                <w:sz w:val="18"/>
                <w:szCs w:val="18"/>
              </w:rPr>
              <w:t xml:space="preserve"> </w:t>
            </w:r>
          </w:p>
        </w:tc>
      </w:tr>
      <w:tr w:rsidR="00393F5D" w:rsidRPr="005A7763" w14:paraId="0B036F25" w14:textId="77777777" w:rsidTr="000A0CED">
        <w:trPr>
          <w:cantSplit/>
        </w:trPr>
        <w:tc>
          <w:tcPr>
            <w:tcW w:w="1506" w:type="pct"/>
            <w:vAlign w:val="top"/>
          </w:tcPr>
          <w:p w14:paraId="069D6BB7" w14:textId="0D9889AD" w:rsidR="00386652" w:rsidRPr="005A7763" w:rsidRDefault="00386652" w:rsidP="00386652">
            <w:pPr>
              <w:pStyle w:val="TableText"/>
              <w:rPr>
                <w:b/>
                <w:bCs/>
                <w:sz w:val="18"/>
                <w:szCs w:val="18"/>
              </w:rPr>
            </w:pPr>
            <w:r w:rsidRPr="005A7763">
              <w:rPr>
                <w:b/>
                <w:bCs/>
                <w:sz w:val="18"/>
                <w:szCs w:val="18"/>
              </w:rPr>
              <w:t xml:space="preserve">Change to the arrival/departure date of </w:t>
            </w:r>
            <w:proofErr w:type="gramStart"/>
            <w:r w:rsidRPr="005A7763">
              <w:rPr>
                <w:b/>
                <w:bCs/>
                <w:sz w:val="18"/>
                <w:szCs w:val="18"/>
              </w:rPr>
              <w:t>Workers</w:t>
            </w:r>
            <w:proofErr w:type="gramEnd"/>
          </w:p>
          <w:p w14:paraId="392C129E" w14:textId="6426BC98" w:rsidR="00393F5D" w:rsidRPr="005A7763" w:rsidRDefault="00386652" w:rsidP="00386652">
            <w:pPr>
              <w:pStyle w:val="TableText"/>
              <w:rPr>
                <w:b/>
                <w:bCs/>
                <w:sz w:val="18"/>
                <w:szCs w:val="18"/>
              </w:rPr>
            </w:pPr>
            <w:r w:rsidRPr="005A7763">
              <w:rPr>
                <w:i/>
                <w:iCs/>
                <w:sz w:val="18"/>
                <w:szCs w:val="18"/>
              </w:rPr>
              <w:t>2-weeks or greater than</w:t>
            </w:r>
            <w:r w:rsidR="00AF3D7F" w:rsidRPr="005A7763">
              <w:rPr>
                <w:i/>
                <w:iCs/>
                <w:sz w:val="18"/>
                <w:szCs w:val="18"/>
              </w:rPr>
              <w:t xml:space="preserve"> </w:t>
            </w:r>
            <w:r w:rsidRPr="005A7763">
              <w:rPr>
                <w:i/>
                <w:iCs/>
                <w:sz w:val="18"/>
                <w:szCs w:val="18"/>
              </w:rPr>
              <w:t>the date approved</w:t>
            </w:r>
          </w:p>
        </w:tc>
        <w:tc>
          <w:tcPr>
            <w:tcW w:w="2067" w:type="pct"/>
            <w:vAlign w:val="top"/>
          </w:tcPr>
          <w:p w14:paraId="6AD30FA9" w14:textId="4B7E5D25" w:rsidR="00393F5D" w:rsidRPr="005A7763" w:rsidRDefault="003C5272" w:rsidP="00E21832">
            <w:pPr>
              <w:pStyle w:val="TableText"/>
              <w:rPr>
                <w:rFonts w:cs="Calibri"/>
                <w:sz w:val="18"/>
                <w:szCs w:val="18"/>
              </w:rPr>
            </w:pPr>
            <w:r w:rsidRPr="005A7763">
              <w:rPr>
                <w:rFonts w:cs="Calibri"/>
                <w:sz w:val="18"/>
                <w:szCs w:val="18"/>
              </w:rPr>
              <w:t>You</w:t>
            </w:r>
            <w:r w:rsidR="006C317C" w:rsidRPr="005A7763">
              <w:rPr>
                <w:rFonts w:cs="Calibri"/>
                <w:sz w:val="18"/>
                <w:szCs w:val="18"/>
              </w:rPr>
              <w:t xml:space="preserve"> </w:t>
            </w:r>
            <w:r w:rsidR="006C317C" w:rsidRPr="005A7763">
              <w:rPr>
                <w:rFonts w:cs="Calibri"/>
                <w:b/>
                <w:bCs/>
                <w:sz w:val="18"/>
                <w:szCs w:val="18"/>
              </w:rPr>
              <w:t>must</w:t>
            </w:r>
            <w:r w:rsidR="006C317C" w:rsidRPr="005A7763">
              <w:rPr>
                <w:rFonts w:cs="Calibri"/>
                <w:sz w:val="18"/>
                <w:szCs w:val="18"/>
              </w:rPr>
              <w:t xml:space="preserve"> Notify Us and seek Our </w:t>
            </w:r>
            <w:r w:rsidR="007A76E9" w:rsidRPr="005A7763">
              <w:rPr>
                <w:rFonts w:cs="Calibri"/>
                <w:sz w:val="18"/>
                <w:szCs w:val="18"/>
              </w:rPr>
              <w:t>approval</w:t>
            </w:r>
            <w:r w:rsidR="006C317C" w:rsidRPr="005A7763">
              <w:rPr>
                <w:rFonts w:cs="Calibri"/>
                <w:sz w:val="18"/>
                <w:szCs w:val="18"/>
              </w:rPr>
              <w:t xml:space="preserve"> if the variation to the arrival or departure date </w:t>
            </w:r>
            <w:r w:rsidR="004D6D8B" w:rsidRPr="005A7763">
              <w:rPr>
                <w:rFonts w:cs="Calibri"/>
                <w:sz w:val="18"/>
                <w:szCs w:val="18"/>
              </w:rPr>
              <w:t>ha</w:t>
            </w:r>
            <w:r w:rsidR="001C545D" w:rsidRPr="005A7763">
              <w:rPr>
                <w:rFonts w:cs="Calibri"/>
                <w:sz w:val="18"/>
                <w:szCs w:val="18"/>
              </w:rPr>
              <w:t xml:space="preserve">s </w:t>
            </w:r>
            <w:r w:rsidR="0036526F" w:rsidRPr="005A7763">
              <w:rPr>
                <w:rFonts w:cs="Calibri"/>
                <w:sz w:val="18"/>
                <w:szCs w:val="18"/>
              </w:rPr>
              <w:t xml:space="preserve">changed </w:t>
            </w:r>
            <w:r w:rsidR="001C545D" w:rsidRPr="005A7763">
              <w:rPr>
                <w:rFonts w:cs="Calibri"/>
                <w:sz w:val="18"/>
                <w:szCs w:val="18"/>
              </w:rPr>
              <w:t>or</w:t>
            </w:r>
            <w:r w:rsidR="006C317C" w:rsidRPr="005A7763">
              <w:rPr>
                <w:rFonts w:cs="Calibri"/>
                <w:sz w:val="18"/>
                <w:szCs w:val="18"/>
              </w:rPr>
              <w:t xml:space="preserve"> is likely to </w:t>
            </w:r>
            <w:r w:rsidR="0036526F" w:rsidRPr="005A7763">
              <w:rPr>
                <w:rFonts w:cs="Calibri"/>
                <w:sz w:val="18"/>
                <w:szCs w:val="18"/>
              </w:rPr>
              <w:t xml:space="preserve">change </w:t>
            </w:r>
            <w:r w:rsidR="006C317C" w:rsidRPr="005A7763">
              <w:rPr>
                <w:rFonts w:cs="Calibri"/>
                <w:sz w:val="18"/>
                <w:szCs w:val="18"/>
              </w:rPr>
              <w:t xml:space="preserve">by more than </w:t>
            </w:r>
            <w:r w:rsidR="00D12FA9" w:rsidRPr="005A7763">
              <w:rPr>
                <w:rFonts w:cs="Calibri"/>
                <w:sz w:val="18"/>
                <w:szCs w:val="18"/>
              </w:rPr>
              <w:t>2</w:t>
            </w:r>
            <w:r w:rsidR="006C317C" w:rsidRPr="005A7763">
              <w:rPr>
                <w:rFonts w:cs="Calibri"/>
                <w:sz w:val="18"/>
                <w:szCs w:val="18"/>
              </w:rPr>
              <w:t xml:space="preserve"> weeks </w:t>
            </w:r>
            <w:r w:rsidR="001C545D" w:rsidRPr="005A7763">
              <w:rPr>
                <w:rFonts w:cs="Calibri"/>
                <w:sz w:val="18"/>
                <w:szCs w:val="18"/>
              </w:rPr>
              <w:t>of</w:t>
            </w:r>
            <w:r w:rsidR="006C317C" w:rsidRPr="005A7763">
              <w:rPr>
                <w:rFonts w:cs="Calibri"/>
                <w:sz w:val="18"/>
                <w:szCs w:val="18"/>
              </w:rPr>
              <w:t xml:space="preserve"> the dates </w:t>
            </w:r>
            <w:r w:rsidR="0036526F" w:rsidRPr="005A7763">
              <w:rPr>
                <w:rFonts w:cs="Calibri"/>
                <w:sz w:val="18"/>
                <w:szCs w:val="18"/>
              </w:rPr>
              <w:t>specified in the</w:t>
            </w:r>
            <w:r w:rsidR="006C317C" w:rsidRPr="005A7763">
              <w:rPr>
                <w:rFonts w:cs="Calibri"/>
                <w:sz w:val="18"/>
                <w:szCs w:val="18"/>
              </w:rPr>
              <w:t xml:space="preserve"> </w:t>
            </w:r>
            <w:r w:rsidR="00851933" w:rsidRPr="005A7763">
              <w:rPr>
                <w:rFonts w:cs="Calibri"/>
                <w:sz w:val="18"/>
                <w:szCs w:val="18"/>
              </w:rPr>
              <w:t xml:space="preserve">relevant </w:t>
            </w:r>
            <w:r w:rsidR="006C317C" w:rsidRPr="005A7763">
              <w:rPr>
                <w:rFonts w:cs="Calibri"/>
                <w:sz w:val="18"/>
                <w:szCs w:val="18"/>
              </w:rPr>
              <w:t>Recruitment Plan</w:t>
            </w:r>
            <w:r w:rsidR="00851933" w:rsidRPr="005A7763">
              <w:rPr>
                <w:rFonts w:cs="Calibri"/>
                <w:sz w:val="18"/>
                <w:szCs w:val="18"/>
              </w:rPr>
              <w:t xml:space="preserve"> </w:t>
            </w:r>
            <w:bookmarkStart w:id="171" w:name="_Hlk133217673"/>
            <w:r w:rsidR="00851933" w:rsidRPr="005A7763">
              <w:rPr>
                <w:rFonts w:cs="Calibri"/>
                <w:sz w:val="18"/>
                <w:szCs w:val="18"/>
              </w:rPr>
              <w:t>that has been approved by Us</w:t>
            </w:r>
            <w:bookmarkEnd w:id="171"/>
            <w:r w:rsidR="00E21832" w:rsidRPr="005A7763">
              <w:rPr>
                <w:rFonts w:cs="Calibri"/>
                <w:sz w:val="18"/>
                <w:szCs w:val="18"/>
              </w:rPr>
              <w:t>.</w:t>
            </w:r>
          </w:p>
        </w:tc>
        <w:tc>
          <w:tcPr>
            <w:tcW w:w="1427" w:type="pct"/>
            <w:vAlign w:val="top"/>
          </w:tcPr>
          <w:p w14:paraId="3E0CC58C" w14:textId="02DA88A3" w:rsidR="00393F5D" w:rsidRPr="005A7763" w:rsidRDefault="00E465D5" w:rsidP="004B6D73">
            <w:pPr>
              <w:pStyle w:val="TableText"/>
              <w:rPr>
                <w:rFonts w:cs="Calibri"/>
                <w:sz w:val="18"/>
                <w:szCs w:val="18"/>
              </w:rPr>
            </w:pPr>
            <w:r w:rsidRPr="005A7763">
              <w:rPr>
                <w:rFonts w:cs="Calibri"/>
                <w:b/>
                <w:bCs/>
                <w:sz w:val="18"/>
                <w:szCs w:val="18"/>
              </w:rPr>
              <w:t>Yes</w:t>
            </w:r>
            <w:r w:rsidR="002B2599" w:rsidRPr="005A7763">
              <w:rPr>
                <w:rStyle w:val="FootnoteReference"/>
                <w:sz w:val="18"/>
                <w:szCs w:val="18"/>
              </w:rPr>
              <w:footnoteReference w:id="30"/>
            </w:r>
            <w:r w:rsidRPr="005A7763">
              <w:rPr>
                <w:sz w:val="18"/>
                <w:szCs w:val="18"/>
              </w:rPr>
              <w:t xml:space="preserve"> </w:t>
            </w:r>
          </w:p>
        </w:tc>
      </w:tr>
      <w:tr w:rsidR="004B6D73" w:rsidRPr="005A7763" w14:paraId="1AEE8FBA" w14:textId="4F97747E" w:rsidTr="000A0CED">
        <w:trPr>
          <w:cantSplit/>
        </w:trPr>
        <w:tc>
          <w:tcPr>
            <w:tcW w:w="1506" w:type="pct"/>
            <w:vAlign w:val="top"/>
          </w:tcPr>
          <w:p w14:paraId="1D673148" w14:textId="4680C2C7" w:rsidR="004B6D73" w:rsidRPr="005A7763" w:rsidRDefault="004B6D73" w:rsidP="004B6D73">
            <w:pPr>
              <w:pStyle w:val="TableText"/>
              <w:rPr>
                <w:b/>
                <w:bCs/>
                <w:sz w:val="18"/>
                <w:szCs w:val="18"/>
              </w:rPr>
            </w:pPr>
            <w:r w:rsidRPr="005A7763">
              <w:rPr>
                <w:b/>
                <w:bCs/>
                <w:sz w:val="18"/>
                <w:szCs w:val="18"/>
              </w:rPr>
              <w:t>Change to the work location/Host Organisation for Workers</w:t>
            </w:r>
            <w:r w:rsidR="006E689B" w:rsidRPr="005A7763">
              <w:rPr>
                <w:b/>
                <w:bCs/>
                <w:sz w:val="18"/>
                <w:szCs w:val="18"/>
              </w:rPr>
              <w:t xml:space="preserve"> </w:t>
            </w:r>
            <w:r w:rsidR="006E689B" w:rsidRPr="005A7763">
              <w:rPr>
                <w:sz w:val="18"/>
                <w:szCs w:val="18"/>
              </w:rPr>
              <w:t>(</w:t>
            </w:r>
            <w:r w:rsidR="006E689B" w:rsidRPr="005A7763">
              <w:rPr>
                <w:b/>
                <w:bCs/>
                <w:sz w:val="18"/>
                <w:szCs w:val="18"/>
              </w:rPr>
              <w:t xml:space="preserve">must </w:t>
            </w:r>
            <w:r w:rsidR="006E689B" w:rsidRPr="005A7763">
              <w:rPr>
                <w:sz w:val="18"/>
                <w:szCs w:val="18"/>
              </w:rPr>
              <w:t>be in</w:t>
            </w:r>
            <w:r w:rsidR="00F277D9" w:rsidRPr="005A7763">
              <w:rPr>
                <w:sz w:val="18"/>
                <w:szCs w:val="18"/>
              </w:rPr>
              <w:t xml:space="preserve"> </w:t>
            </w:r>
            <w:r w:rsidR="006E689B" w:rsidRPr="005A7763">
              <w:rPr>
                <w:sz w:val="18"/>
                <w:szCs w:val="18"/>
              </w:rPr>
              <w:t>line with relevant Labour Hire legislation and requirements)</w:t>
            </w:r>
          </w:p>
          <w:p w14:paraId="0E9E9493" w14:textId="268725D9" w:rsidR="00AC707D" w:rsidRPr="005A7763" w:rsidRDefault="00AC707D" w:rsidP="004B6D73">
            <w:pPr>
              <w:pStyle w:val="TableText"/>
              <w:rPr>
                <w:sz w:val="18"/>
                <w:szCs w:val="18"/>
              </w:rPr>
            </w:pPr>
            <w:r w:rsidRPr="005A7763">
              <w:rPr>
                <w:sz w:val="18"/>
                <w:szCs w:val="18"/>
              </w:rPr>
              <w:t xml:space="preserve">Where the change is not </w:t>
            </w:r>
            <w:r w:rsidR="0036526F" w:rsidRPr="005A7763">
              <w:rPr>
                <w:sz w:val="18"/>
                <w:szCs w:val="18"/>
              </w:rPr>
              <w:t>already allowed under</w:t>
            </w:r>
            <w:r w:rsidR="005C1FDD" w:rsidRPr="005A7763">
              <w:rPr>
                <w:sz w:val="18"/>
                <w:szCs w:val="18"/>
              </w:rPr>
              <w:t xml:space="preserve"> the </w:t>
            </w:r>
            <w:r w:rsidR="00851933" w:rsidRPr="005A7763">
              <w:rPr>
                <w:sz w:val="18"/>
                <w:szCs w:val="18"/>
              </w:rPr>
              <w:t xml:space="preserve">relevant </w:t>
            </w:r>
            <w:r w:rsidR="005C1FDD" w:rsidRPr="005A7763">
              <w:rPr>
                <w:sz w:val="18"/>
                <w:szCs w:val="18"/>
              </w:rPr>
              <w:t>Recruitment Plan</w:t>
            </w:r>
          </w:p>
        </w:tc>
        <w:tc>
          <w:tcPr>
            <w:tcW w:w="2067" w:type="pct"/>
            <w:vAlign w:val="top"/>
          </w:tcPr>
          <w:p w14:paraId="79B54CEB" w14:textId="1BC4F751" w:rsidR="00346299" w:rsidRPr="005A7763" w:rsidRDefault="0036526F" w:rsidP="004B6D73">
            <w:pPr>
              <w:pStyle w:val="TableText"/>
              <w:rPr>
                <w:rFonts w:cs="Calibri"/>
                <w:sz w:val="18"/>
                <w:szCs w:val="18"/>
              </w:rPr>
            </w:pPr>
            <w:r w:rsidRPr="005A7763">
              <w:rPr>
                <w:rFonts w:cs="Calibri"/>
                <w:sz w:val="18"/>
                <w:szCs w:val="18"/>
              </w:rPr>
              <w:t>See section</w:t>
            </w:r>
            <w:r w:rsidR="001B51E8" w:rsidRPr="005A7763">
              <w:rPr>
                <w:rFonts w:cs="Calibri"/>
                <w:sz w:val="18"/>
                <w:szCs w:val="18"/>
              </w:rPr>
              <w:t xml:space="preserve">s </w:t>
            </w:r>
            <w:r w:rsidR="001B51E8" w:rsidRPr="005A7763">
              <w:rPr>
                <w:rFonts w:cs="Calibri"/>
                <w:color w:val="00B0F0"/>
                <w:sz w:val="18"/>
                <w:szCs w:val="18"/>
                <w:u w:val="single"/>
              </w:rPr>
              <w:fldChar w:fldCharType="begin"/>
            </w:r>
            <w:r w:rsidR="001B51E8" w:rsidRPr="005A7763">
              <w:rPr>
                <w:rFonts w:cs="Calibri"/>
                <w:color w:val="00B0F0"/>
                <w:sz w:val="18"/>
                <w:szCs w:val="18"/>
                <w:u w:val="single"/>
              </w:rPr>
              <w:instrText xml:space="preserve"> REF _Ref132894692 \r \h </w:instrText>
            </w:r>
            <w:r w:rsidR="005B6CD2" w:rsidRPr="005A7763">
              <w:rPr>
                <w:rFonts w:cs="Calibri"/>
                <w:color w:val="00B0F0"/>
                <w:sz w:val="18"/>
                <w:szCs w:val="18"/>
                <w:u w:val="single"/>
              </w:rPr>
              <w:instrText xml:space="preserve"> \* MERGEFORMAT </w:instrText>
            </w:r>
            <w:r w:rsidR="001B51E8" w:rsidRPr="005A7763">
              <w:rPr>
                <w:rFonts w:cs="Calibri"/>
                <w:color w:val="00B0F0"/>
                <w:sz w:val="18"/>
                <w:szCs w:val="18"/>
                <w:u w:val="single"/>
              </w:rPr>
            </w:r>
            <w:r w:rsidR="001B51E8" w:rsidRPr="005A7763">
              <w:rPr>
                <w:rFonts w:cs="Calibri"/>
                <w:color w:val="00B0F0"/>
                <w:sz w:val="18"/>
                <w:szCs w:val="18"/>
                <w:u w:val="single"/>
              </w:rPr>
              <w:fldChar w:fldCharType="separate"/>
            </w:r>
            <w:r w:rsidR="00232771">
              <w:rPr>
                <w:rFonts w:cs="Calibri"/>
                <w:color w:val="00B0F0"/>
                <w:sz w:val="18"/>
                <w:szCs w:val="18"/>
                <w:u w:val="single"/>
              </w:rPr>
              <w:t>4.1.1</w:t>
            </w:r>
            <w:r w:rsidR="001B51E8" w:rsidRPr="005A7763">
              <w:rPr>
                <w:rFonts w:cs="Calibri"/>
                <w:color w:val="00B0F0"/>
                <w:sz w:val="18"/>
                <w:szCs w:val="18"/>
                <w:u w:val="single"/>
              </w:rPr>
              <w:fldChar w:fldCharType="end"/>
            </w:r>
            <w:r w:rsidRPr="005A7763">
              <w:rPr>
                <w:rFonts w:cs="Calibri"/>
                <w:sz w:val="18"/>
                <w:szCs w:val="18"/>
              </w:rPr>
              <w:t xml:space="preserve"> </w:t>
            </w:r>
            <w:r w:rsidR="001B51E8" w:rsidRPr="005A7763">
              <w:rPr>
                <w:rFonts w:cs="Calibri"/>
                <w:sz w:val="18"/>
                <w:szCs w:val="18"/>
              </w:rPr>
              <w:t xml:space="preserve">and </w:t>
            </w:r>
            <w:r w:rsidRPr="005A7763">
              <w:rPr>
                <w:rFonts w:cs="Calibri"/>
                <w:color w:val="00B0F0"/>
                <w:sz w:val="18"/>
                <w:szCs w:val="18"/>
                <w:u w:val="single"/>
              </w:rPr>
              <w:fldChar w:fldCharType="begin"/>
            </w:r>
            <w:r w:rsidRPr="005A7763">
              <w:rPr>
                <w:rFonts w:cs="Calibri"/>
                <w:color w:val="00B0F0"/>
                <w:sz w:val="18"/>
                <w:szCs w:val="18"/>
                <w:u w:val="single"/>
              </w:rPr>
              <w:instrText xml:space="preserve"> REF _Ref132814626 \r \h </w:instrText>
            </w:r>
            <w:r w:rsidR="005B6CD2" w:rsidRPr="005A7763">
              <w:rPr>
                <w:rFonts w:cs="Calibri"/>
                <w:color w:val="00B0F0"/>
                <w:sz w:val="18"/>
                <w:szCs w:val="18"/>
                <w:u w:val="single"/>
              </w:rPr>
              <w:instrText xml:space="preserve"> \* MERGEFORMAT </w:instrText>
            </w:r>
            <w:r w:rsidRPr="005A7763">
              <w:rPr>
                <w:rFonts w:cs="Calibri"/>
                <w:color w:val="00B0F0"/>
                <w:sz w:val="18"/>
                <w:szCs w:val="18"/>
                <w:u w:val="single"/>
              </w:rPr>
            </w:r>
            <w:r w:rsidRPr="005A7763">
              <w:rPr>
                <w:rFonts w:cs="Calibri"/>
                <w:color w:val="00B0F0"/>
                <w:sz w:val="18"/>
                <w:szCs w:val="18"/>
                <w:u w:val="single"/>
              </w:rPr>
              <w:fldChar w:fldCharType="separate"/>
            </w:r>
            <w:r w:rsidR="00232771">
              <w:rPr>
                <w:rFonts w:cs="Calibri"/>
                <w:color w:val="00B0F0"/>
                <w:sz w:val="18"/>
                <w:szCs w:val="18"/>
                <w:u w:val="single"/>
              </w:rPr>
              <w:t>4.1.2</w:t>
            </w:r>
            <w:r w:rsidRPr="005A7763">
              <w:rPr>
                <w:rFonts w:cs="Calibri"/>
                <w:color w:val="00B0F0"/>
                <w:sz w:val="18"/>
                <w:szCs w:val="18"/>
                <w:u w:val="single"/>
              </w:rPr>
              <w:fldChar w:fldCharType="end"/>
            </w:r>
            <w:r w:rsidRPr="005A7763">
              <w:rPr>
                <w:rFonts w:cs="Calibri"/>
                <w:sz w:val="18"/>
                <w:szCs w:val="18"/>
              </w:rPr>
              <w:t xml:space="preserve"> for requirements regarding changes to any Approved Plan (such as a Recruitment Plan or an Accommodation Plan</w:t>
            </w:r>
            <w:r w:rsidR="00FD00D8" w:rsidRPr="005A7763">
              <w:rPr>
                <w:rFonts w:cs="Calibri"/>
                <w:sz w:val="18"/>
                <w:szCs w:val="18"/>
              </w:rPr>
              <w:t>)</w:t>
            </w:r>
            <w:r w:rsidRPr="005A7763">
              <w:rPr>
                <w:rFonts w:cs="Calibri"/>
                <w:sz w:val="18"/>
                <w:szCs w:val="18"/>
              </w:rPr>
              <w:t xml:space="preserve">. See sections </w:t>
            </w:r>
            <w:r w:rsidRPr="005A7763">
              <w:rPr>
                <w:rFonts w:cs="Calibri"/>
                <w:color w:val="00B0F0"/>
                <w:sz w:val="18"/>
                <w:szCs w:val="18"/>
                <w:u w:val="single"/>
              </w:rPr>
              <w:fldChar w:fldCharType="begin"/>
            </w:r>
            <w:r w:rsidRPr="005A7763">
              <w:rPr>
                <w:rFonts w:cs="Calibri"/>
                <w:color w:val="00B0F0"/>
                <w:sz w:val="18"/>
                <w:szCs w:val="18"/>
                <w:u w:val="single"/>
              </w:rPr>
              <w:instrText xml:space="preserve"> REF _Ref132814410 \r \h </w:instrText>
            </w:r>
            <w:r w:rsidR="005B6CD2" w:rsidRPr="005A7763">
              <w:rPr>
                <w:rFonts w:cs="Calibri"/>
                <w:color w:val="00B0F0"/>
                <w:sz w:val="18"/>
                <w:szCs w:val="18"/>
                <w:u w:val="single"/>
              </w:rPr>
              <w:instrText xml:space="preserve"> \* MERGEFORMAT </w:instrText>
            </w:r>
            <w:r w:rsidRPr="005A7763">
              <w:rPr>
                <w:rFonts w:cs="Calibri"/>
                <w:color w:val="00B0F0"/>
                <w:sz w:val="18"/>
                <w:szCs w:val="18"/>
                <w:u w:val="single"/>
              </w:rPr>
            </w:r>
            <w:r w:rsidRPr="005A7763">
              <w:rPr>
                <w:rFonts w:cs="Calibri"/>
                <w:color w:val="00B0F0"/>
                <w:sz w:val="18"/>
                <w:szCs w:val="18"/>
                <w:u w:val="single"/>
              </w:rPr>
              <w:fldChar w:fldCharType="separate"/>
            </w:r>
            <w:r w:rsidR="00232771">
              <w:rPr>
                <w:rFonts w:cs="Calibri"/>
                <w:color w:val="00B0F0"/>
                <w:sz w:val="18"/>
                <w:szCs w:val="18"/>
                <w:u w:val="single"/>
              </w:rPr>
              <w:t>4.1.3</w:t>
            </w:r>
            <w:r w:rsidRPr="005A7763">
              <w:rPr>
                <w:rFonts w:cs="Calibri"/>
                <w:color w:val="00B0F0"/>
                <w:sz w:val="18"/>
                <w:szCs w:val="18"/>
                <w:u w:val="single"/>
              </w:rPr>
              <w:fldChar w:fldCharType="end"/>
            </w:r>
            <w:r w:rsidRPr="005A7763">
              <w:rPr>
                <w:rFonts w:cs="Calibri"/>
                <w:sz w:val="18"/>
                <w:szCs w:val="18"/>
              </w:rPr>
              <w:t xml:space="preserve"> to </w:t>
            </w:r>
            <w:r w:rsidRPr="005A7763">
              <w:rPr>
                <w:rFonts w:cs="Calibri"/>
                <w:color w:val="00B0F0"/>
                <w:sz w:val="18"/>
                <w:szCs w:val="18"/>
                <w:u w:val="single"/>
              </w:rPr>
              <w:fldChar w:fldCharType="begin"/>
            </w:r>
            <w:r w:rsidRPr="005A7763">
              <w:rPr>
                <w:rFonts w:cs="Calibri"/>
                <w:color w:val="00B0F0"/>
                <w:sz w:val="18"/>
                <w:szCs w:val="18"/>
                <w:u w:val="single"/>
              </w:rPr>
              <w:instrText xml:space="preserve"> REF _Ref132814412 \r \h </w:instrText>
            </w:r>
            <w:r w:rsidR="005B6CD2" w:rsidRPr="005A7763">
              <w:rPr>
                <w:rFonts w:cs="Calibri"/>
                <w:color w:val="00B0F0"/>
                <w:sz w:val="18"/>
                <w:szCs w:val="18"/>
                <w:u w:val="single"/>
              </w:rPr>
              <w:instrText xml:space="preserve"> \* MERGEFORMAT </w:instrText>
            </w:r>
            <w:r w:rsidRPr="005A7763">
              <w:rPr>
                <w:rFonts w:cs="Calibri"/>
                <w:color w:val="00B0F0"/>
                <w:sz w:val="18"/>
                <w:szCs w:val="18"/>
                <w:u w:val="single"/>
              </w:rPr>
            </w:r>
            <w:r w:rsidRPr="005A7763">
              <w:rPr>
                <w:rFonts w:cs="Calibri"/>
                <w:color w:val="00B0F0"/>
                <w:sz w:val="18"/>
                <w:szCs w:val="18"/>
                <w:u w:val="single"/>
              </w:rPr>
              <w:fldChar w:fldCharType="separate"/>
            </w:r>
            <w:r w:rsidR="00232771">
              <w:rPr>
                <w:rFonts w:cs="Calibri"/>
                <w:color w:val="00B0F0"/>
                <w:sz w:val="18"/>
                <w:szCs w:val="18"/>
                <w:u w:val="single"/>
              </w:rPr>
              <w:t>4.1.9</w:t>
            </w:r>
            <w:r w:rsidRPr="005A7763">
              <w:rPr>
                <w:rFonts w:cs="Calibri"/>
                <w:color w:val="00B0F0"/>
                <w:sz w:val="18"/>
                <w:szCs w:val="18"/>
                <w:u w:val="single"/>
              </w:rPr>
              <w:fldChar w:fldCharType="end"/>
            </w:r>
            <w:r w:rsidRPr="005A7763">
              <w:rPr>
                <w:rFonts w:cs="Calibri"/>
                <w:sz w:val="18"/>
                <w:szCs w:val="18"/>
              </w:rPr>
              <w:t xml:space="preserve"> for requirements regarding changes to any OoE.</w:t>
            </w:r>
          </w:p>
          <w:p w14:paraId="74B6913C" w14:textId="175B7A8B" w:rsidR="004B6D73" w:rsidRPr="005A7763" w:rsidRDefault="003C5272" w:rsidP="004B6D73">
            <w:pPr>
              <w:pStyle w:val="TableText"/>
              <w:rPr>
                <w:sz w:val="18"/>
                <w:szCs w:val="18"/>
              </w:rPr>
            </w:pPr>
            <w:r w:rsidRPr="005A7763">
              <w:rPr>
                <w:rFonts w:cs="Calibri"/>
                <w:sz w:val="18"/>
                <w:szCs w:val="18"/>
              </w:rPr>
              <w:t>You</w:t>
            </w:r>
            <w:r w:rsidR="001279EA" w:rsidRPr="005A7763">
              <w:rPr>
                <w:rFonts w:cs="Calibri"/>
                <w:sz w:val="18"/>
                <w:szCs w:val="18"/>
              </w:rPr>
              <w:t xml:space="preserve"> </w:t>
            </w:r>
            <w:r w:rsidR="004B6D73" w:rsidRPr="005A7763">
              <w:rPr>
                <w:rFonts w:cs="Calibri"/>
                <w:sz w:val="18"/>
                <w:szCs w:val="18"/>
              </w:rPr>
              <w:t>are responsible for paying the full costs of relocating Workers from one work location to another</w:t>
            </w:r>
            <w:r w:rsidR="00420B39" w:rsidRPr="005A7763">
              <w:rPr>
                <w:rFonts w:cs="Calibri"/>
                <w:sz w:val="18"/>
                <w:szCs w:val="18"/>
              </w:rPr>
              <w:t>.</w:t>
            </w:r>
          </w:p>
        </w:tc>
        <w:tc>
          <w:tcPr>
            <w:tcW w:w="1427" w:type="pct"/>
            <w:vAlign w:val="top"/>
          </w:tcPr>
          <w:p w14:paraId="283C1504" w14:textId="1440AD62" w:rsidR="004B6D73" w:rsidRPr="005A7763" w:rsidRDefault="00F55C41" w:rsidP="004B6D73">
            <w:pPr>
              <w:pStyle w:val="TableText"/>
              <w:rPr>
                <w:rFonts w:cs="Calibri"/>
                <w:sz w:val="18"/>
                <w:szCs w:val="18"/>
              </w:rPr>
            </w:pPr>
            <w:r w:rsidRPr="005A7763">
              <w:rPr>
                <w:rFonts w:cs="Calibri"/>
                <w:b/>
                <w:bCs/>
                <w:sz w:val="18"/>
                <w:szCs w:val="18"/>
              </w:rPr>
              <w:t>Yes</w:t>
            </w:r>
            <w:r w:rsidR="00D02DC7" w:rsidRPr="005A7763">
              <w:rPr>
                <w:rFonts w:cs="Calibri"/>
                <w:b/>
                <w:bCs/>
                <w:sz w:val="18"/>
                <w:szCs w:val="18"/>
              </w:rPr>
              <w:t xml:space="preserve"> </w:t>
            </w:r>
          </w:p>
          <w:p w14:paraId="005CD4E7" w14:textId="5A76C681" w:rsidR="009E6686" w:rsidRPr="005A7763" w:rsidRDefault="009E6686" w:rsidP="004B6D73">
            <w:pPr>
              <w:pStyle w:val="TableText"/>
              <w:rPr>
                <w:sz w:val="18"/>
                <w:szCs w:val="18"/>
              </w:rPr>
            </w:pPr>
          </w:p>
        </w:tc>
      </w:tr>
      <w:tr w:rsidR="004B6D73" w:rsidRPr="005A7763" w14:paraId="0132F2B0" w14:textId="3976830B" w:rsidTr="000A0CED">
        <w:trPr>
          <w:cantSplit/>
        </w:trPr>
        <w:tc>
          <w:tcPr>
            <w:tcW w:w="1506" w:type="pct"/>
            <w:vAlign w:val="top"/>
          </w:tcPr>
          <w:p w14:paraId="4D0C9FD2" w14:textId="501CF215" w:rsidR="004B6D73" w:rsidRPr="005A7763" w:rsidRDefault="004B6D73" w:rsidP="004B6D73">
            <w:pPr>
              <w:pStyle w:val="TableText"/>
              <w:rPr>
                <w:sz w:val="18"/>
                <w:szCs w:val="18"/>
              </w:rPr>
            </w:pPr>
            <w:r w:rsidRPr="005A7763">
              <w:rPr>
                <w:b/>
                <w:bCs/>
                <w:sz w:val="18"/>
                <w:szCs w:val="18"/>
              </w:rPr>
              <w:t xml:space="preserve">Change </w:t>
            </w:r>
            <w:r w:rsidR="00221EE5" w:rsidRPr="005A7763">
              <w:rPr>
                <w:b/>
                <w:bCs/>
                <w:sz w:val="18"/>
                <w:szCs w:val="18"/>
              </w:rPr>
              <w:t>of</w:t>
            </w:r>
            <w:r w:rsidRPr="005A7763">
              <w:rPr>
                <w:b/>
                <w:bCs/>
                <w:sz w:val="18"/>
                <w:szCs w:val="18"/>
              </w:rPr>
              <w:t xml:space="preserve"> </w:t>
            </w:r>
            <w:r w:rsidR="00B57AC6" w:rsidRPr="005A7763">
              <w:rPr>
                <w:b/>
                <w:bCs/>
                <w:sz w:val="18"/>
                <w:szCs w:val="18"/>
              </w:rPr>
              <w:t>Worker A</w:t>
            </w:r>
            <w:r w:rsidRPr="005A7763">
              <w:rPr>
                <w:b/>
                <w:bCs/>
                <w:sz w:val="18"/>
                <w:szCs w:val="18"/>
              </w:rPr>
              <w:t xml:space="preserve">ccommodation </w:t>
            </w:r>
            <w:r w:rsidR="00B017B5" w:rsidRPr="005A7763">
              <w:rPr>
                <w:sz w:val="18"/>
                <w:szCs w:val="18"/>
              </w:rPr>
              <w:br/>
            </w:r>
            <w:r w:rsidR="00FD00D8" w:rsidRPr="005A7763">
              <w:rPr>
                <w:sz w:val="18"/>
                <w:szCs w:val="18"/>
              </w:rPr>
              <w:t>In circumstances where the new</w:t>
            </w:r>
            <w:r w:rsidR="00846043" w:rsidRPr="005A7763">
              <w:rPr>
                <w:sz w:val="18"/>
                <w:szCs w:val="18"/>
              </w:rPr>
              <w:t xml:space="preserve"> a</w:t>
            </w:r>
            <w:r w:rsidRPr="005A7763">
              <w:rPr>
                <w:sz w:val="18"/>
                <w:szCs w:val="18"/>
              </w:rPr>
              <w:t xml:space="preserve">ccommodation </w:t>
            </w:r>
            <w:r w:rsidR="00EA6460" w:rsidRPr="005A7763">
              <w:rPr>
                <w:sz w:val="18"/>
                <w:szCs w:val="18"/>
              </w:rPr>
              <w:t xml:space="preserve">has been previously </w:t>
            </w:r>
            <w:r w:rsidRPr="005A7763">
              <w:rPr>
                <w:sz w:val="18"/>
                <w:szCs w:val="18"/>
                <w:u w:val="single"/>
              </w:rPr>
              <w:t>approved</w:t>
            </w:r>
            <w:r w:rsidRPr="005A7763">
              <w:rPr>
                <w:sz w:val="18"/>
                <w:szCs w:val="18"/>
              </w:rPr>
              <w:t xml:space="preserve"> by Us</w:t>
            </w:r>
            <w:r w:rsidR="00FD00D8" w:rsidRPr="005A7763">
              <w:rPr>
                <w:sz w:val="18"/>
                <w:szCs w:val="18"/>
              </w:rPr>
              <w:t xml:space="preserve"> as part of an Approved Recruitment</w:t>
            </w:r>
          </w:p>
        </w:tc>
        <w:tc>
          <w:tcPr>
            <w:tcW w:w="2067" w:type="pct"/>
            <w:vAlign w:val="top"/>
          </w:tcPr>
          <w:p w14:paraId="39F94C47" w14:textId="5657A23E" w:rsidR="00E267B7" w:rsidRPr="005A7763" w:rsidRDefault="003C5272" w:rsidP="004B6D73">
            <w:pPr>
              <w:pStyle w:val="TableText"/>
              <w:rPr>
                <w:rFonts w:cs="Calibri"/>
                <w:bCs/>
                <w:sz w:val="18"/>
                <w:szCs w:val="18"/>
              </w:rPr>
            </w:pPr>
            <w:r w:rsidRPr="005A7763">
              <w:rPr>
                <w:rFonts w:cs="Calibri"/>
                <w:sz w:val="18"/>
                <w:szCs w:val="18"/>
              </w:rPr>
              <w:t>You</w:t>
            </w:r>
            <w:r w:rsidR="004B6D73" w:rsidRPr="005A7763">
              <w:rPr>
                <w:rFonts w:cs="Calibri"/>
                <w:sz w:val="18"/>
                <w:szCs w:val="18"/>
              </w:rPr>
              <w:t xml:space="preserve"> </w:t>
            </w:r>
            <w:r w:rsidR="004B6D73" w:rsidRPr="005A7763">
              <w:rPr>
                <w:rFonts w:cs="Calibri"/>
                <w:b/>
                <w:sz w:val="18"/>
                <w:szCs w:val="18"/>
              </w:rPr>
              <w:t>must</w:t>
            </w:r>
            <w:r w:rsidR="00E267B7" w:rsidRPr="005A7763">
              <w:rPr>
                <w:rFonts w:cs="Calibri"/>
                <w:bCs/>
                <w:sz w:val="18"/>
                <w:szCs w:val="18"/>
              </w:rPr>
              <w:t xml:space="preserve">: </w:t>
            </w:r>
          </w:p>
          <w:p w14:paraId="6BB1B84E" w14:textId="017FE2A7" w:rsidR="00A90A6D" w:rsidRPr="005A7763" w:rsidRDefault="00A90A6D">
            <w:pPr>
              <w:pStyle w:val="TableBullets1"/>
              <w:rPr>
                <w:sz w:val="18"/>
                <w:szCs w:val="18"/>
              </w:rPr>
            </w:pPr>
            <w:r w:rsidRPr="005A7763">
              <w:rPr>
                <w:sz w:val="18"/>
                <w:szCs w:val="18"/>
              </w:rPr>
              <w:t xml:space="preserve">Notify Us within 5 Business Days </w:t>
            </w:r>
            <w:r w:rsidR="00846043" w:rsidRPr="005A7763">
              <w:rPr>
                <w:sz w:val="18"/>
                <w:szCs w:val="18"/>
              </w:rPr>
              <w:t xml:space="preserve">after </w:t>
            </w:r>
            <w:r w:rsidRPr="005A7763">
              <w:rPr>
                <w:sz w:val="18"/>
                <w:szCs w:val="18"/>
              </w:rPr>
              <w:t>the move</w:t>
            </w:r>
            <w:r w:rsidR="001470BE" w:rsidRPr="005A7763">
              <w:rPr>
                <w:sz w:val="18"/>
                <w:szCs w:val="18"/>
              </w:rPr>
              <w:t>.</w:t>
            </w:r>
            <w:r w:rsidRPr="005A7763">
              <w:rPr>
                <w:sz w:val="18"/>
                <w:szCs w:val="18"/>
              </w:rPr>
              <w:t xml:space="preserve"> </w:t>
            </w:r>
          </w:p>
          <w:p w14:paraId="301CF41F" w14:textId="4F3A931D" w:rsidR="00B31DF0" w:rsidRPr="005A7763" w:rsidRDefault="00A90A6D">
            <w:pPr>
              <w:pStyle w:val="TableBullets1"/>
              <w:rPr>
                <w:sz w:val="18"/>
                <w:szCs w:val="18"/>
              </w:rPr>
            </w:pPr>
            <w:r w:rsidRPr="005A7763">
              <w:rPr>
                <w:bCs/>
                <w:sz w:val="18"/>
                <w:szCs w:val="18"/>
              </w:rPr>
              <w:t>Prior to the move</w:t>
            </w:r>
            <w:r w:rsidR="00846043" w:rsidRPr="005A7763">
              <w:rPr>
                <w:bCs/>
                <w:sz w:val="18"/>
                <w:szCs w:val="18"/>
              </w:rPr>
              <w:t>,</w:t>
            </w:r>
            <w:r w:rsidR="001470BE" w:rsidRPr="005A7763">
              <w:rPr>
                <w:bCs/>
                <w:sz w:val="18"/>
                <w:szCs w:val="18"/>
              </w:rPr>
              <w:t xml:space="preserve"> </w:t>
            </w:r>
            <w:r w:rsidR="00760226" w:rsidRPr="005A7763">
              <w:rPr>
                <w:sz w:val="18"/>
                <w:szCs w:val="18"/>
              </w:rPr>
              <w:t xml:space="preserve">clearly explain </w:t>
            </w:r>
            <w:r w:rsidR="004B6D73" w:rsidRPr="005A7763">
              <w:rPr>
                <w:sz w:val="18"/>
                <w:szCs w:val="18"/>
              </w:rPr>
              <w:t xml:space="preserve">any change in </w:t>
            </w:r>
            <w:r w:rsidR="00CE5828" w:rsidRPr="005A7763">
              <w:rPr>
                <w:sz w:val="18"/>
                <w:szCs w:val="18"/>
              </w:rPr>
              <w:t xml:space="preserve">accommodation </w:t>
            </w:r>
            <w:r w:rsidR="004B6D73" w:rsidRPr="005A7763">
              <w:rPr>
                <w:sz w:val="18"/>
                <w:szCs w:val="18"/>
              </w:rPr>
              <w:t>costs</w:t>
            </w:r>
            <w:r w:rsidR="00760226" w:rsidRPr="005A7763">
              <w:rPr>
                <w:sz w:val="18"/>
                <w:szCs w:val="18"/>
              </w:rPr>
              <w:t xml:space="preserve"> to </w:t>
            </w:r>
            <w:r w:rsidR="00436161" w:rsidRPr="005A7763">
              <w:rPr>
                <w:sz w:val="18"/>
                <w:szCs w:val="18"/>
              </w:rPr>
              <w:t xml:space="preserve">the </w:t>
            </w:r>
            <w:r w:rsidR="00760226" w:rsidRPr="005A7763">
              <w:rPr>
                <w:sz w:val="18"/>
                <w:szCs w:val="18"/>
              </w:rPr>
              <w:t>Workers</w:t>
            </w:r>
            <w:r w:rsidR="00846043" w:rsidRPr="005A7763">
              <w:rPr>
                <w:sz w:val="18"/>
                <w:szCs w:val="18"/>
              </w:rPr>
              <w:t>,</w:t>
            </w:r>
            <w:r w:rsidR="00EC6C53" w:rsidRPr="005A7763">
              <w:rPr>
                <w:sz w:val="18"/>
                <w:szCs w:val="18"/>
              </w:rPr>
              <w:t xml:space="preserve"> </w:t>
            </w:r>
            <w:r w:rsidR="0094018E" w:rsidRPr="005A7763">
              <w:rPr>
                <w:sz w:val="18"/>
                <w:szCs w:val="18"/>
              </w:rPr>
              <w:t>including</w:t>
            </w:r>
            <w:r w:rsidR="00EC6C53" w:rsidRPr="005A7763">
              <w:rPr>
                <w:sz w:val="18"/>
                <w:szCs w:val="18"/>
              </w:rPr>
              <w:t xml:space="preserve"> any</w:t>
            </w:r>
            <w:r w:rsidR="0094018E" w:rsidRPr="005A7763">
              <w:rPr>
                <w:sz w:val="18"/>
                <w:szCs w:val="18"/>
              </w:rPr>
              <w:t xml:space="preserve"> incidental c</w:t>
            </w:r>
            <w:r w:rsidR="00C65CF5" w:rsidRPr="005A7763">
              <w:rPr>
                <w:sz w:val="18"/>
                <w:szCs w:val="18"/>
              </w:rPr>
              <w:t>osts</w:t>
            </w:r>
            <w:r w:rsidR="0094018E" w:rsidRPr="005A7763">
              <w:rPr>
                <w:sz w:val="18"/>
                <w:szCs w:val="18"/>
              </w:rPr>
              <w:t xml:space="preserve"> such as gardening, cleaning</w:t>
            </w:r>
            <w:r w:rsidR="00760226" w:rsidRPr="005A7763">
              <w:rPr>
                <w:sz w:val="18"/>
                <w:szCs w:val="18"/>
              </w:rPr>
              <w:t xml:space="preserve">, </w:t>
            </w:r>
            <w:r w:rsidR="003A41E0" w:rsidRPr="005A7763">
              <w:rPr>
                <w:sz w:val="18"/>
                <w:szCs w:val="18"/>
              </w:rPr>
              <w:t>meals</w:t>
            </w:r>
            <w:r w:rsidR="00B31DF0" w:rsidRPr="005A7763">
              <w:rPr>
                <w:sz w:val="18"/>
                <w:szCs w:val="18"/>
              </w:rPr>
              <w:t>, and</w:t>
            </w:r>
          </w:p>
          <w:p w14:paraId="785C1F8A" w14:textId="250290B2" w:rsidR="004B6D73" w:rsidRPr="005A7763" w:rsidRDefault="000C6ED9">
            <w:pPr>
              <w:pStyle w:val="TableBullets1"/>
              <w:rPr>
                <w:sz w:val="18"/>
                <w:szCs w:val="18"/>
              </w:rPr>
            </w:pPr>
            <w:r w:rsidRPr="005A7763">
              <w:rPr>
                <w:sz w:val="18"/>
                <w:szCs w:val="18"/>
              </w:rPr>
              <w:t xml:space="preserve">comply with section </w:t>
            </w:r>
            <w:r w:rsidR="00FC07B1" w:rsidRPr="005A7763">
              <w:rPr>
                <w:color w:val="00B0F0"/>
                <w:sz w:val="18"/>
                <w:szCs w:val="18"/>
                <w:u w:val="single"/>
              </w:rPr>
              <w:fldChar w:fldCharType="begin"/>
            </w:r>
            <w:r w:rsidR="00FC07B1" w:rsidRPr="005A7763">
              <w:rPr>
                <w:color w:val="00B0F0"/>
                <w:sz w:val="18"/>
                <w:szCs w:val="18"/>
                <w:u w:val="single"/>
              </w:rPr>
              <w:instrText xml:space="preserve"> REF _Ref132895583 \r \h </w:instrText>
            </w:r>
            <w:r w:rsidR="005B6CD2" w:rsidRPr="005A7763">
              <w:rPr>
                <w:color w:val="00B0F0"/>
                <w:sz w:val="18"/>
                <w:szCs w:val="18"/>
                <w:u w:val="single"/>
              </w:rPr>
              <w:instrText xml:space="preserve"> \* MERGEFORMAT </w:instrText>
            </w:r>
            <w:r w:rsidR="00FC07B1" w:rsidRPr="005A7763">
              <w:rPr>
                <w:color w:val="00B0F0"/>
                <w:sz w:val="18"/>
                <w:szCs w:val="18"/>
                <w:u w:val="single"/>
              </w:rPr>
            </w:r>
            <w:r w:rsidR="00FC07B1" w:rsidRPr="005A7763">
              <w:rPr>
                <w:color w:val="00B0F0"/>
                <w:sz w:val="18"/>
                <w:szCs w:val="18"/>
                <w:u w:val="single"/>
              </w:rPr>
              <w:fldChar w:fldCharType="separate"/>
            </w:r>
            <w:r w:rsidR="00232771">
              <w:rPr>
                <w:color w:val="00B0F0"/>
                <w:sz w:val="18"/>
                <w:szCs w:val="18"/>
                <w:u w:val="single"/>
              </w:rPr>
              <w:t>4.1.3</w:t>
            </w:r>
            <w:r w:rsidR="00FC07B1" w:rsidRPr="005A7763">
              <w:rPr>
                <w:color w:val="00B0F0"/>
                <w:sz w:val="18"/>
                <w:szCs w:val="18"/>
                <w:u w:val="single"/>
              </w:rPr>
              <w:fldChar w:fldCharType="end"/>
            </w:r>
            <w:r w:rsidRPr="005A7763">
              <w:rPr>
                <w:sz w:val="18"/>
                <w:szCs w:val="18"/>
              </w:rPr>
              <w:t xml:space="preserve"> with respect to any proposed </w:t>
            </w:r>
            <w:r w:rsidRPr="005A7763">
              <w:rPr>
                <w:rFonts w:cs="Calibri"/>
                <w:sz w:val="18"/>
                <w:szCs w:val="18"/>
              </w:rPr>
              <w:t>changes to deductions related to accommodation costs specified in the OoEs for any relevant Worker, and once approved by Us, provide a new or amended OoE to the Worker and receive their signed agreement prior to the move</w:t>
            </w:r>
            <w:r w:rsidRPr="005A7763">
              <w:rPr>
                <w:sz w:val="18"/>
                <w:szCs w:val="18"/>
              </w:rPr>
              <w:t xml:space="preserve">.  </w:t>
            </w:r>
          </w:p>
        </w:tc>
        <w:tc>
          <w:tcPr>
            <w:tcW w:w="1427" w:type="pct"/>
            <w:vAlign w:val="top"/>
          </w:tcPr>
          <w:p w14:paraId="78D2295F" w14:textId="34941F82" w:rsidR="009421B3" w:rsidRPr="005A7763" w:rsidRDefault="004B6D73" w:rsidP="004B6D73">
            <w:pPr>
              <w:pStyle w:val="TableText"/>
              <w:rPr>
                <w:sz w:val="18"/>
                <w:szCs w:val="18"/>
              </w:rPr>
            </w:pPr>
            <w:r w:rsidRPr="005A7763">
              <w:rPr>
                <w:rFonts w:cs="Calibri"/>
                <w:b/>
                <w:bCs/>
                <w:sz w:val="18"/>
                <w:szCs w:val="18"/>
              </w:rPr>
              <w:t>No</w:t>
            </w:r>
            <w:r w:rsidR="00537728" w:rsidRPr="005A7763">
              <w:rPr>
                <w:rFonts w:cs="Calibri"/>
                <w:sz w:val="18"/>
                <w:szCs w:val="18"/>
              </w:rPr>
              <w:t>—</w:t>
            </w:r>
            <w:r w:rsidR="003C5272" w:rsidRPr="005A7763">
              <w:rPr>
                <w:sz w:val="18"/>
                <w:szCs w:val="18"/>
              </w:rPr>
              <w:t>You</w:t>
            </w:r>
            <w:r w:rsidR="00520FDF" w:rsidRPr="005A7763">
              <w:rPr>
                <w:sz w:val="18"/>
                <w:szCs w:val="18"/>
              </w:rPr>
              <w:t xml:space="preserve"> do not need to seek </w:t>
            </w:r>
            <w:r w:rsidR="007600E1" w:rsidRPr="005A7763">
              <w:rPr>
                <w:sz w:val="18"/>
                <w:szCs w:val="18"/>
              </w:rPr>
              <w:t xml:space="preserve">Our </w:t>
            </w:r>
            <w:r w:rsidR="00520FDF" w:rsidRPr="005A7763">
              <w:rPr>
                <w:sz w:val="18"/>
                <w:szCs w:val="18"/>
              </w:rPr>
              <w:t xml:space="preserve">further approval </w:t>
            </w:r>
            <w:r w:rsidRPr="005A7763">
              <w:rPr>
                <w:sz w:val="18"/>
                <w:szCs w:val="18"/>
              </w:rPr>
              <w:t xml:space="preserve">for accommodation that </w:t>
            </w:r>
            <w:r w:rsidR="00A74C1C" w:rsidRPr="005A7763">
              <w:rPr>
                <w:sz w:val="18"/>
                <w:szCs w:val="18"/>
              </w:rPr>
              <w:t>i</w:t>
            </w:r>
            <w:r w:rsidR="00520FDF" w:rsidRPr="005A7763">
              <w:rPr>
                <w:sz w:val="18"/>
                <w:szCs w:val="18"/>
              </w:rPr>
              <w:t>s</w:t>
            </w:r>
            <w:r w:rsidRPr="005A7763">
              <w:rPr>
                <w:sz w:val="18"/>
                <w:szCs w:val="18"/>
              </w:rPr>
              <w:t xml:space="preserve"> already </w:t>
            </w:r>
            <w:r w:rsidR="000E02B3" w:rsidRPr="005A7763">
              <w:rPr>
                <w:sz w:val="18"/>
                <w:szCs w:val="18"/>
              </w:rPr>
              <w:t>approved</w:t>
            </w:r>
            <w:r w:rsidRPr="005A7763">
              <w:rPr>
                <w:sz w:val="18"/>
                <w:szCs w:val="18"/>
              </w:rPr>
              <w:t xml:space="preserve"> by Us</w:t>
            </w:r>
            <w:r w:rsidR="00520FDF" w:rsidRPr="005A7763">
              <w:rPr>
                <w:sz w:val="18"/>
                <w:szCs w:val="18"/>
              </w:rPr>
              <w:t xml:space="preserve"> unless there </w:t>
            </w:r>
            <w:r w:rsidR="0037552D" w:rsidRPr="005A7763">
              <w:rPr>
                <w:sz w:val="18"/>
                <w:szCs w:val="18"/>
              </w:rPr>
              <w:t xml:space="preserve">has been </w:t>
            </w:r>
            <w:r w:rsidR="00520FDF" w:rsidRPr="005A7763">
              <w:rPr>
                <w:sz w:val="18"/>
                <w:szCs w:val="18"/>
              </w:rPr>
              <w:t>a change</w:t>
            </w:r>
            <w:r w:rsidR="0037552D" w:rsidRPr="005A7763">
              <w:rPr>
                <w:sz w:val="18"/>
                <w:szCs w:val="18"/>
              </w:rPr>
              <w:t xml:space="preserve"> </w:t>
            </w:r>
            <w:r w:rsidR="00846043" w:rsidRPr="005A7763">
              <w:rPr>
                <w:sz w:val="18"/>
                <w:szCs w:val="18"/>
              </w:rPr>
              <w:t xml:space="preserve">of the type referred in </w:t>
            </w:r>
            <w:r w:rsidR="00846043" w:rsidRPr="005A7763">
              <w:rPr>
                <w:sz w:val="18"/>
              </w:rPr>
              <w:t>section</w:t>
            </w:r>
            <w:r w:rsidR="00D22540" w:rsidRPr="005A7763">
              <w:rPr>
                <w:sz w:val="18"/>
              </w:rPr>
              <w:t xml:space="preserve"> </w:t>
            </w:r>
            <w:r w:rsidR="00D12FA9" w:rsidRPr="005A7763">
              <w:rPr>
                <w:color w:val="00B0F0"/>
                <w:sz w:val="18"/>
                <w:szCs w:val="18"/>
                <w:u w:val="single"/>
              </w:rPr>
              <w:fldChar w:fldCharType="begin"/>
            </w:r>
            <w:r w:rsidR="00D12FA9" w:rsidRPr="005A7763">
              <w:rPr>
                <w:color w:val="00B0F0"/>
                <w:sz w:val="18"/>
                <w:u w:val="single"/>
              </w:rPr>
              <w:instrText xml:space="preserve"> REF _Ref138324303 \r \h </w:instrText>
            </w:r>
            <w:r w:rsidR="000A0CED" w:rsidRPr="005A7763">
              <w:rPr>
                <w:color w:val="00B0F0"/>
                <w:sz w:val="18"/>
                <w:szCs w:val="18"/>
                <w:u w:val="single"/>
              </w:rPr>
              <w:instrText xml:space="preserve"> \* MERGEFORMAT </w:instrText>
            </w:r>
            <w:r w:rsidR="00D12FA9" w:rsidRPr="005A7763">
              <w:rPr>
                <w:color w:val="00B0F0"/>
                <w:sz w:val="18"/>
                <w:szCs w:val="18"/>
                <w:u w:val="single"/>
              </w:rPr>
            </w:r>
            <w:r w:rsidR="00D12FA9" w:rsidRPr="005A7763">
              <w:rPr>
                <w:color w:val="00B0F0"/>
                <w:sz w:val="18"/>
                <w:szCs w:val="18"/>
                <w:u w:val="single"/>
              </w:rPr>
              <w:fldChar w:fldCharType="separate"/>
            </w:r>
            <w:r w:rsidR="00232771">
              <w:rPr>
                <w:color w:val="00B0F0"/>
                <w:sz w:val="18"/>
                <w:u w:val="single"/>
              </w:rPr>
              <w:t>10.8</w:t>
            </w:r>
            <w:r w:rsidR="00D12FA9" w:rsidRPr="005A7763">
              <w:rPr>
                <w:color w:val="00B0F0"/>
                <w:sz w:val="18"/>
                <w:szCs w:val="18"/>
                <w:u w:val="single"/>
              </w:rPr>
              <w:fldChar w:fldCharType="end"/>
            </w:r>
            <w:r w:rsidR="00262C63" w:rsidRPr="005A7763">
              <w:rPr>
                <w:color w:val="00B0F0"/>
                <w:sz w:val="18"/>
                <w:szCs w:val="18"/>
                <w:u w:val="single"/>
              </w:rPr>
              <w:t>.</w:t>
            </w:r>
          </w:p>
          <w:p w14:paraId="375BB7A5" w14:textId="5DCA8A51" w:rsidR="007D7D0D" w:rsidRPr="005A7763" w:rsidRDefault="009421B3" w:rsidP="00CE36F7">
            <w:pPr>
              <w:pStyle w:val="TableText"/>
              <w:rPr>
                <w:sz w:val="18"/>
                <w:szCs w:val="18"/>
              </w:rPr>
            </w:pPr>
            <w:r w:rsidRPr="005A7763">
              <w:rPr>
                <w:b/>
                <w:bCs/>
                <w:sz w:val="18"/>
              </w:rPr>
              <w:t>Yes</w:t>
            </w:r>
            <w:r w:rsidR="00601F36" w:rsidRPr="005A7763">
              <w:rPr>
                <w:sz w:val="18"/>
                <w:szCs w:val="18"/>
              </w:rPr>
              <w:t>—</w:t>
            </w:r>
            <w:r w:rsidR="003621B9" w:rsidRPr="005A7763">
              <w:rPr>
                <w:sz w:val="18"/>
                <w:szCs w:val="18"/>
              </w:rPr>
              <w:t>for any change to any OoE.</w:t>
            </w:r>
          </w:p>
          <w:p w14:paraId="128E1856" w14:textId="06791767" w:rsidR="007D7D0D" w:rsidRPr="005A7763" w:rsidRDefault="00783572" w:rsidP="00CE36F7">
            <w:pPr>
              <w:pStyle w:val="TableText"/>
              <w:rPr>
                <w:sz w:val="18"/>
                <w:szCs w:val="18"/>
              </w:rPr>
            </w:pPr>
            <w:r w:rsidRPr="005A7763">
              <w:rPr>
                <w:sz w:val="18"/>
                <w:szCs w:val="18"/>
              </w:rPr>
              <w:t xml:space="preserve">In the case of </w:t>
            </w:r>
            <w:r w:rsidR="00F672A3" w:rsidRPr="005A7763">
              <w:rPr>
                <w:sz w:val="18"/>
                <w:szCs w:val="18"/>
              </w:rPr>
              <w:t>an</w:t>
            </w:r>
            <w:r w:rsidRPr="005A7763">
              <w:rPr>
                <w:sz w:val="18"/>
                <w:szCs w:val="18"/>
              </w:rPr>
              <w:t xml:space="preserve"> urgent and unforeseen accommodation move</w:t>
            </w:r>
            <w:r w:rsidR="00F672A3" w:rsidRPr="005A7763">
              <w:rPr>
                <w:sz w:val="18"/>
                <w:szCs w:val="18"/>
              </w:rPr>
              <w:t>,</w:t>
            </w:r>
            <w:r w:rsidRPr="005A7763">
              <w:rPr>
                <w:sz w:val="18"/>
                <w:szCs w:val="18"/>
              </w:rPr>
              <w:t xml:space="preserve"> </w:t>
            </w:r>
            <w:r w:rsidR="00802618" w:rsidRPr="005A7763">
              <w:rPr>
                <w:sz w:val="18"/>
                <w:szCs w:val="18"/>
              </w:rPr>
              <w:t>refer</w:t>
            </w:r>
            <w:r w:rsidR="006A3DBD" w:rsidRPr="005A7763">
              <w:rPr>
                <w:sz w:val="18"/>
                <w:szCs w:val="18"/>
              </w:rPr>
              <w:t xml:space="preserve"> to </w:t>
            </w:r>
            <w:hyperlink w:anchor="_Worker_accommodation_relocations" w:history="1">
              <w:r w:rsidR="00802618" w:rsidRPr="005A7763">
                <w:rPr>
                  <w:sz w:val="18"/>
                  <w:szCs w:val="18"/>
                </w:rPr>
                <w:t xml:space="preserve">section </w:t>
              </w:r>
              <w:r w:rsidR="00D12FA9" w:rsidRPr="005A7763">
                <w:rPr>
                  <w:color w:val="00B0F0"/>
                  <w:sz w:val="18"/>
                  <w:szCs w:val="18"/>
                  <w:u w:val="single"/>
                </w:rPr>
                <w:fldChar w:fldCharType="begin"/>
              </w:r>
              <w:r w:rsidR="00D12FA9" w:rsidRPr="005A7763">
                <w:rPr>
                  <w:color w:val="00B0F0"/>
                  <w:sz w:val="18"/>
                  <w:szCs w:val="18"/>
                  <w:u w:val="single"/>
                </w:rPr>
                <w:instrText xml:space="preserve"> REF _Ref138324433 \r \h </w:instrText>
              </w:r>
              <w:r w:rsidR="000A0CED" w:rsidRPr="005A7763">
                <w:rPr>
                  <w:color w:val="00B0F0"/>
                  <w:sz w:val="18"/>
                  <w:szCs w:val="18"/>
                  <w:u w:val="single"/>
                </w:rPr>
                <w:instrText xml:space="preserve"> \* MERGEFORMAT </w:instrText>
              </w:r>
              <w:r w:rsidR="00D12FA9" w:rsidRPr="005A7763">
                <w:rPr>
                  <w:color w:val="00B0F0"/>
                  <w:sz w:val="18"/>
                  <w:szCs w:val="18"/>
                  <w:u w:val="single"/>
                </w:rPr>
              </w:r>
              <w:r w:rsidR="00D12FA9" w:rsidRPr="005A7763">
                <w:rPr>
                  <w:color w:val="00B0F0"/>
                  <w:sz w:val="18"/>
                  <w:szCs w:val="18"/>
                  <w:u w:val="single"/>
                </w:rPr>
                <w:fldChar w:fldCharType="separate"/>
              </w:r>
              <w:r w:rsidR="00232771">
                <w:rPr>
                  <w:color w:val="00B0F0"/>
                  <w:sz w:val="18"/>
                  <w:szCs w:val="18"/>
                  <w:u w:val="single"/>
                </w:rPr>
                <w:t>10.9</w:t>
              </w:r>
              <w:r w:rsidR="00D12FA9" w:rsidRPr="005A7763">
                <w:rPr>
                  <w:color w:val="00B0F0"/>
                  <w:sz w:val="18"/>
                  <w:szCs w:val="18"/>
                  <w:u w:val="single"/>
                </w:rPr>
                <w:fldChar w:fldCharType="end"/>
              </w:r>
              <w:r w:rsidR="00262C63" w:rsidRPr="005A7763">
                <w:rPr>
                  <w:sz w:val="18"/>
                  <w:szCs w:val="18"/>
                </w:rPr>
                <w:t>.</w:t>
              </w:r>
            </w:hyperlink>
            <w:r w:rsidR="00802618" w:rsidRPr="005A7763">
              <w:rPr>
                <w:sz w:val="18"/>
                <w:szCs w:val="18"/>
              </w:rPr>
              <w:t xml:space="preserve"> </w:t>
            </w:r>
            <w:r w:rsidR="00263733" w:rsidRPr="005A7763">
              <w:rPr>
                <w:sz w:val="18"/>
                <w:szCs w:val="18"/>
              </w:rPr>
              <w:t xml:space="preserve"> </w:t>
            </w:r>
          </w:p>
        </w:tc>
      </w:tr>
      <w:tr w:rsidR="004B6D73" w:rsidRPr="005A7763" w14:paraId="443D3B52" w14:textId="512321E9" w:rsidTr="000A0CED">
        <w:trPr>
          <w:cantSplit/>
        </w:trPr>
        <w:tc>
          <w:tcPr>
            <w:tcW w:w="1506" w:type="pct"/>
            <w:vAlign w:val="top"/>
          </w:tcPr>
          <w:p w14:paraId="5002FEFD" w14:textId="78B366AE" w:rsidR="00327450" w:rsidRPr="005A7763" w:rsidRDefault="004B6D73" w:rsidP="004B6D73">
            <w:pPr>
              <w:pStyle w:val="TableText"/>
              <w:rPr>
                <w:b/>
                <w:bCs/>
                <w:sz w:val="18"/>
                <w:szCs w:val="18"/>
              </w:rPr>
            </w:pPr>
            <w:r w:rsidRPr="005A7763">
              <w:rPr>
                <w:b/>
                <w:bCs/>
                <w:sz w:val="18"/>
                <w:szCs w:val="18"/>
              </w:rPr>
              <w:lastRenderedPageBreak/>
              <w:t>Change</w:t>
            </w:r>
            <w:r w:rsidR="00221EE5" w:rsidRPr="005A7763">
              <w:rPr>
                <w:b/>
                <w:bCs/>
                <w:sz w:val="18"/>
                <w:szCs w:val="18"/>
              </w:rPr>
              <w:t xml:space="preserve"> of</w:t>
            </w:r>
            <w:r w:rsidRPr="005A7763">
              <w:rPr>
                <w:b/>
                <w:bCs/>
                <w:sz w:val="18"/>
                <w:szCs w:val="18"/>
              </w:rPr>
              <w:t xml:space="preserve"> </w:t>
            </w:r>
            <w:r w:rsidR="00221EE5" w:rsidRPr="005A7763">
              <w:rPr>
                <w:b/>
                <w:bCs/>
                <w:sz w:val="18"/>
                <w:szCs w:val="18"/>
              </w:rPr>
              <w:t>Worker A</w:t>
            </w:r>
            <w:r w:rsidRPr="005A7763">
              <w:rPr>
                <w:b/>
                <w:bCs/>
                <w:sz w:val="18"/>
                <w:szCs w:val="18"/>
              </w:rPr>
              <w:t>ccommodation</w:t>
            </w:r>
          </w:p>
          <w:p w14:paraId="56CA106A" w14:textId="0CC98411" w:rsidR="00FD00D8" w:rsidRPr="005A7763" w:rsidRDefault="00FD00D8" w:rsidP="00FD00D8">
            <w:pPr>
              <w:pStyle w:val="TableBullets1"/>
              <w:numPr>
                <w:ilvl w:val="0"/>
                <w:numId w:val="0"/>
              </w:numPr>
              <w:rPr>
                <w:sz w:val="18"/>
                <w:szCs w:val="18"/>
              </w:rPr>
            </w:pPr>
            <w:r w:rsidRPr="005A7763">
              <w:rPr>
                <w:sz w:val="18"/>
                <w:szCs w:val="18"/>
              </w:rPr>
              <w:t>In circumstances where:</w:t>
            </w:r>
          </w:p>
          <w:p w14:paraId="5BCD4FFB" w14:textId="562D3D71" w:rsidR="00327450" w:rsidRPr="005A7763" w:rsidRDefault="00FD00D8">
            <w:pPr>
              <w:pStyle w:val="TableBullets1"/>
              <w:rPr>
                <w:sz w:val="18"/>
                <w:szCs w:val="18"/>
              </w:rPr>
            </w:pPr>
            <w:r w:rsidRPr="005A7763">
              <w:rPr>
                <w:sz w:val="18"/>
                <w:szCs w:val="18"/>
              </w:rPr>
              <w:t>the new a</w:t>
            </w:r>
            <w:r w:rsidR="004B6D73" w:rsidRPr="005A7763">
              <w:rPr>
                <w:sz w:val="18"/>
                <w:szCs w:val="18"/>
              </w:rPr>
              <w:t xml:space="preserve">ccommodation </w:t>
            </w:r>
            <w:r w:rsidR="001A5DA3" w:rsidRPr="005A7763">
              <w:rPr>
                <w:sz w:val="18"/>
                <w:szCs w:val="18"/>
              </w:rPr>
              <w:t>has</w:t>
            </w:r>
            <w:r w:rsidR="004B6D73" w:rsidRPr="005A7763">
              <w:rPr>
                <w:sz w:val="18"/>
                <w:szCs w:val="18"/>
              </w:rPr>
              <w:t xml:space="preserve"> </w:t>
            </w:r>
            <w:r w:rsidR="00426639" w:rsidRPr="005A7763">
              <w:rPr>
                <w:sz w:val="18"/>
                <w:szCs w:val="18"/>
                <w:u w:val="single"/>
              </w:rPr>
              <w:t>not been</w:t>
            </w:r>
            <w:r w:rsidR="007946B9" w:rsidRPr="005A7763">
              <w:rPr>
                <w:sz w:val="18"/>
                <w:szCs w:val="18"/>
                <w:u w:val="single"/>
              </w:rPr>
              <w:t xml:space="preserve"> previously</w:t>
            </w:r>
            <w:r w:rsidR="004B6D73" w:rsidRPr="005A7763">
              <w:rPr>
                <w:sz w:val="18"/>
                <w:szCs w:val="18"/>
              </w:rPr>
              <w:t xml:space="preserve"> </w:t>
            </w:r>
            <w:r w:rsidR="007946B9" w:rsidRPr="005A7763">
              <w:rPr>
                <w:sz w:val="18"/>
                <w:szCs w:val="18"/>
              </w:rPr>
              <w:t xml:space="preserve">approved </w:t>
            </w:r>
            <w:r w:rsidR="004B6D73" w:rsidRPr="005A7763">
              <w:rPr>
                <w:sz w:val="18"/>
                <w:szCs w:val="18"/>
              </w:rPr>
              <w:t>by Us</w:t>
            </w:r>
            <w:r w:rsidRPr="005A7763">
              <w:rPr>
                <w:sz w:val="18"/>
                <w:szCs w:val="18"/>
              </w:rPr>
              <w:t xml:space="preserve"> as part of an Approved Recruitment</w:t>
            </w:r>
            <w:r w:rsidR="00FC5E29" w:rsidRPr="005A7763">
              <w:rPr>
                <w:sz w:val="18"/>
                <w:szCs w:val="18"/>
              </w:rPr>
              <w:t>, or</w:t>
            </w:r>
          </w:p>
          <w:p w14:paraId="1A94FFAA" w14:textId="2E2D8165" w:rsidR="004B6D73" w:rsidRPr="005A7763" w:rsidRDefault="00306A76">
            <w:pPr>
              <w:pStyle w:val="TableBullets1"/>
            </w:pPr>
            <w:r w:rsidRPr="005A7763">
              <w:rPr>
                <w:sz w:val="18"/>
                <w:szCs w:val="18"/>
              </w:rPr>
              <w:t xml:space="preserve">the </w:t>
            </w:r>
            <w:r w:rsidR="00327450" w:rsidRPr="005A7763">
              <w:rPr>
                <w:sz w:val="18"/>
                <w:szCs w:val="18"/>
              </w:rPr>
              <w:t xml:space="preserve">previously approved </w:t>
            </w:r>
            <w:r w:rsidR="009B5B23" w:rsidRPr="005A7763">
              <w:rPr>
                <w:sz w:val="18"/>
                <w:szCs w:val="18"/>
              </w:rPr>
              <w:t xml:space="preserve">accommodation has changed </w:t>
            </w:r>
            <w:r w:rsidR="00FD00D8" w:rsidRPr="005A7763">
              <w:rPr>
                <w:sz w:val="18"/>
                <w:szCs w:val="18"/>
              </w:rPr>
              <w:t>as descri</w:t>
            </w:r>
            <w:r w:rsidR="00AE3D2E" w:rsidRPr="005A7763">
              <w:rPr>
                <w:sz w:val="18"/>
                <w:szCs w:val="18"/>
              </w:rPr>
              <w:t>b</w:t>
            </w:r>
            <w:r w:rsidR="00FD00D8" w:rsidRPr="005A7763">
              <w:rPr>
                <w:sz w:val="18"/>
                <w:szCs w:val="18"/>
              </w:rPr>
              <w:t>ed in section</w:t>
            </w:r>
            <w:r w:rsidR="006526AD" w:rsidRPr="005A7763">
              <w:rPr>
                <w:sz w:val="18"/>
                <w:szCs w:val="18"/>
              </w:rPr>
              <w:t xml:space="preserve"> </w:t>
            </w:r>
            <w:hyperlink w:anchor="_Accommodation_Plans_1" w:history="1">
              <w:r w:rsidR="006526AD" w:rsidRPr="005A7763">
                <w:rPr>
                  <w:rStyle w:val="Hyperlink"/>
                  <w:sz w:val="18"/>
                  <w:szCs w:val="18"/>
                </w:rPr>
                <w:t>10.2</w:t>
              </w:r>
            </w:hyperlink>
            <w:r w:rsidR="006526AD" w:rsidRPr="005A7763">
              <w:rPr>
                <w:sz w:val="18"/>
                <w:szCs w:val="18"/>
              </w:rPr>
              <w:t>.</w:t>
            </w:r>
          </w:p>
        </w:tc>
        <w:tc>
          <w:tcPr>
            <w:tcW w:w="2067" w:type="pct"/>
            <w:vAlign w:val="top"/>
          </w:tcPr>
          <w:p w14:paraId="31C55EA3" w14:textId="0D2D15DE" w:rsidR="00FD00D8" w:rsidRPr="005A7763" w:rsidRDefault="00FD00D8" w:rsidP="00C666B6">
            <w:pPr>
              <w:pStyle w:val="TableText"/>
              <w:rPr>
                <w:rFonts w:cs="Calibri"/>
                <w:sz w:val="18"/>
                <w:szCs w:val="18"/>
              </w:rPr>
            </w:pPr>
            <w:r w:rsidRPr="005A7763">
              <w:rPr>
                <w:rFonts w:cs="Calibri"/>
                <w:sz w:val="18"/>
                <w:szCs w:val="18"/>
              </w:rPr>
              <w:t xml:space="preserve">You must submit an updated or new Accommodation Plan. See section </w:t>
            </w:r>
            <w:r w:rsidR="008C2DD1" w:rsidRPr="005A7763">
              <w:rPr>
                <w:rFonts w:cs="Calibri"/>
                <w:color w:val="00B0F0"/>
                <w:sz w:val="18"/>
                <w:szCs w:val="18"/>
                <w:u w:val="single"/>
              </w:rPr>
              <w:fldChar w:fldCharType="begin"/>
            </w:r>
            <w:r w:rsidR="008C2DD1" w:rsidRPr="005A7763">
              <w:rPr>
                <w:rFonts w:cs="Calibri"/>
                <w:color w:val="00B0F0"/>
                <w:sz w:val="18"/>
                <w:szCs w:val="18"/>
                <w:u w:val="single"/>
              </w:rPr>
              <w:instrText xml:space="preserve"> REF _Ref136519828 \r \h  \* MERGEFORMAT </w:instrText>
            </w:r>
            <w:r w:rsidR="008C2DD1" w:rsidRPr="005A7763">
              <w:rPr>
                <w:rFonts w:cs="Calibri"/>
                <w:color w:val="00B0F0"/>
                <w:sz w:val="18"/>
                <w:szCs w:val="18"/>
                <w:u w:val="single"/>
              </w:rPr>
            </w:r>
            <w:r w:rsidR="008C2DD1" w:rsidRPr="005A7763">
              <w:rPr>
                <w:rFonts w:cs="Calibri"/>
                <w:color w:val="00B0F0"/>
                <w:sz w:val="18"/>
                <w:szCs w:val="18"/>
                <w:u w:val="single"/>
              </w:rPr>
              <w:fldChar w:fldCharType="separate"/>
            </w:r>
            <w:r w:rsidR="00232771">
              <w:rPr>
                <w:rFonts w:cs="Calibri"/>
                <w:color w:val="00B0F0"/>
                <w:sz w:val="18"/>
                <w:szCs w:val="18"/>
                <w:u w:val="single"/>
              </w:rPr>
              <w:t>4.1.1</w:t>
            </w:r>
            <w:r w:rsidR="008C2DD1" w:rsidRPr="005A7763">
              <w:rPr>
                <w:rFonts w:cs="Calibri"/>
                <w:color w:val="00B0F0"/>
                <w:sz w:val="18"/>
                <w:szCs w:val="18"/>
                <w:u w:val="single"/>
              </w:rPr>
              <w:fldChar w:fldCharType="end"/>
            </w:r>
            <w:r w:rsidR="008C2DD1" w:rsidRPr="005A7763">
              <w:rPr>
                <w:rFonts w:cs="Calibri"/>
                <w:color w:val="00B0F0"/>
                <w:sz w:val="18"/>
                <w:szCs w:val="18"/>
              </w:rPr>
              <w:t xml:space="preserve"> </w:t>
            </w:r>
            <w:r w:rsidR="008C2DD1" w:rsidRPr="005A7763">
              <w:rPr>
                <w:rFonts w:cs="Calibri"/>
                <w:sz w:val="18"/>
                <w:szCs w:val="18"/>
              </w:rPr>
              <w:t xml:space="preserve">and </w:t>
            </w:r>
            <w:r w:rsidRPr="005A7763">
              <w:rPr>
                <w:rFonts w:cs="Calibri"/>
                <w:color w:val="00B0F0"/>
                <w:sz w:val="18"/>
                <w:szCs w:val="18"/>
                <w:u w:val="single"/>
              </w:rPr>
              <w:fldChar w:fldCharType="begin"/>
            </w:r>
            <w:r w:rsidRPr="005A7763">
              <w:rPr>
                <w:rFonts w:cs="Calibri"/>
                <w:color w:val="00B0F0"/>
                <w:sz w:val="18"/>
                <w:szCs w:val="18"/>
                <w:u w:val="single"/>
              </w:rPr>
              <w:instrText xml:space="preserve"> REF _Ref132814626 \r \h </w:instrText>
            </w:r>
            <w:r w:rsidR="005B6CD2" w:rsidRPr="005A7763">
              <w:rPr>
                <w:rFonts w:cs="Calibri"/>
                <w:color w:val="00B0F0"/>
                <w:sz w:val="18"/>
                <w:szCs w:val="18"/>
                <w:u w:val="single"/>
              </w:rPr>
              <w:instrText xml:space="preserve"> \* MERGEFORMAT </w:instrText>
            </w:r>
            <w:r w:rsidRPr="005A7763">
              <w:rPr>
                <w:rFonts w:cs="Calibri"/>
                <w:color w:val="00B0F0"/>
                <w:sz w:val="18"/>
                <w:szCs w:val="18"/>
                <w:u w:val="single"/>
              </w:rPr>
            </w:r>
            <w:r w:rsidRPr="005A7763">
              <w:rPr>
                <w:rFonts w:cs="Calibri"/>
                <w:color w:val="00B0F0"/>
                <w:sz w:val="18"/>
                <w:szCs w:val="18"/>
                <w:u w:val="single"/>
              </w:rPr>
              <w:fldChar w:fldCharType="separate"/>
            </w:r>
            <w:r w:rsidR="00232771">
              <w:rPr>
                <w:rFonts w:cs="Calibri"/>
                <w:color w:val="00B0F0"/>
                <w:sz w:val="18"/>
                <w:szCs w:val="18"/>
                <w:u w:val="single"/>
              </w:rPr>
              <w:t>4.1.2</w:t>
            </w:r>
            <w:r w:rsidRPr="005A7763">
              <w:rPr>
                <w:rFonts w:cs="Calibri"/>
                <w:color w:val="00B0F0"/>
                <w:sz w:val="18"/>
                <w:szCs w:val="18"/>
                <w:u w:val="single"/>
              </w:rPr>
              <w:fldChar w:fldCharType="end"/>
            </w:r>
            <w:r w:rsidRPr="005A7763">
              <w:rPr>
                <w:rFonts w:cs="Calibri"/>
                <w:sz w:val="18"/>
                <w:szCs w:val="18"/>
              </w:rPr>
              <w:t xml:space="preserve"> for requirements regarding changes to any Approved Plan (such as a Recruitment Plan or an Accommodation Plan).</w:t>
            </w:r>
          </w:p>
          <w:p w14:paraId="0A7BC0EC" w14:textId="3E6DB8A0" w:rsidR="00C666B6" w:rsidRPr="005A7763" w:rsidRDefault="003C5272" w:rsidP="00C666B6">
            <w:pPr>
              <w:pStyle w:val="TableText"/>
              <w:rPr>
                <w:rFonts w:cs="Calibri"/>
                <w:bCs/>
                <w:sz w:val="18"/>
                <w:szCs w:val="18"/>
              </w:rPr>
            </w:pPr>
            <w:r w:rsidRPr="005A7763">
              <w:rPr>
                <w:rFonts w:cs="Calibri"/>
                <w:sz w:val="18"/>
                <w:szCs w:val="18"/>
              </w:rPr>
              <w:t>You</w:t>
            </w:r>
            <w:r w:rsidR="00C666B6" w:rsidRPr="005A7763">
              <w:rPr>
                <w:rFonts w:cs="Calibri"/>
                <w:sz w:val="18"/>
                <w:szCs w:val="18"/>
              </w:rPr>
              <w:t xml:space="preserve"> </w:t>
            </w:r>
            <w:r w:rsidR="00C666B6" w:rsidRPr="005A7763">
              <w:rPr>
                <w:rFonts w:cs="Calibri"/>
                <w:b/>
                <w:sz w:val="18"/>
                <w:szCs w:val="18"/>
              </w:rPr>
              <w:t>must</w:t>
            </w:r>
            <w:r w:rsidR="00C666B6" w:rsidRPr="005A7763">
              <w:rPr>
                <w:rFonts w:cs="Calibri"/>
                <w:bCs/>
                <w:sz w:val="18"/>
                <w:szCs w:val="18"/>
              </w:rPr>
              <w:t xml:space="preserve">: </w:t>
            </w:r>
          </w:p>
          <w:p w14:paraId="067631B3" w14:textId="6FC19673" w:rsidR="008F2B99" w:rsidRPr="005A7763" w:rsidRDefault="008F2B99">
            <w:pPr>
              <w:pStyle w:val="TableBullets1"/>
              <w:rPr>
                <w:sz w:val="18"/>
                <w:szCs w:val="18"/>
              </w:rPr>
            </w:pPr>
            <w:r w:rsidRPr="005A7763">
              <w:rPr>
                <w:rFonts w:cs="Calibri"/>
                <w:sz w:val="18"/>
                <w:szCs w:val="18"/>
              </w:rPr>
              <w:t xml:space="preserve">Notify Us at least </w:t>
            </w:r>
            <w:r w:rsidR="00650EE4" w:rsidRPr="005A7763">
              <w:rPr>
                <w:rFonts w:cs="Calibri"/>
                <w:sz w:val="18"/>
                <w:szCs w:val="18"/>
              </w:rPr>
              <w:t>3</w:t>
            </w:r>
            <w:r w:rsidRPr="005A7763">
              <w:rPr>
                <w:rFonts w:cs="Calibri"/>
                <w:sz w:val="18"/>
                <w:szCs w:val="18"/>
              </w:rPr>
              <w:t xml:space="preserve"> calendar days before moving the Workers</w:t>
            </w:r>
            <w:r w:rsidR="008C2DD1" w:rsidRPr="005A7763">
              <w:rPr>
                <w:rFonts w:cs="Calibri"/>
                <w:sz w:val="18"/>
                <w:szCs w:val="18"/>
              </w:rPr>
              <w:t>,</w:t>
            </w:r>
          </w:p>
          <w:p w14:paraId="57318905" w14:textId="77777777" w:rsidR="004367CB" w:rsidRPr="005A7763" w:rsidRDefault="004367CB">
            <w:pPr>
              <w:pStyle w:val="TableBullets1"/>
              <w:rPr>
                <w:sz w:val="18"/>
                <w:szCs w:val="18"/>
              </w:rPr>
            </w:pPr>
            <w:r w:rsidRPr="005A7763">
              <w:rPr>
                <w:bCs/>
                <w:sz w:val="18"/>
                <w:szCs w:val="18"/>
              </w:rPr>
              <w:t>Prior to the move</w:t>
            </w:r>
            <w:r w:rsidR="00FD00D8" w:rsidRPr="005A7763">
              <w:rPr>
                <w:bCs/>
                <w:sz w:val="18"/>
                <w:szCs w:val="18"/>
              </w:rPr>
              <w:t>,</w:t>
            </w:r>
            <w:r w:rsidRPr="005A7763">
              <w:rPr>
                <w:bCs/>
                <w:sz w:val="18"/>
                <w:szCs w:val="18"/>
              </w:rPr>
              <w:t xml:space="preserve"> </w:t>
            </w:r>
            <w:r w:rsidRPr="005A7763">
              <w:rPr>
                <w:sz w:val="18"/>
                <w:szCs w:val="18"/>
              </w:rPr>
              <w:t>clearly explain any change in accommodation costs to the Workers</w:t>
            </w:r>
            <w:r w:rsidR="00FD00D8" w:rsidRPr="005A7763">
              <w:rPr>
                <w:sz w:val="18"/>
                <w:szCs w:val="18"/>
              </w:rPr>
              <w:t>,</w:t>
            </w:r>
            <w:r w:rsidRPr="005A7763">
              <w:rPr>
                <w:sz w:val="18"/>
                <w:szCs w:val="18"/>
              </w:rPr>
              <w:t xml:space="preserve"> including any incidental costs such as gardening, cleaning, meals, and</w:t>
            </w:r>
          </w:p>
          <w:p w14:paraId="36C8FD20" w14:textId="1CEACABA" w:rsidR="004B6D73" w:rsidRPr="005A7763" w:rsidRDefault="000C6ED9">
            <w:pPr>
              <w:pStyle w:val="TableBullets1"/>
              <w:rPr>
                <w:sz w:val="18"/>
                <w:szCs w:val="18"/>
              </w:rPr>
            </w:pPr>
            <w:r w:rsidRPr="005A7763">
              <w:rPr>
                <w:sz w:val="18"/>
                <w:szCs w:val="18"/>
              </w:rPr>
              <w:t xml:space="preserve">comply with section </w:t>
            </w:r>
            <w:r w:rsidR="009C1556" w:rsidRPr="005A7763">
              <w:rPr>
                <w:color w:val="00B0F0"/>
                <w:sz w:val="18"/>
                <w:szCs w:val="18"/>
                <w:u w:val="single"/>
              </w:rPr>
              <w:fldChar w:fldCharType="begin"/>
            </w:r>
            <w:r w:rsidR="009C1556" w:rsidRPr="005A7763">
              <w:rPr>
                <w:color w:val="00B0F0"/>
                <w:sz w:val="18"/>
                <w:szCs w:val="18"/>
                <w:u w:val="single"/>
              </w:rPr>
              <w:instrText xml:space="preserve"> REF _Ref132895583 \r \h </w:instrText>
            </w:r>
            <w:r w:rsidR="005B6CD2" w:rsidRPr="005A7763">
              <w:rPr>
                <w:color w:val="00B0F0"/>
                <w:sz w:val="18"/>
                <w:szCs w:val="18"/>
                <w:u w:val="single"/>
              </w:rPr>
              <w:instrText xml:space="preserve"> \* MERGEFORMAT </w:instrText>
            </w:r>
            <w:r w:rsidR="009C1556" w:rsidRPr="005A7763">
              <w:rPr>
                <w:color w:val="00B0F0"/>
                <w:sz w:val="18"/>
                <w:szCs w:val="18"/>
                <w:u w:val="single"/>
              </w:rPr>
            </w:r>
            <w:r w:rsidR="009C1556" w:rsidRPr="005A7763">
              <w:rPr>
                <w:color w:val="00B0F0"/>
                <w:sz w:val="18"/>
                <w:szCs w:val="18"/>
                <w:u w:val="single"/>
              </w:rPr>
              <w:fldChar w:fldCharType="separate"/>
            </w:r>
            <w:r w:rsidR="00232771">
              <w:rPr>
                <w:color w:val="00B0F0"/>
                <w:sz w:val="18"/>
                <w:szCs w:val="18"/>
                <w:u w:val="single"/>
              </w:rPr>
              <w:t>4.1.3</w:t>
            </w:r>
            <w:r w:rsidR="009C1556" w:rsidRPr="005A7763">
              <w:rPr>
                <w:color w:val="00B0F0"/>
                <w:sz w:val="18"/>
                <w:szCs w:val="18"/>
                <w:u w:val="single"/>
              </w:rPr>
              <w:fldChar w:fldCharType="end"/>
            </w:r>
            <w:r w:rsidRPr="005A7763">
              <w:rPr>
                <w:sz w:val="18"/>
                <w:szCs w:val="18"/>
              </w:rPr>
              <w:t xml:space="preserve"> with respect to any proposed </w:t>
            </w:r>
            <w:r w:rsidR="00FD00D8" w:rsidRPr="005A7763">
              <w:rPr>
                <w:rFonts w:cs="Calibri"/>
                <w:sz w:val="18"/>
                <w:szCs w:val="18"/>
              </w:rPr>
              <w:t xml:space="preserve">changes to deductions </w:t>
            </w:r>
            <w:r w:rsidRPr="005A7763">
              <w:rPr>
                <w:rFonts w:cs="Calibri"/>
                <w:sz w:val="18"/>
                <w:szCs w:val="18"/>
              </w:rPr>
              <w:t xml:space="preserve">related to accommodation costs </w:t>
            </w:r>
            <w:r w:rsidR="00FD00D8" w:rsidRPr="005A7763">
              <w:rPr>
                <w:rFonts w:cs="Calibri"/>
                <w:sz w:val="18"/>
                <w:szCs w:val="18"/>
              </w:rPr>
              <w:t xml:space="preserve">specified in the OoEs for any relevant Worker, </w:t>
            </w:r>
            <w:r w:rsidRPr="005A7763">
              <w:rPr>
                <w:rFonts w:cs="Calibri"/>
                <w:sz w:val="18"/>
                <w:szCs w:val="18"/>
              </w:rPr>
              <w:t xml:space="preserve">and once approved by Us, </w:t>
            </w:r>
            <w:r w:rsidR="00FD00D8" w:rsidRPr="005A7763">
              <w:rPr>
                <w:rFonts w:cs="Calibri"/>
                <w:sz w:val="18"/>
                <w:szCs w:val="18"/>
              </w:rPr>
              <w:t>provide a new or amended OoE to the Worker and receive their signed agreement prior to the move</w:t>
            </w:r>
            <w:r w:rsidR="00FD00D8" w:rsidRPr="005A7763">
              <w:rPr>
                <w:sz w:val="18"/>
                <w:szCs w:val="18"/>
              </w:rPr>
              <w:t xml:space="preserve">.  </w:t>
            </w:r>
          </w:p>
          <w:p w14:paraId="6120D94D" w14:textId="552007EB" w:rsidR="004B6D73" w:rsidRPr="005A7763" w:rsidRDefault="00A56CBB" w:rsidP="008C2DD1">
            <w:pPr>
              <w:pStyle w:val="TableText"/>
              <w:rPr>
                <w:rFonts w:cs="Calibri"/>
                <w:sz w:val="18"/>
                <w:szCs w:val="18"/>
              </w:rPr>
            </w:pPr>
            <w:r w:rsidRPr="005A7763">
              <w:rPr>
                <w:sz w:val="18"/>
                <w:szCs w:val="18"/>
              </w:rPr>
              <w:t xml:space="preserve">If requested by Us, </w:t>
            </w:r>
            <w:proofErr w:type="gramStart"/>
            <w:r w:rsidRPr="005A7763">
              <w:rPr>
                <w:sz w:val="18"/>
                <w:szCs w:val="18"/>
              </w:rPr>
              <w:t>You</w:t>
            </w:r>
            <w:proofErr w:type="gramEnd"/>
            <w:r w:rsidRPr="005A7763">
              <w:rPr>
                <w:sz w:val="18"/>
                <w:szCs w:val="18"/>
              </w:rPr>
              <w:t xml:space="preserve"> </w:t>
            </w:r>
            <w:r w:rsidRPr="005A7763">
              <w:rPr>
                <w:b/>
                <w:bCs/>
                <w:sz w:val="18"/>
                <w:szCs w:val="18"/>
              </w:rPr>
              <w:t>must</w:t>
            </w:r>
            <w:r w:rsidRPr="005A7763">
              <w:rPr>
                <w:sz w:val="18"/>
                <w:szCs w:val="18"/>
              </w:rPr>
              <w:t xml:space="preserve"> provide Us with a copy of the Workers written agreement to the move.</w:t>
            </w:r>
          </w:p>
        </w:tc>
        <w:tc>
          <w:tcPr>
            <w:tcW w:w="1427" w:type="pct"/>
            <w:vAlign w:val="top"/>
          </w:tcPr>
          <w:p w14:paraId="7F06AD8B" w14:textId="05E7D282" w:rsidR="004B6D73" w:rsidRPr="005A7763" w:rsidRDefault="00B41593" w:rsidP="004B6D73">
            <w:pPr>
              <w:pStyle w:val="TableText"/>
              <w:rPr>
                <w:rFonts w:cs="Calibri"/>
                <w:sz w:val="18"/>
                <w:szCs w:val="18"/>
              </w:rPr>
            </w:pPr>
            <w:r w:rsidRPr="005A7763">
              <w:rPr>
                <w:rFonts w:cs="Calibri"/>
                <w:b/>
                <w:bCs/>
                <w:sz w:val="18"/>
                <w:szCs w:val="18"/>
              </w:rPr>
              <w:t>Yes</w:t>
            </w:r>
            <w:r w:rsidR="004B6D73" w:rsidRPr="005A7763">
              <w:rPr>
                <w:rFonts w:cs="Calibri"/>
                <w:sz w:val="18"/>
                <w:szCs w:val="18"/>
              </w:rPr>
              <w:t xml:space="preserve"> </w:t>
            </w:r>
          </w:p>
          <w:p w14:paraId="4BD8C0A9" w14:textId="529544FE" w:rsidR="004B6D73" w:rsidRPr="005A7763" w:rsidRDefault="004B6D73" w:rsidP="00490C8B">
            <w:pPr>
              <w:pStyle w:val="TableText"/>
              <w:rPr>
                <w:sz w:val="18"/>
                <w:szCs w:val="18"/>
              </w:rPr>
            </w:pPr>
          </w:p>
        </w:tc>
      </w:tr>
      <w:tr w:rsidR="00E22641" w:rsidRPr="005A7763" w14:paraId="760F28F7" w14:textId="77777777" w:rsidTr="000A0CED">
        <w:trPr>
          <w:cantSplit/>
        </w:trPr>
        <w:tc>
          <w:tcPr>
            <w:tcW w:w="1506" w:type="pct"/>
            <w:vAlign w:val="top"/>
          </w:tcPr>
          <w:p w14:paraId="1167D221" w14:textId="77777777" w:rsidR="00E22641" w:rsidRPr="005A7763" w:rsidRDefault="00E22641" w:rsidP="00E22641">
            <w:pPr>
              <w:pStyle w:val="TableText"/>
              <w:rPr>
                <w:b/>
                <w:bCs/>
                <w:sz w:val="18"/>
                <w:szCs w:val="18"/>
              </w:rPr>
            </w:pPr>
            <w:r w:rsidRPr="005A7763">
              <w:rPr>
                <w:b/>
                <w:bCs/>
                <w:sz w:val="18"/>
                <w:szCs w:val="18"/>
              </w:rPr>
              <w:t>Change of Worker Accommodation</w:t>
            </w:r>
          </w:p>
          <w:p w14:paraId="48E724C8" w14:textId="56F4F322" w:rsidR="00E22641" w:rsidRPr="005A7763" w:rsidRDefault="00E22641" w:rsidP="00E22641">
            <w:pPr>
              <w:pStyle w:val="TableText"/>
              <w:rPr>
                <w:b/>
                <w:bCs/>
                <w:sz w:val="18"/>
                <w:szCs w:val="18"/>
              </w:rPr>
            </w:pPr>
            <w:r w:rsidRPr="005A7763">
              <w:rPr>
                <w:sz w:val="18"/>
                <w:szCs w:val="18"/>
              </w:rPr>
              <w:t>Accommodation where the Worker chooses to arrange their own accommodation.</w:t>
            </w:r>
          </w:p>
        </w:tc>
        <w:tc>
          <w:tcPr>
            <w:tcW w:w="2067" w:type="pct"/>
            <w:vAlign w:val="top"/>
          </w:tcPr>
          <w:p w14:paraId="0A98935E" w14:textId="6A6838A5" w:rsidR="008C57F3" w:rsidRPr="005A7763" w:rsidRDefault="003A6C46" w:rsidP="002C210A">
            <w:pPr>
              <w:pStyle w:val="TableText"/>
              <w:rPr>
                <w:rFonts w:cs="Calibri"/>
                <w:sz w:val="18"/>
                <w:szCs w:val="18"/>
              </w:rPr>
            </w:pPr>
            <w:r w:rsidRPr="005A7763">
              <w:rPr>
                <w:rFonts w:cs="Calibri"/>
                <w:sz w:val="18"/>
                <w:szCs w:val="18"/>
              </w:rPr>
              <w:t xml:space="preserve">Subject to the following provision, </w:t>
            </w:r>
            <w:proofErr w:type="gramStart"/>
            <w:r w:rsidR="00E22641" w:rsidRPr="005A7763">
              <w:rPr>
                <w:rFonts w:cs="Calibri"/>
                <w:sz w:val="18"/>
                <w:szCs w:val="18"/>
              </w:rPr>
              <w:t>You</w:t>
            </w:r>
            <w:proofErr w:type="gramEnd"/>
            <w:r w:rsidR="00E22641" w:rsidRPr="005A7763">
              <w:rPr>
                <w:rFonts w:cs="Calibri"/>
                <w:sz w:val="18"/>
                <w:szCs w:val="18"/>
              </w:rPr>
              <w:t xml:space="preserve"> </w:t>
            </w:r>
            <w:r w:rsidR="00E22641" w:rsidRPr="005A7763">
              <w:rPr>
                <w:rFonts w:cs="Calibri"/>
                <w:b/>
                <w:bCs/>
                <w:sz w:val="18"/>
                <w:szCs w:val="18"/>
              </w:rPr>
              <w:t>must</w:t>
            </w:r>
            <w:r w:rsidR="00A23DEC" w:rsidRPr="005A7763">
              <w:rPr>
                <w:rFonts w:cs="Calibri"/>
                <w:sz w:val="18"/>
                <w:szCs w:val="18"/>
              </w:rPr>
              <w:t xml:space="preserve"> </w:t>
            </w:r>
            <w:r w:rsidR="008C57F3" w:rsidRPr="005A7763">
              <w:rPr>
                <w:rFonts w:cs="Calibri"/>
                <w:sz w:val="18"/>
                <w:szCs w:val="18"/>
              </w:rPr>
              <w:t xml:space="preserve">Notify Us </w:t>
            </w:r>
            <w:r w:rsidR="00A23DEC" w:rsidRPr="005A7763">
              <w:rPr>
                <w:rFonts w:cs="Calibri"/>
                <w:sz w:val="18"/>
                <w:szCs w:val="18"/>
              </w:rPr>
              <w:t xml:space="preserve">at least </w:t>
            </w:r>
            <w:r w:rsidR="008C57F3" w:rsidRPr="005A7763">
              <w:rPr>
                <w:sz w:val="18"/>
                <w:szCs w:val="18"/>
              </w:rPr>
              <w:t>14</w:t>
            </w:r>
            <w:r w:rsidR="008C57F3" w:rsidRPr="005A7763">
              <w:rPr>
                <w:rFonts w:cs="Calibri"/>
                <w:sz w:val="18"/>
                <w:szCs w:val="18"/>
              </w:rPr>
              <w:t xml:space="preserve"> </w:t>
            </w:r>
            <w:r w:rsidR="00041C32" w:rsidRPr="005A7763">
              <w:rPr>
                <w:sz w:val="18"/>
                <w:szCs w:val="18"/>
              </w:rPr>
              <w:t xml:space="preserve">calendar </w:t>
            </w:r>
            <w:r w:rsidR="008C57F3" w:rsidRPr="005A7763">
              <w:rPr>
                <w:sz w:val="18"/>
                <w:szCs w:val="18"/>
              </w:rPr>
              <w:t>days</w:t>
            </w:r>
            <w:r w:rsidR="008C57F3" w:rsidRPr="005A7763">
              <w:rPr>
                <w:rFonts w:cs="Calibri"/>
                <w:sz w:val="18"/>
                <w:szCs w:val="18"/>
              </w:rPr>
              <w:t xml:space="preserve"> prior to a Worker vacating accommodation that has been </w:t>
            </w:r>
            <w:r w:rsidRPr="005A7763">
              <w:rPr>
                <w:rFonts w:cs="Calibri"/>
                <w:sz w:val="18"/>
                <w:szCs w:val="18"/>
              </w:rPr>
              <w:t xml:space="preserve">arranged or provided by You and </w:t>
            </w:r>
            <w:r w:rsidR="008C57F3" w:rsidRPr="005A7763">
              <w:rPr>
                <w:rFonts w:cs="Calibri"/>
                <w:sz w:val="18"/>
                <w:szCs w:val="18"/>
              </w:rPr>
              <w:t xml:space="preserve">approved by Us. </w:t>
            </w:r>
          </w:p>
          <w:p w14:paraId="667AF1E2" w14:textId="708AAB52" w:rsidR="00E22641" w:rsidRPr="005A7763" w:rsidRDefault="008C57F3" w:rsidP="00A82F07">
            <w:pPr>
              <w:pStyle w:val="TableText"/>
              <w:rPr>
                <w:rFonts w:cs="Calibri"/>
                <w:sz w:val="18"/>
                <w:szCs w:val="18"/>
              </w:rPr>
            </w:pPr>
            <w:r w:rsidRPr="005A7763">
              <w:rPr>
                <w:rFonts w:cs="Calibri"/>
                <w:sz w:val="18"/>
                <w:szCs w:val="18"/>
              </w:rPr>
              <w:t xml:space="preserve">If the </w:t>
            </w:r>
            <w:r w:rsidR="003A6C46" w:rsidRPr="005A7763">
              <w:rPr>
                <w:rFonts w:cs="Calibri"/>
                <w:sz w:val="18"/>
                <w:szCs w:val="18"/>
              </w:rPr>
              <w:t xml:space="preserve">Worker </w:t>
            </w:r>
            <w:r w:rsidRPr="005A7763">
              <w:rPr>
                <w:rFonts w:cs="Calibri"/>
                <w:sz w:val="18"/>
                <w:szCs w:val="18"/>
              </w:rPr>
              <w:t xml:space="preserve">does not provide </w:t>
            </w:r>
            <w:r w:rsidR="003A6C46" w:rsidRPr="005A7763">
              <w:rPr>
                <w:rFonts w:cs="Calibri"/>
                <w:sz w:val="18"/>
                <w:szCs w:val="18"/>
              </w:rPr>
              <w:t xml:space="preserve">You with </w:t>
            </w:r>
            <w:r w:rsidRPr="005A7763">
              <w:rPr>
                <w:rFonts w:cs="Calibri"/>
                <w:sz w:val="18"/>
                <w:szCs w:val="18"/>
              </w:rPr>
              <w:t xml:space="preserve">14 </w:t>
            </w:r>
            <w:r w:rsidR="00041C32" w:rsidRPr="005A7763">
              <w:rPr>
                <w:sz w:val="18"/>
                <w:szCs w:val="18"/>
              </w:rPr>
              <w:t xml:space="preserve">calendar </w:t>
            </w:r>
            <w:r w:rsidRPr="005A7763">
              <w:rPr>
                <w:rFonts w:cs="Calibri"/>
                <w:sz w:val="18"/>
                <w:szCs w:val="18"/>
              </w:rPr>
              <w:t xml:space="preserve">days’ notice of their intention to move to their own arranged accommodation, then You </w:t>
            </w:r>
            <w:r w:rsidRPr="005A7763">
              <w:rPr>
                <w:rFonts w:cs="Calibri"/>
                <w:b/>
                <w:bCs/>
                <w:sz w:val="18"/>
                <w:szCs w:val="18"/>
              </w:rPr>
              <w:t>must</w:t>
            </w:r>
            <w:r w:rsidRPr="005A7763">
              <w:rPr>
                <w:rFonts w:cs="Calibri"/>
                <w:sz w:val="18"/>
                <w:szCs w:val="18"/>
              </w:rPr>
              <w:t xml:space="preserve"> notify Us </w:t>
            </w:r>
            <w:r w:rsidR="003A6C46" w:rsidRPr="005A7763">
              <w:rPr>
                <w:rFonts w:cs="Calibri"/>
                <w:sz w:val="18"/>
                <w:szCs w:val="18"/>
              </w:rPr>
              <w:t>within</w:t>
            </w:r>
            <w:r w:rsidRPr="005A7763">
              <w:rPr>
                <w:rFonts w:cs="Calibri"/>
                <w:sz w:val="18"/>
                <w:szCs w:val="18"/>
              </w:rPr>
              <w:t xml:space="preserve"> 7</w:t>
            </w:r>
            <w:r w:rsidR="002C210A" w:rsidRPr="005A7763">
              <w:rPr>
                <w:rFonts w:cs="Calibri"/>
                <w:sz w:val="18"/>
                <w:szCs w:val="18"/>
              </w:rPr>
              <w:t xml:space="preserve"> </w:t>
            </w:r>
            <w:r w:rsidRPr="005A7763">
              <w:rPr>
                <w:rFonts w:cs="Calibri"/>
                <w:sz w:val="18"/>
                <w:szCs w:val="18"/>
              </w:rPr>
              <w:t>calendar days of</w:t>
            </w:r>
            <w:r w:rsidR="003A6C46" w:rsidRPr="005A7763">
              <w:rPr>
                <w:rFonts w:cs="Calibri"/>
                <w:sz w:val="18"/>
                <w:szCs w:val="18"/>
              </w:rPr>
              <w:t xml:space="preserve"> </w:t>
            </w:r>
            <w:r w:rsidRPr="005A7763">
              <w:rPr>
                <w:rFonts w:cs="Calibri"/>
                <w:sz w:val="18"/>
                <w:szCs w:val="18"/>
              </w:rPr>
              <w:t xml:space="preserve">the Worker vacating Your </w:t>
            </w:r>
            <w:r w:rsidR="00351C27" w:rsidRPr="005A7763">
              <w:rPr>
                <w:rFonts w:cs="Calibri"/>
                <w:sz w:val="18"/>
                <w:szCs w:val="18"/>
              </w:rPr>
              <w:t>approved</w:t>
            </w:r>
            <w:r w:rsidR="003A6C46" w:rsidRPr="005A7763">
              <w:rPr>
                <w:color w:val="auto"/>
                <w:sz w:val="18"/>
                <w:szCs w:val="18"/>
              </w:rPr>
              <w:t xml:space="preserve"> </w:t>
            </w:r>
            <w:r w:rsidRPr="005A7763">
              <w:rPr>
                <w:rFonts w:cs="Calibri"/>
                <w:sz w:val="18"/>
                <w:szCs w:val="18"/>
              </w:rPr>
              <w:t>accommodation.</w:t>
            </w:r>
          </w:p>
        </w:tc>
        <w:tc>
          <w:tcPr>
            <w:tcW w:w="1427" w:type="pct"/>
            <w:vAlign w:val="top"/>
          </w:tcPr>
          <w:p w14:paraId="4E45DF59" w14:textId="4BB412C5" w:rsidR="00E22641" w:rsidRPr="005A7763" w:rsidRDefault="00E22641" w:rsidP="00E22641">
            <w:pPr>
              <w:pStyle w:val="TableText"/>
              <w:rPr>
                <w:rFonts w:eastAsia="Times New Roman" w:cs="Calibri"/>
                <w:color w:val="000000"/>
                <w:sz w:val="18"/>
                <w:szCs w:val="18"/>
                <w:lang w:eastAsia="en-AU"/>
              </w:rPr>
            </w:pPr>
            <w:r w:rsidRPr="005A7763">
              <w:rPr>
                <w:rFonts w:eastAsia="Times New Roman" w:cs="Calibri"/>
                <w:b/>
                <w:bCs/>
                <w:color w:val="000000"/>
                <w:sz w:val="18"/>
                <w:szCs w:val="18"/>
                <w:lang w:eastAsia="en-AU"/>
              </w:rPr>
              <w:t>No</w:t>
            </w:r>
          </w:p>
          <w:p w14:paraId="159E5427" w14:textId="77777777" w:rsidR="00E22641" w:rsidRPr="005A7763" w:rsidRDefault="00E22641" w:rsidP="004B6D73">
            <w:pPr>
              <w:pStyle w:val="TableText"/>
              <w:rPr>
                <w:rFonts w:cs="Calibri"/>
                <w:b/>
                <w:bCs/>
                <w:sz w:val="18"/>
                <w:szCs w:val="18"/>
              </w:rPr>
            </w:pPr>
          </w:p>
        </w:tc>
      </w:tr>
      <w:tr w:rsidR="008371B0" w:rsidRPr="005A7763" w14:paraId="4CD27C72" w14:textId="77777777" w:rsidTr="000A0CED">
        <w:trPr>
          <w:cantSplit/>
        </w:trPr>
        <w:tc>
          <w:tcPr>
            <w:tcW w:w="1506" w:type="pct"/>
            <w:vAlign w:val="top"/>
          </w:tcPr>
          <w:p w14:paraId="0012D28E" w14:textId="1A34FC0F" w:rsidR="00650EE4" w:rsidRPr="005A7763" w:rsidRDefault="004B6D73" w:rsidP="008371B0">
            <w:pPr>
              <w:pStyle w:val="TableText"/>
              <w:rPr>
                <w:sz w:val="18"/>
                <w:szCs w:val="18"/>
              </w:rPr>
            </w:pPr>
            <w:r w:rsidRPr="005A7763">
              <w:rPr>
                <w:b/>
                <w:bCs/>
                <w:sz w:val="18"/>
                <w:szCs w:val="18"/>
              </w:rPr>
              <w:t xml:space="preserve">Change in the type of work performed </w:t>
            </w:r>
            <w:r w:rsidR="006E085C" w:rsidRPr="005A7763">
              <w:rPr>
                <w:b/>
                <w:color w:val="auto"/>
                <w:sz w:val="18"/>
              </w:rPr>
              <w:t xml:space="preserve">(including promotion or any upskilling </w:t>
            </w:r>
            <w:r w:rsidR="009167E8" w:rsidRPr="005A7763">
              <w:rPr>
                <w:b/>
                <w:color w:val="auto"/>
                <w:sz w:val="18"/>
              </w:rPr>
              <w:t>of an existing Worker)</w:t>
            </w:r>
            <w:r w:rsidR="00325A23" w:rsidRPr="005A7763">
              <w:rPr>
                <w:b/>
                <w:bCs/>
                <w:sz w:val="18"/>
                <w:szCs w:val="18"/>
              </w:rPr>
              <w:br/>
            </w:r>
            <w:r w:rsidR="0066566A" w:rsidRPr="005A7763">
              <w:rPr>
                <w:sz w:val="18"/>
                <w:szCs w:val="18"/>
              </w:rPr>
              <w:t xml:space="preserve">If the </w:t>
            </w:r>
            <w:r w:rsidR="003E6FD8" w:rsidRPr="005A7763">
              <w:rPr>
                <w:sz w:val="18"/>
                <w:szCs w:val="18"/>
              </w:rPr>
              <w:t>w</w:t>
            </w:r>
            <w:r w:rsidR="0066566A" w:rsidRPr="005A7763">
              <w:rPr>
                <w:sz w:val="18"/>
                <w:szCs w:val="18"/>
              </w:rPr>
              <w:t>ork</w:t>
            </w:r>
            <w:r w:rsidR="009B058D" w:rsidRPr="005A7763">
              <w:rPr>
                <w:sz w:val="18"/>
                <w:szCs w:val="18"/>
              </w:rPr>
              <w:t xml:space="preserve"> differs from the type of work</w:t>
            </w:r>
            <w:r w:rsidRPr="005A7763">
              <w:rPr>
                <w:sz w:val="18"/>
                <w:szCs w:val="18"/>
              </w:rPr>
              <w:t xml:space="preserve"> </w:t>
            </w:r>
            <w:r w:rsidR="00EC6AD7" w:rsidRPr="005A7763">
              <w:rPr>
                <w:sz w:val="18"/>
                <w:szCs w:val="18"/>
              </w:rPr>
              <w:t xml:space="preserve">specified </w:t>
            </w:r>
            <w:r w:rsidR="0068795E" w:rsidRPr="005A7763">
              <w:rPr>
                <w:sz w:val="18"/>
                <w:szCs w:val="18"/>
              </w:rPr>
              <w:t>in the</w:t>
            </w:r>
            <w:r w:rsidRPr="005A7763">
              <w:rPr>
                <w:sz w:val="18"/>
                <w:szCs w:val="18"/>
              </w:rPr>
              <w:t xml:space="preserve"> </w:t>
            </w:r>
            <w:r w:rsidR="00EC6AD7" w:rsidRPr="005A7763">
              <w:rPr>
                <w:sz w:val="18"/>
                <w:szCs w:val="18"/>
              </w:rPr>
              <w:t>relevant Approved Offer of Employment</w:t>
            </w:r>
          </w:p>
          <w:p w14:paraId="3754B930" w14:textId="1ED95590" w:rsidR="008371B0" w:rsidRPr="005A7763" w:rsidRDefault="008371B0" w:rsidP="00C216EC">
            <w:pPr>
              <w:pStyle w:val="TableText"/>
              <w:ind w:left="720"/>
              <w:rPr>
                <w:sz w:val="18"/>
                <w:szCs w:val="18"/>
              </w:rPr>
            </w:pPr>
          </w:p>
        </w:tc>
        <w:tc>
          <w:tcPr>
            <w:tcW w:w="2067" w:type="pct"/>
            <w:vAlign w:val="top"/>
          </w:tcPr>
          <w:p w14:paraId="53730B45" w14:textId="26F7A340" w:rsidR="008371B0" w:rsidRPr="005A7763" w:rsidRDefault="008371B0" w:rsidP="008371B0">
            <w:pPr>
              <w:pStyle w:val="TableText"/>
              <w:rPr>
                <w:rFonts w:cs="Calibri"/>
                <w:sz w:val="18"/>
                <w:szCs w:val="18"/>
              </w:rPr>
            </w:pPr>
            <w:r w:rsidRPr="005A7763">
              <w:rPr>
                <w:rFonts w:cs="Calibri"/>
                <w:sz w:val="18"/>
                <w:szCs w:val="18"/>
              </w:rPr>
              <w:t xml:space="preserve">You </w:t>
            </w:r>
            <w:r w:rsidRPr="005A7763">
              <w:rPr>
                <w:rFonts w:cs="Calibri"/>
                <w:b/>
                <w:bCs/>
                <w:sz w:val="18"/>
                <w:szCs w:val="18"/>
              </w:rPr>
              <w:t>must</w:t>
            </w:r>
          </w:p>
          <w:p w14:paraId="37483480" w14:textId="5826745F" w:rsidR="008C57F3" w:rsidRPr="005A7763" w:rsidRDefault="00C216EC" w:rsidP="00F9291A">
            <w:pPr>
              <w:pStyle w:val="TableText"/>
              <w:numPr>
                <w:ilvl w:val="0"/>
                <w:numId w:val="23"/>
              </w:numPr>
              <w:rPr>
                <w:rFonts w:cs="Calibri"/>
                <w:sz w:val="18"/>
                <w:szCs w:val="18"/>
              </w:rPr>
            </w:pPr>
            <w:r w:rsidRPr="005A7763">
              <w:rPr>
                <w:rFonts w:cs="Calibri"/>
                <w:sz w:val="18"/>
                <w:szCs w:val="18"/>
              </w:rPr>
              <w:t>N</w:t>
            </w:r>
            <w:r w:rsidR="008371B0" w:rsidRPr="005A7763">
              <w:rPr>
                <w:rFonts w:cs="Calibri"/>
                <w:sz w:val="18"/>
                <w:szCs w:val="18"/>
              </w:rPr>
              <w:t>otify Us 7-calendar days</w:t>
            </w:r>
            <w:r w:rsidRPr="005A7763">
              <w:rPr>
                <w:rFonts w:cs="Calibri"/>
                <w:sz w:val="18"/>
                <w:szCs w:val="18"/>
              </w:rPr>
              <w:t xml:space="preserve"> </w:t>
            </w:r>
            <w:r w:rsidR="008C57F3" w:rsidRPr="005A7763">
              <w:rPr>
                <w:rFonts w:cs="Calibri"/>
                <w:sz w:val="18"/>
                <w:szCs w:val="18"/>
              </w:rPr>
              <w:t>prior</w:t>
            </w:r>
            <w:r w:rsidRPr="005A7763">
              <w:rPr>
                <w:rFonts w:cs="Calibri"/>
                <w:sz w:val="18"/>
                <w:szCs w:val="18"/>
              </w:rPr>
              <w:t xml:space="preserve"> to implementing the proposed change</w:t>
            </w:r>
            <w:r w:rsidR="008C57F3" w:rsidRPr="005A7763">
              <w:rPr>
                <w:rFonts w:cs="Calibri"/>
                <w:sz w:val="18"/>
                <w:szCs w:val="18"/>
              </w:rPr>
              <w:t>,</w:t>
            </w:r>
          </w:p>
          <w:p w14:paraId="486E44BC" w14:textId="40C51746" w:rsidR="008C57F3" w:rsidRPr="005A7763" w:rsidRDefault="008C57F3" w:rsidP="00F9291A">
            <w:pPr>
              <w:pStyle w:val="TableText"/>
              <w:numPr>
                <w:ilvl w:val="0"/>
                <w:numId w:val="23"/>
              </w:numPr>
              <w:rPr>
                <w:rFonts w:cs="Calibri"/>
                <w:sz w:val="18"/>
                <w:szCs w:val="18"/>
              </w:rPr>
            </w:pPr>
            <w:r w:rsidRPr="005A7763">
              <w:rPr>
                <w:rFonts w:cs="Calibri"/>
                <w:sz w:val="18"/>
                <w:szCs w:val="18"/>
              </w:rPr>
              <w:t xml:space="preserve">Provide Us with relevant Labour Market Testing in accordance with section </w:t>
            </w:r>
            <w:r w:rsidR="00F46155" w:rsidRPr="005A7763">
              <w:rPr>
                <w:rFonts w:cs="Calibri"/>
                <w:color w:val="00B0F0"/>
                <w:sz w:val="18"/>
                <w:szCs w:val="18"/>
                <w:u w:val="single"/>
              </w:rPr>
              <w:fldChar w:fldCharType="begin"/>
            </w:r>
            <w:r w:rsidR="00F46155" w:rsidRPr="005A7763">
              <w:rPr>
                <w:rFonts w:cs="Calibri"/>
                <w:color w:val="00B0F0"/>
                <w:sz w:val="18"/>
                <w:szCs w:val="18"/>
                <w:u w:val="single"/>
              </w:rPr>
              <w:instrText xml:space="preserve"> REF _Ref136520526 \r \h </w:instrText>
            </w:r>
            <w:r w:rsidR="00C10AD2" w:rsidRPr="005A7763">
              <w:rPr>
                <w:rFonts w:cs="Calibri"/>
                <w:color w:val="00B0F0"/>
                <w:sz w:val="18"/>
                <w:szCs w:val="18"/>
                <w:u w:val="single"/>
              </w:rPr>
              <w:instrText xml:space="preserve"> \* MERGEFORMAT </w:instrText>
            </w:r>
            <w:r w:rsidR="00F46155" w:rsidRPr="005A7763">
              <w:rPr>
                <w:rFonts w:cs="Calibri"/>
                <w:color w:val="00B0F0"/>
                <w:sz w:val="18"/>
                <w:szCs w:val="18"/>
                <w:u w:val="single"/>
              </w:rPr>
            </w:r>
            <w:r w:rsidR="00F46155" w:rsidRPr="005A7763">
              <w:rPr>
                <w:rFonts w:cs="Calibri"/>
                <w:color w:val="00B0F0"/>
                <w:sz w:val="18"/>
                <w:szCs w:val="18"/>
                <w:u w:val="single"/>
              </w:rPr>
              <w:fldChar w:fldCharType="separate"/>
            </w:r>
            <w:r w:rsidR="00232771">
              <w:rPr>
                <w:rFonts w:cs="Calibri"/>
                <w:color w:val="00B0F0"/>
                <w:sz w:val="18"/>
                <w:szCs w:val="18"/>
                <w:u w:val="single"/>
              </w:rPr>
              <w:t>3.3</w:t>
            </w:r>
            <w:r w:rsidR="00F46155" w:rsidRPr="005A7763">
              <w:rPr>
                <w:rFonts w:cs="Calibri"/>
                <w:color w:val="00B0F0"/>
                <w:sz w:val="18"/>
                <w:szCs w:val="18"/>
                <w:u w:val="single"/>
              </w:rPr>
              <w:fldChar w:fldCharType="end"/>
            </w:r>
            <w:r w:rsidRPr="005A7763">
              <w:rPr>
                <w:rFonts w:cs="Calibri"/>
                <w:sz w:val="18"/>
                <w:szCs w:val="18"/>
              </w:rPr>
              <w:t>, and</w:t>
            </w:r>
          </w:p>
          <w:p w14:paraId="485138DC" w14:textId="53AEEFFB" w:rsidR="008371B0" w:rsidRPr="005A7763" w:rsidRDefault="00EC6AD7" w:rsidP="00F9291A">
            <w:pPr>
              <w:pStyle w:val="TableText"/>
              <w:numPr>
                <w:ilvl w:val="0"/>
                <w:numId w:val="23"/>
              </w:numPr>
              <w:rPr>
                <w:rFonts w:cs="Calibri"/>
                <w:sz w:val="18"/>
                <w:szCs w:val="18"/>
              </w:rPr>
            </w:pPr>
            <w:r w:rsidRPr="005A7763">
              <w:rPr>
                <w:sz w:val="18"/>
                <w:szCs w:val="18"/>
              </w:rPr>
              <w:t xml:space="preserve">comply with the requirements in </w:t>
            </w:r>
            <w:r w:rsidRPr="005A7763">
              <w:rPr>
                <w:sz w:val="18"/>
              </w:rPr>
              <w:t xml:space="preserve">sections </w:t>
            </w:r>
            <w:r w:rsidR="00F46155" w:rsidRPr="005A7763">
              <w:rPr>
                <w:color w:val="00B0F0"/>
                <w:sz w:val="18"/>
                <w:szCs w:val="18"/>
                <w:u w:val="single"/>
              </w:rPr>
              <w:fldChar w:fldCharType="begin"/>
            </w:r>
            <w:r w:rsidR="00F46155" w:rsidRPr="005A7763">
              <w:rPr>
                <w:color w:val="00B0F0"/>
                <w:sz w:val="18"/>
                <w:szCs w:val="18"/>
                <w:u w:val="single"/>
              </w:rPr>
              <w:instrText xml:space="preserve"> REF _Ref136519828 \r \h  \* MERGEFORMAT </w:instrText>
            </w:r>
            <w:r w:rsidR="00F46155" w:rsidRPr="005A7763">
              <w:rPr>
                <w:color w:val="00B0F0"/>
                <w:sz w:val="18"/>
                <w:szCs w:val="18"/>
                <w:u w:val="single"/>
              </w:rPr>
            </w:r>
            <w:r w:rsidR="00F46155" w:rsidRPr="005A7763">
              <w:rPr>
                <w:color w:val="00B0F0"/>
                <w:sz w:val="18"/>
                <w:szCs w:val="18"/>
                <w:u w:val="single"/>
              </w:rPr>
              <w:fldChar w:fldCharType="separate"/>
            </w:r>
            <w:r w:rsidR="00232771">
              <w:rPr>
                <w:color w:val="00B0F0"/>
                <w:sz w:val="18"/>
                <w:szCs w:val="18"/>
                <w:u w:val="single"/>
              </w:rPr>
              <w:t>4.1.1</w:t>
            </w:r>
            <w:r w:rsidR="00F46155" w:rsidRPr="005A7763">
              <w:rPr>
                <w:color w:val="00B0F0"/>
                <w:sz w:val="18"/>
                <w:szCs w:val="18"/>
                <w:u w:val="single"/>
              </w:rPr>
              <w:fldChar w:fldCharType="end"/>
            </w:r>
            <w:r w:rsidRPr="005A7763">
              <w:rPr>
                <w:sz w:val="18"/>
              </w:rPr>
              <w:t xml:space="preserve"> to </w:t>
            </w:r>
            <w:r w:rsidR="00F46155" w:rsidRPr="005A7763">
              <w:rPr>
                <w:color w:val="00B0F0"/>
                <w:sz w:val="18"/>
                <w:szCs w:val="18"/>
                <w:u w:val="single"/>
              </w:rPr>
              <w:fldChar w:fldCharType="begin"/>
            </w:r>
            <w:r w:rsidR="00F46155" w:rsidRPr="005A7763">
              <w:rPr>
                <w:color w:val="00B0F0"/>
                <w:sz w:val="18"/>
                <w:szCs w:val="18"/>
                <w:u w:val="single"/>
              </w:rPr>
              <w:instrText xml:space="preserve"> REF _Ref136520645 \r \h  \* MERGEFORMAT </w:instrText>
            </w:r>
            <w:r w:rsidR="00F46155" w:rsidRPr="005A7763">
              <w:rPr>
                <w:color w:val="00B0F0"/>
                <w:sz w:val="18"/>
                <w:szCs w:val="18"/>
                <w:u w:val="single"/>
              </w:rPr>
            </w:r>
            <w:r w:rsidR="00F46155" w:rsidRPr="005A7763">
              <w:rPr>
                <w:color w:val="00B0F0"/>
                <w:sz w:val="18"/>
                <w:szCs w:val="18"/>
                <w:u w:val="single"/>
              </w:rPr>
              <w:fldChar w:fldCharType="separate"/>
            </w:r>
            <w:r w:rsidR="00232771">
              <w:rPr>
                <w:color w:val="00B0F0"/>
                <w:sz w:val="18"/>
                <w:szCs w:val="18"/>
                <w:u w:val="single"/>
              </w:rPr>
              <w:t>4.1.9</w:t>
            </w:r>
            <w:r w:rsidR="00F46155" w:rsidRPr="005A7763">
              <w:rPr>
                <w:color w:val="00B0F0"/>
                <w:sz w:val="18"/>
                <w:szCs w:val="18"/>
                <w:u w:val="single"/>
              </w:rPr>
              <w:fldChar w:fldCharType="end"/>
            </w:r>
            <w:r w:rsidRPr="005A7763">
              <w:rPr>
                <w:sz w:val="18"/>
                <w:szCs w:val="18"/>
              </w:rPr>
              <w:t>.</w:t>
            </w:r>
            <w:r w:rsidR="00856F46" w:rsidRPr="005A7763">
              <w:rPr>
                <w:sz w:val="18"/>
                <w:szCs w:val="18"/>
              </w:rPr>
              <w:t xml:space="preserve"> </w:t>
            </w:r>
          </w:p>
        </w:tc>
        <w:tc>
          <w:tcPr>
            <w:tcW w:w="1427" w:type="pct"/>
            <w:vAlign w:val="top"/>
          </w:tcPr>
          <w:p w14:paraId="7BF9D336" w14:textId="1C2A72AE" w:rsidR="008371B0" w:rsidRPr="005A7763" w:rsidRDefault="008C57F3" w:rsidP="008371B0">
            <w:pPr>
              <w:pStyle w:val="TableText"/>
              <w:rPr>
                <w:rFonts w:eastAsia="Times New Roman" w:cs="Calibri"/>
                <w:b/>
                <w:bCs/>
                <w:color w:val="000000"/>
                <w:sz w:val="18"/>
                <w:szCs w:val="18"/>
                <w:lang w:eastAsia="en-AU"/>
              </w:rPr>
            </w:pPr>
            <w:r w:rsidRPr="005A7763">
              <w:rPr>
                <w:rFonts w:eastAsia="Times New Roman" w:cs="Calibri"/>
                <w:b/>
                <w:bCs/>
                <w:color w:val="000000"/>
                <w:sz w:val="18"/>
                <w:szCs w:val="18"/>
                <w:lang w:eastAsia="en-AU"/>
              </w:rPr>
              <w:t>Yes</w:t>
            </w:r>
            <w:r w:rsidRPr="005A7763">
              <w:rPr>
                <w:rFonts w:eastAsia="Times New Roman" w:cs="Calibri"/>
                <w:color w:val="000000"/>
                <w:sz w:val="18"/>
                <w:szCs w:val="18"/>
                <w:lang w:eastAsia="en-AU"/>
              </w:rPr>
              <w:t xml:space="preserve"> </w:t>
            </w:r>
          </w:p>
          <w:p w14:paraId="6EFF2244" w14:textId="2EA7F1F3" w:rsidR="008371B0" w:rsidRPr="005A7763" w:rsidRDefault="008371B0" w:rsidP="008371B0">
            <w:pPr>
              <w:pStyle w:val="TableText"/>
              <w:rPr>
                <w:b/>
                <w:sz w:val="18"/>
              </w:rPr>
            </w:pPr>
          </w:p>
        </w:tc>
      </w:tr>
      <w:tr w:rsidR="004B6D73" w:rsidRPr="005A7763" w14:paraId="09067527" w14:textId="5A0D32A0" w:rsidTr="000A0CED">
        <w:trPr>
          <w:cantSplit/>
        </w:trPr>
        <w:tc>
          <w:tcPr>
            <w:tcW w:w="1506" w:type="pct"/>
            <w:vAlign w:val="top"/>
          </w:tcPr>
          <w:p w14:paraId="19E0976C" w14:textId="1C4DF253" w:rsidR="004B6D73" w:rsidRPr="005A7763" w:rsidRDefault="004B6D73" w:rsidP="004B6D73">
            <w:pPr>
              <w:pStyle w:val="TableText"/>
              <w:rPr>
                <w:b/>
                <w:sz w:val="18"/>
              </w:rPr>
            </w:pPr>
            <w:r w:rsidRPr="005A7763">
              <w:rPr>
                <w:b/>
                <w:bCs/>
                <w:sz w:val="18"/>
                <w:szCs w:val="18"/>
              </w:rPr>
              <w:lastRenderedPageBreak/>
              <w:t>Change to the Welfare and Wellbeing Support Person</w:t>
            </w:r>
            <w:r w:rsidR="00D333B7" w:rsidRPr="005A7763">
              <w:rPr>
                <w:b/>
                <w:bCs/>
                <w:sz w:val="18"/>
                <w:szCs w:val="18"/>
              </w:rPr>
              <w:t>(s)</w:t>
            </w:r>
          </w:p>
        </w:tc>
        <w:tc>
          <w:tcPr>
            <w:tcW w:w="2067" w:type="pct"/>
            <w:vAlign w:val="top"/>
          </w:tcPr>
          <w:p w14:paraId="405460A5" w14:textId="77777777" w:rsidR="00601952" w:rsidRPr="005A7763" w:rsidRDefault="00601952" w:rsidP="00601952">
            <w:pPr>
              <w:spacing w:before="60" w:after="60"/>
              <w:rPr>
                <w:b/>
                <w:bCs/>
                <w:color w:val="auto"/>
                <w:sz w:val="18"/>
                <w:szCs w:val="18"/>
              </w:rPr>
            </w:pPr>
            <w:r w:rsidRPr="005A7763">
              <w:rPr>
                <w:color w:val="auto"/>
                <w:sz w:val="18"/>
                <w:szCs w:val="18"/>
              </w:rPr>
              <w:t xml:space="preserve">You </w:t>
            </w:r>
            <w:r w:rsidRPr="005A7763">
              <w:rPr>
                <w:b/>
                <w:bCs/>
                <w:color w:val="auto"/>
                <w:sz w:val="18"/>
                <w:szCs w:val="18"/>
              </w:rPr>
              <w:t>must:</w:t>
            </w:r>
          </w:p>
          <w:p w14:paraId="000C6732" w14:textId="77777777" w:rsidR="00601952" w:rsidRPr="005A7763" w:rsidRDefault="00601952">
            <w:pPr>
              <w:pStyle w:val="TableBullets1"/>
              <w:rPr>
                <w:sz w:val="18"/>
                <w:szCs w:val="18"/>
              </w:rPr>
            </w:pPr>
            <w:r w:rsidRPr="005A7763">
              <w:rPr>
                <w:sz w:val="18"/>
                <w:szCs w:val="18"/>
              </w:rPr>
              <w:t>ensure Workers are provided with the contact details for the new support person, prior to or immediately following the change, and</w:t>
            </w:r>
          </w:p>
          <w:p w14:paraId="581DC474" w14:textId="5F220876" w:rsidR="004B6D73" w:rsidRPr="005A7763" w:rsidRDefault="00601952">
            <w:pPr>
              <w:pStyle w:val="TableBullets1"/>
              <w:rPr>
                <w:rFonts w:cs="Calibri"/>
                <w:sz w:val="18"/>
                <w:szCs w:val="18"/>
              </w:rPr>
            </w:pPr>
            <w:r w:rsidRPr="005A7763">
              <w:rPr>
                <w:rFonts w:cs="Calibri"/>
                <w:color w:val="auto"/>
                <w:sz w:val="18"/>
                <w:szCs w:val="18"/>
              </w:rPr>
              <w:t>Notify Us of the change as soon as reasonably practicable, but within 7 calendar days of the change occurring.</w:t>
            </w:r>
            <w:r w:rsidR="003621B9" w:rsidRPr="005A7763">
              <w:rPr>
                <w:sz w:val="18"/>
                <w:szCs w:val="18"/>
              </w:rPr>
              <w:t xml:space="preserve"> </w:t>
            </w:r>
          </w:p>
        </w:tc>
        <w:tc>
          <w:tcPr>
            <w:tcW w:w="1427" w:type="pct"/>
            <w:vAlign w:val="top"/>
          </w:tcPr>
          <w:p w14:paraId="29DF178D" w14:textId="0EB0B4D5" w:rsidR="008371B0" w:rsidRPr="005A7763" w:rsidRDefault="004B6D73" w:rsidP="008371B0">
            <w:pPr>
              <w:pStyle w:val="TableText"/>
              <w:rPr>
                <w:color w:val="000000"/>
                <w:sz w:val="18"/>
              </w:rPr>
            </w:pPr>
            <w:r w:rsidRPr="005A7763">
              <w:rPr>
                <w:rFonts w:eastAsia="Times New Roman" w:cs="Calibri"/>
                <w:b/>
                <w:bCs/>
                <w:color w:val="000000"/>
                <w:sz w:val="18"/>
                <w:szCs w:val="18"/>
                <w:lang w:eastAsia="en-AU"/>
              </w:rPr>
              <w:t>No</w:t>
            </w:r>
            <w:r w:rsidR="00601952" w:rsidRPr="005A7763">
              <w:rPr>
                <w:rFonts w:eastAsia="Times New Roman" w:cs="Calibri"/>
                <w:color w:val="000000"/>
                <w:sz w:val="18"/>
                <w:szCs w:val="18"/>
                <w:lang w:eastAsia="en-AU"/>
              </w:rPr>
              <w:t xml:space="preserve"> </w:t>
            </w:r>
          </w:p>
          <w:p w14:paraId="3C04958F" w14:textId="77777777" w:rsidR="009F02C5" w:rsidRPr="005A7763" w:rsidRDefault="009F02C5" w:rsidP="008371B0">
            <w:pPr>
              <w:pStyle w:val="TableText"/>
              <w:rPr>
                <w:rFonts w:eastAsia="Times New Roman" w:cs="Calibri"/>
                <w:color w:val="000000"/>
                <w:sz w:val="18"/>
                <w:szCs w:val="18"/>
                <w:lang w:eastAsia="en-AU"/>
              </w:rPr>
            </w:pPr>
          </w:p>
          <w:p w14:paraId="475C0B00" w14:textId="7D5800B9" w:rsidR="00911E41" w:rsidRPr="005A7763" w:rsidRDefault="00911E41" w:rsidP="00B204D7">
            <w:pPr>
              <w:pStyle w:val="TableBullets1"/>
              <w:numPr>
                <w:ilvl w:val="0"/>
                <w:numId w:val="0"/>
              </w:numPr>
              <w:ind w:left="360"/>
              <w:rPr>
                <w:sz w:val="18"/>
                <w:szCs w:val="18"/>
              </w:rPr>
            </w:pPr>
          </w:p>
        </w:tc>
      </w:tr>
      <w:tr w:rsidR="00ED6946" w:rsidRPr="005A7763" w14:paraId="44BE954A" w14:textId="77777777" w:rsidTr="000A0CED">
        <w:trPr>
          <w:cantSplit/>
        </w:trPr>
        <w:tc>
          <w:tcPr>
            <w:tcW w:w="1506" w:type="pct"/>
            <w:vAlign w:val="top"/>
          </w:tcPr>
          <w:p w14:paraId="5C70B10F" w14:textId="77777777" w:rsidR="00ED6946" w:rsidRPr="005A7763" w:rsidRDefault="00ED6946" w:rsidP="004B6D73">
            <w:pPr>
              <w:pStyle w:val="TableText"/>
              <w:rPr>
                <w:b/>
                <w:bCs/>
                <w:sz w:val="18"/>
                <w:szCs w:val="18"/>
              </w:rPr>
            </w:pPr>
            <w:r w:rsidRPr="005A7763">
              <w:rPr>
                <w:b/>
                <w:bCs/>
                <w:sz w:val="18"/>
                <w:szCs w:val="18"/>
              </w:rPr>
              <w:t>Reduction in rate of pay</w:t>
            </w:r>
          </w:p>
          <w:p w14:paraId="6F08AB73" w14:textId="77777777" w:rsidR="00ED6946" w:rsidRPr="005A7763" w:rsidRDefault="00ED6946" w:rsidP="00ED6946">
            <w:pPr>
              <w:pStyle w:val="TableText"/>
              <w:rPr>
                <w:color w:val="auto"/>
                <w:sz w:val="18"/>
                <w:szCs w:val="18"/>
              </w:rPr>
            </w:pPr>
            <w:r w:rsidRPr="005A7763">
              <w:rPr>
                <w:color w:val="auto"/>
                <w:sz w:val="18"/>
                <w:szCs w:val="18"/>
              </w:rPr>
              <w:t>You cannot reduce a Worker’s rate of pay without their agreement and written consent.</w:t>
            </w:r>
          </w:p>
          <w:p w14:paraId="5AD1710D" w14:textId="17BDA93C" w:rsidR="00ED6946" w:rsidRPr="005A7763" w:rsidRDefault="00ED6946" w:rsidP="00ED6946">
            <w:pPr>
              <w:pStyle w:val="TableText"/>
              <w:rPr>
                <w:b/>
                <w:bCs/>
                <w:sz w:val="18"/>
                <w:szCs w:val="18"/>
              </w:rPr>
            </w:pPr>
            <w:r w:rsidRPr="005A7763">
              <w:rPr>
                <w:color w:val="auto"/>
                <w:sz w:val="18"/>
                <w:szCs w:val="18"/>
              </w:rPr>
              <w:t>If the Worker does not agree to the reduction in pay rate, and You pay the Worker less than the rate set out in the approved OoE</w:t>
            </w:r>
            <w:r w:rsidR="00696598" w:rsidRPr="005A7763">
              <w:rPr>
                <w:color w:val="auto"/>
                <w:sz w:val="18"/>
                <w:szCs w:val="18"/>
              </w:rPr>
              <w:t xml:space="preserve"> and it is less than the minimum applicable pay rate</w:t>
            </w:r>
            <w:r w:rsidRPr="005A7763">
              <w:rPr>
                <w:color w:val="auto"/>
                <w:sz w:val="18"/>
                <w:szCs w:val="18"/>
              </w:rPr>
              <w:t xml:space="preserve">, </w:t>
            </w:r>
            <w:proofErr w:type="gramStart"/>
            <w:r w:rsidRPr="005A7763">
              <w:rPr>
                <w:color w:val="auto"/>
                <w:sz w:val="18"/>
                <w:szCs w:val="18"/>
              </w:rPr>
              <w:t>You</w:t>
            </w:r>
            <w:proofErr w:type="gramEnd"/>
            <w:r w:rsidRPr="005A7763">
              <w:rPr>
                <w:color w:val="auto"/>
                <w:sz w:val="18"/>
                <w:szCs w:val="18"/>
              </w:rPr>
              <w:t xml:space="preserve"> will be in breach of the employment contract.</w:t>
            </w:r>
          </w:p>
        </w:tc>
        <w:tc>
          <w:tcPr>
            <w:tcW w:w="2067" w:type="pct"/>
            <w:vAlign w:val="top"/>
          </w:tcPr>
          <w:p w14:paraId="6F29445F" w14:textId="77777777" w:rsidR="00ED6946" w:rsidRPr="005A7763" w:rsidRDefault="00ED6946" w:rsidP="00601952">
            <w:pPr>
              <w:spacing w:before="60" w:after="60"/>
              <w:rPr>
                <w:sz w:val="18"/>
                <w:szCs w:val="18"/>
              </w:rPr>
            </w:pPr>
            <w:r w:rsidRPr="005A7763">
              <w:rPr>
                <w:b/>
                <w:bCs/>
                <w:sz w:val="18"/>
                <w:szCs w:val="18"/>
              </w:rPr>
              <w:t>You must</w:t>
            </w:r>
            <w:r w:rsidRPr="005A7763">
              <w:rPr>
                <w:sz w:val="18"/>
                <w:szCs w:val="18"/>
              </w:rPr>
              <w:t>:</w:t>
            </w:r>
          </w:p>
          <w:p w14:paraId="00DE05DC" w14:textId="267D727B" w:rsidR="00ED6946" w:rsidRPr="005A7763" w:rsidRDefault="00ED6946">
            <w:pPr>
              <w:pStyle w:val="TableBullets1"/>
              <w:rPr>
                <w:sz w:val="18"/>
                <w:szCs w:val="18"/>
              </w:rPr>
            </w:pPr>
            <w:r w:rsidRPr="005A7763">
              <w:rPr>
                <w:sz w:val="18"/>
                <w:szCs w:val="18"/>
              </w:rPr>
              <w:t xml:space="preserve">comply with the requirements in section </w:t>
            </w:r>
            <w:r w:rsidR="00F46155" w:rsidRPr="005A7763">
              <w:rPr>
                <w:color w:val="007498"/>
                <w:sz w:val="18"/>
                <w:szCs w:val="18"/>
                <w:u w:val="single"/>
              </w:rPr>
              <w:fldChar w:fldCharType="begin"/>
            </w:r>
            <w:r w:rsidR="00F46155" w:rsidRPr="005A7763">
              <w:rPr>
                <w:color w:val="007498"/>
                <w:sz w:val="18"/>
                <w:szCs w:val="18"/>
                <w:u w:val="single"/>
              </w:rPr>
              <w:instrText xml:space="preserve"> REF _Ref135222331 \r \h </w:instrText>
            </w:r>
            <w:r w:rsidR="005B6CD2" w:rsidRPr="005A7763">
              <w:rPr>
                <w:color w:val="007498"/>
                <w:sz w:val="18"/>
                <w:szCs w:val="18"/>
                <w:u w:val="single"/>
              </w:rPr>
              <w:instrText xml:space="preserve"> \* MERGEFORMAT </w:instrText>
            </w:r>
            <w:r w:rsidR="00F46155" w:rsidRPr="005A7763">
              <w:rPr>
                <w:color w:val="007498"/>
                <w:sz w:val="18"/>
                <w:szCs w:val="18"/>
                <w:u w:val="single"/>
              </w:rPr>
            </w:r>
            <w:r w:rsidR="00F46155" w:rsidRPr="005A7763">
              <w:rPr>
                <w:color w:val="007498"/>
                <w:sz w:val="18"/>
                <w:szCs w:val="18"/>
                <w:u w:val="single"/>
              </w:rPr>
              <w:fldChar w:fldCharType="separate"/>
            </w:r>
            <w:r w:rsidR="00232771">
              <w:rPr>
                <w:color w:val="007498"/>
                <w:sz w:val="18"/>
                <w:szCs w:val="18"/>
                <w:u w:val="single"/>
              </w:rPr>
              <w:t>4.1.3</w:t>
            </w:r>
            <w:r w:rsidR="00F46155" w:rsidRPr="005A7763">
              <w:rPr>
                <w:color w:val="007498"/>
                <w:sz w:val="18"/>
                <w:szCs w:val="18"/>
                <w:u w:val="single"/>
              </w:rPr>
              <w:fldChar w:fldCharType="end"/>
            </w:r>
            <w:r w:rsidRPr="005A7763">
              <w:rPr>
                <w:sz w:val="18"/>
                <w:szCs w:val="18"/>
              </w:rPr>
              <w:t xml:space="preserve">, noting that a reduction in pay is a change to the OoE, and </w:t>
            </w:r>
          </w:p>
          <w:p w14:paraId="2A254B27" w14:textId="77777777" w:rsidR="00ED6946" w:rsidRPr="005A7763" w:rsidRDefault="00ED6946">
            <w:pPr>
              <w:pStyle w:val="TableBullets1"/>
              <w:rPr>
                <w:sz w:val="18"/>
                <w:szCs w:val="18"/>
              </w:rPr>
            </w:pPr>
            <w:r w:rsidRPr="005A7763">
              <w:rPr>
                <w:sz w:val="18"/>
                <w:szCs w:val="18"/>
              </w:rPr>
              <w:t>discuss and explain to the Worker the reason for the proposed reduction.</w:t>
            </w:r>
          </w:p>
          <w:p w14:paraId="49BFF223" w14:textId="77777777" w:rsidR="00ED6946" w:rsidRPr="005A7763" w:rsidRDefault="00ED6946" w:rsidP="00ED6946">
            <w:pPr>
              <w:pStyle w:val="TableText"/>
              <w:rPr>
                <w:rFonts w:cs="Calibri"/>
                <w:b/>
                <w:bCs/>
                <w:sz w:val="18"/>
                <w:szCs w:val="18"/>
              </w:rPr>
            </w:pPr>
            <w:r w:rsidRPr="005A7763">
              <w:rPr>
                <w:rFonts w:cs="Calibri"/>
                <w:b/>
                <w:bCs/>
                <w:sz w:val="18"/>
                <w:szCs w:val="18"/>
              </w:rPr>
              <w:t xml:space="preserve">Note: </w:t>
            </w:r>
            <w:r w:rsidRPr="005A7763">
              <w:rPr>
                <w:rFonts w:cs="Calibri"/>
                <w:sz w:val="18"/>
                <w:szCs w:val="18"/>
              </w:rPr>
              <w:t xml:space="preserve">Any reduction in pay </w:t>
            </w:r>
            <w:r w:rsidRPr="005A7763">
              <w:rPr>
                <w:rFonts w:cs="Calibri"/>
                <w:b/>
                <w:bCs/>
                <w:sz w:val="18"/>
                <w:szCs w:val="18"/>
              </w:rPr>
              <w:t>must:</w:t>
            </w:r>
          </w:p>
          <w:p w14:paraId="63B8FCB5" w14:textId="77777777" w:rsidR="00ED6946" w:rsidRPr="005A7763" w:rsidRDefault="00ED6946" w:rsidP="00F9291A">
            <w:pPr>
              <w:pStyle w:val="TableBullets1"/>
              <w:numPr>
                <w:ilvl w:val="0"/>
                <w:numId w:val="22"/>
              </w:numPr>
              <w:rPr>
                <w:sz w:val="18"/>
                <w:szCs w:val="18"/>
              </w:rPr>
            </w:pPr>
            <w:r w:rsidRPr="005A7763">
              <w:rPr>
                <w:sz w:val="18"/>
                <w:szCs w:val="18"/>
              </w:rPr>
              <w:t>meet the minimum hour requirements as set out in the Deed, including these Guidelines,</w:t>
            </w:r>
          </w:p>
          <w:p w14:paraId="2FEAE866" w14:textId="755DE056" w:rsidR="00ED6946" w:rsidRPr="005A7763" w:rsidRDefault="00ED6946" w:rsidP="00C9535E">
            <w:pPr>
              <w:pStyle w:val="TableBullets1"/>
              <w:numPr>
                <w:ilvl w:val="0"/>
                <w:numId w:val="22"/>
              </w:numPr>
              <w:rPr>
                <w:sz w:val="18"/>
                <w:szCs w:val="18"/>
              </w:rPr>
            </w:pPr>
            <w:r w:rsidRPr="005A7763">
              <w:rPr>
                <w:sz w:val="18"/>
                <w:szCs w:val="18"/>
              </w:rPr>
              <w:t>meet the minimum pay requirements under the relevant Fair Work Instrument and</w:t>
            </w:r>
            <w:r w:rsidR="00EB78D5" w:rsidRPr="005A7763">
              <w:rPr>
                <w:sz w:val="18"/>
                <w:szCs w:val="18"/>
              </w:rPr>
              <w:t xml:space="preserve"> be compliant with the Fair Work Act.</w:t>
            </w:r>
          </w:p>
        </w:tc>
        <w:tc>
          <w:tcPr>
            <w:tcW w:w="1427" w:type="pct"/>
            <w:vAlign w:val="top"/>
          </w:tcPr>
          <w:p w14:paraId="61E26160" w14:textId="23799534" w:rsidR="00ED6946" w:rsidRPr="005A7763" w:rsidRDefault="00ED6946" w:rsidP="008371B0">
            <w:pPr>
              <w:pStyle w:val="TableText"/>
              <w:rPr>
                <w:rFonts w:eastAsia="Times New Roman" w:cs="Calibri"/>
                <w:b/>
                <w:bCs/>
                <w:color w:val="000000"/>
                <w:sz w:val="18"/>
                <w:szCs w:val="18"/>
                <w:lang w:eastAsia="en-AU"/>
              </w:rPr>
            </w:pPr>
            <w:r w:rsidRPr="005A7763">
              <w:rPr>
                <w:rFonts w:eastAsia="Times New Roman" w:cs="Calibri"/>
                <w:b/>
                <w:bCs/>
                <w:color w:val="000000"/>
                <w:sz w:val="18"/>
                <w:szCs w:val="18"/>
                <w:lang w:eastAsia="en-AU"/>
              </w:rPr>
              <w:t>Yes</w:t>
            </w:r>
          </w:p>
        </w:tc>
      </w:tr>
      <w:tr w:rsidR="004B6D73" w:rsidRPr="005A7763" w14:paraId="7E3C217D" w14:textId="3DD5ACB5" w:rsidTr="000A0CED">
        <w:trPr>
          <w:cantSplit/>
        </w:trPr>
        <w:tc>
          <w:tcPr>
            <w:tcW w:w="1506" w:type="pct"/>
            <w:vAlign w:val="top"/>
          </w:tcPr>
          <w:p w14:paraId="57C918EE" w14:textId="0E77143D" w:rsidR="00433FCD" w:rsidRPr="005A7763" w:rsidRDefault="00C85DB3" w:rsidP="004B6D73">
            <w:pPr>
              <w:pStyle w:val="TableText"/>
              <w:rPr>
                <w:sz w:val="18"/>
              </w:rPr>
            </w:pPr>
            <w:r w:rsidRPr="005A7763">
              <w:rPr>
                <w:rFonts w:cs="Calibri"/>
                <w:b/>
                <w:bCs/>
                <w:sz w:val="18"/>
                <w:szCs w:val="18"/>
              </w:rPr>
              <w:t>Increase</w:t>
            </w:r>
            <w:r w:rsidR="00852E29" w:rsidRPr="005A7763">
              <w:rPr>
                <w:b/>
                <w:bCs/>
                <w:sz w:val="18"/>
                <w:szCs w:val="18"/>
              </w:rPr>
              <w:t xml:space="preserve"> in</w:t>
            </w:r>
            <w:r w:rsidR="004B6D73" w:rsidRPr="005A7763">
              <w:rPr>
                <w:b/>
                <w:bCs/>
                <w:sz w:val="18"/>
                <w:szCs w:val="18"/>
              </w:rPr>
              <w:t xml:space="preserve"> </w:t>
            </w:r>
            <w:r w:rsidRPr="005A7763">
              <w:rPr>
                <w:rFonts w:cs="Calibri"/>
                <w:b/>
                <w:bCs/>
                <w:sz w:val="18"/>
                <w:szCs w:val="18"/>
              </w:rPr>
              <w:t>hours</w:t>
            </w:r>
            <w:r w:rsidR="004B6D73" w:rsidRPr="005A7763">
              <w:rPr>
                <w:b/>
                <w:bCs/>
                <w:sz w:val="18"/>
                <w:szCs w:val="18"/>
              </w:rPr>
              <w:t xml:space="preserve"> of </w:t>
            </w:r>
            <w:r w:rsidRPr="005A7763">
              <w:rPr>
                <w:rFonts w:cs="Calibri"/>
                <w:b/>
                <w:bCs/>
                <w:sz w:val="18"/>
                <w:szCs w:val="18"/>
              </w:rPr>
              <w:t>work</w:t>
            </w:r>
          </w:p>
        </w:tc>
        <w:tc>
          <w:tcPr>
            <w:tcW w:w="2067" w:type="pct"/>
            <w:vAlign w:val="top"/>
          </w:tcPr>
          <w:p w14:paraId="58CE5267" w14:textId="3D977933" w:rsidR="004B6D73" w:rsidRPr="005A7763" w:rsidRDefault="00601952" w:rsidP="00601952">
            <w:pPr>
              <w:pStyle w:val="TableBullets1"/>
              <w:numPr>
                <w:ilvl w:val="0"/>
                <w:numId w:val="0"/>
              </w:numPr>
              <w:rPr>
                <w:rFonts w:cs="Calibri"/>
                <w:sz w:val="18"/>
                <w:szCs w:val="18"/>
              </w:rPr>
            </w:pPr>
            <w:r w:rsidRPr="005A7763">
              <w:rPr>
                <w:rFonts w:cs="Calibri"/>
                <w:sz w:val="18"/>
                <w:szCs w:val="18"/>
              </w:rPr>
              <w:t>Workers may be provided with additional hours of work, provided those hours are in accordance with the relevant Fair Work Instrument, and You otherwise comply with the requirements under the Fair Work Act relating to entitlements, such as overtime, penalty rates and rest breaks.</w:t>
            </w:r>
          </w:p>
        </w:tc>
        <w:tc>
          <w:tcPr>
            <w:tcW w:w="1427" w:type="pct"/>
            <w:vAlign w:val="top"/>
          </w:tcPr>
          <w:p w14:paraId="494F688E" w14:textId="7D8E2E3F" w:rsidR="00D7395D" w:rsidRPr="005A7763" w:rsidRDefault="00C85DB3" w:rsidP="004B6D73">
            <w:pPr>
              <w:pStyle w:val="TableText"/>
              <w:rPr>
                <w:b/>
                <w:sz w:val="18"/>
              </w:rPr>
            </w:pPr>
            <w:r w:rsidRPr="005A7763">
              <w:rPr>
                <w:rFonts w:cs="Calibri"/>
                <w:b/>
                <w:bCs/>
                <w:sz w:val="18"/>
                <w:szCs w:val="18"/>
              </w:rPr>
              <w:t>No</w:t>
            </w:r>
          </w:p>
        </w:tc>
      </w:tr>
      <w:tr w:rsidR="0085148C" w:rsidRPr="005A7763" w14:paraId="66E508AA" w14:textId="77777777" w:rsidTr="000A0CED">
        <w:trPr>
          <w:cantSplit/>
        </w:trPr>
        <w:tc>
          <w:tcPr>
            <w:tcW w:w="1506" w:type="pct"/>
            <w:vAlign w:val="top"/>
          </w:tcPr>
          <w:p w14:paraId="35107109" w14:textId="23B79F3C" w:rsidR="0085148C" w:rsidRPr="005A7763" w:rsidRDefault="00C85DB3" w:rsidP="005240CC">
            <w:pPr>
              <w:pStyle w:val="TableText"/>
              <w:rPr>
                <w:b/>
                <w:bCs/>
                <w:sz w:val="18"/>
                <w:szCs w:val="18"/>
              </w:rPr>
            </w:pPr>
            <w:r w:rsidRPr="005A7763">
              <w:rPr>
                <w:rFonts w:cs="Calibri"/>
                <w:b/>
                <w:bCs/>
                <w:sz w:val="18"/>
                <w:szCs w:val="18"/>
              </w:rPr>
              <w:t>Decrease in hours of work</w:t>
            </w:r>
            <w:r w:rsidR="00531595" w:rsidRPr="005A7763">
              <w:rPr>
                <w:rFonts w:cs="Calibri"/>
                <w:b/>
                <w:bCs/>
                <w:sz w:val="18"/>
                <w:szCs w:val="18"/>
              </w:rPr>
              <w:t xml:space="preserve"> </w:t>
            </w:r>
          </w:p>
        </w:tc>
        <w:tc>
          <w:tcPr>
            <w:tcW w:w="2067" w:type="pct"/>
            <w:vAlign w:val="top"/>
          </w:tcPr>
          <w:p w14:paraId="35228CA0" w14:textId="7D131924" w:rsidR="0085148C" w:rsidRPr="005A7763" w:rsidRDefault="003C5272" w:rsidP="00601952">
            <w:pPr>
              <w:pStyle w:val="TableBullets1"/>
              <w:numPr>
                <w:ilvl w:val="0"/>
                <w:numId w:val="0"/>
              </w:numPr>
              <w:rPr>
                <w:sz w:val="18"/>
                <w:szCs w:val="18"/>
              </w:rPr>
            </w:pPr>
            <w:r w:rsidRPr="005A7763">
              <w:rPr>
                <w:sz w:val="18"/>
                <w:szCs w:val="18"/>
              </w:rPr>
              <w:t>You</w:t>
            </w:r>
            <w:r w:rsidR="00DD7AA1" w:rsidRPr="005A7763">
              <w:rPr>
                <w:sz w:val="18"/>
                <w:szCs w:val="18"/>
              </w:rPr>
              <w:t xml:space="preserve"> </w:t>
            </w:r>
            <w:r w:rsidR="00DD7AA1" w:rsidRPr="005A7763">
              <w:rPr>
                <w:b/>
                <w:bCs/>
                <w:sz w:val="18"/>
                <w:szCs w:val="18"/>
              </w:rPr>
              <w:t xml:space="preserve">must </w:t>
            </w:r>
            <w:r w:rsidR="00DD7AA1" w:rsidRPr="005A7763">
              <w:rPr>
                <w:sz w:val="18"/>
                <w:szCs w:val="18"/>
              </w:rPr>
              <w:t xml:space="preserve">meet </w:t>
            </w:r>
            <w:r w:rsidRPr="005A7763">
              <w:rPr>
                <w:sz w:val="18"/>
                <w:szCs w:val="18"/>
              </w:rPr>
              <w:t>You</w:t>
            </w:r>
            <w:r w:rsidR="00DD7AA1" w:rsidRPr="005A7763">
              <w:rPr>
                <w:sz w:val="18"/>
                <w:szCs w:val="18"/>
              </w:rPr>
              <w:t xml:space="preserve">r </w:t>
            </w:r>
            <w:r w:rsidR="00531595" w:rsidRPr="005A7763">
              <w:rPr>
                <w:sz w:val="18"/>
                <w:szCs w:val="18"/>
              </w:rPr>
              <w:t xml:space="preserve">minimum hours </w:t>
            </w:r>
            <w:r w:rsidR="00DD7AA1" w:rsidRPr="005A7763">
              <w:rPr>
                <w:rFonts w:cs="Calibri"/>
                <w:sz w:val="18"/>
                <w:szCs w:val="18"/>
              </w:rPr>
              <w:t>obligations under</w:t>
            </w:r>
            <w:r w:rsidR="006E085C" w:rsidRPr="005A7763">
              <w:rPr>
                <w:rFonts w:cs="Calibri"/>
                <w:sz w:val="18"/>
                <w:szCs w:val="18"/>
              </w:rPr>
              <w:t xml:space="preserve"> </w:t>
            </w:r>
            <w:r w:rsidR="006E085C" w:rsidRPr="005A7763">
              <w:rPr>
                <w:sz w:val="18"/>
              </w:rPr>
              <w:t xml:space="preserve">section </w:t>
            </w:r>
            <w:r w:rsidR="00F46155" w:rsidRPr="005A7763">
              <w:rPr>
                <w:rFonts w:cs="Calibri"/>
                <w:color w:val="007498"/>
                <w:sz w:val="18"/>
                <w:szCs w:val="18"/>
                <w:u w:val="single"/>
              </w:rPr>
              <w:fldChar w:fldCharType="begin"/>
            </w:r>
            <w:r w:rsidR="00F46155" w:rsidRPr="005A7763">
              <w:rPr>
                <w:rFonts w:cs="Calibri"/>
                <w:color w:val="007498"/>
                <w:sz w:val="18"/>
                <w:szCs w:val="18"/>
                <w:u w:val="single"/>
              </w:rPr>
              <w:instrText xml:space="preserve"> REF _Ref135039737 \r \h  \* MERGEFORMAT </w:instrText>
            </w:r>
            <w:r w:rsidR="00F46155" w:rsidRPr="005A7763">
              <w:rPr>
                <w:rFonts w:cs="Calibri"/>
                <w:color w:val="007498"/>
                <w:sz w:val="18"/>
                <w:szCs w:val="18"/>
                <w:u w:val="single"/>
              </w:rPr>
            </w:r>
            <w:r w:rsidR="00F46155" w:rsidRPr="005A7763">
              <w:rPr>
                <w:rFonts w:cs="Calibri"/>
                <w:color w:val="007498"/>
                <w:sz w:val="18"/>
                <w:szCs w:val="18"/>
                <w:u w:val="single"/>
              </w:rPr>
              <w:fldChar w:fldCharType="separate"/>
            </w:r>
            <w:r w:rsidR="00232771">
              <w:rPr>
                <w:rFonts w:cs="Calibri"/>
                <w:color w:val="007498"/>
                <w:sz w:val="18"/>
                <w:szCs w:val="18"/>
                <w:u w:val="single"/>
              </w:rPr>
              <w:t>3.7</w:t>
            </w:r>
            <w:r w:rsidR="00F46155" w:rsidRPr="005A7763">
              <w:rPr>
                <w:rFonts w:cs="Calibri"/>
                <w:color w:val="007498"/>
                <w:sz w:val="18"/>
                <w:szCs w:val="18"/>
                <w:u w:val="single"/>
              </w:rPr>
              <w:fldChar w:fldCharType="end"/>
            </w:r>
            <w:r w:rsidR="006E085C" w:rsidRPr="005A7763">
              <w:rPr>
                <w:rFonts w:cs="Calibri"/>
                <w:sz w:val="18"/>
                <w:szCs w:val="18"/>
              </w:rPr>
              <w:t>.</w:t>
            </w:r>
          </w:p>
        </w:tc>
        <w:tc>
          <w:tcPr>
            <w:tcW w:w="1427" w:type="pct"/>
            <w:vAlign w:val="top"/>
          </w:tcPr>
          <w:p w14:paraId="1C2F8A9A" w14:textId="2D74441F" w:rsidR="00017E30" w:rsidRPr="005A7763" w:rsidRDefault="00017E30" w:rsidP="005240CC">
            <w:pPr>
              <w:pStyle w:val="TableText"/>
              <w:rPr>
                <w:rFonts w:cs="Calibri"/>
                <w:sz w:val="18"/>
                <w:szCs w:val="18"/>
              </w:rPr>
            </w:pPr>
            <w:r w:rsidRPr="005A7763">
              <w:rPr>
                <w:rFonts w:cs="Calibri"/>
                <w:b/>
                <w:bCs/>
                <w:sz w:val="18"/>
                <w:szCs w:val="18"/>
              </w:rPr>
              <w:t>Yes</w:t>
            </w:r>
            <w:r w:rsidR="00D07E74" w:rsidRPr="005A7763">
              <w:rPr>
                <w:rFonts w:cs="Calibri"/>
                <w:sz w:val="18"/>
                <w:szCs w:val="18"/>
              </w:rPr>
              <w:t>—</w:t>
            </w:r>
            <w:r w:rsidRPr="005A7763">
              <w:rPr>
                <w:rFonts w:cs="Calibri"/>
                <w:sz w:val="18"/>
                <w:szCs w:val="18"/>
              </w:rPr>
              <w:t xml:space="preserve">if Worker hours </w:t>
            </w:r>
            <w:r w:rsidR="00531595" w:rsidRPr="005A7763">
              <w:rPr>
                <w:rFonts w:cs="Calibri"/>
                <w:sz w:val="18"/>
                <w:szCs w:val="18"/>
              </w:rPr>
              <w:t xml:space="preserve">of work </w:t>
            </w:r>
            <w:r w:rsidRPr="005A7763">
              <w:rPr>
                <w:rFonts w:cs="Calibri"/>
                <w:sz w:val="18"/>
                <w:szCs w:val="18"/>
              </w:rPr>
              <w:t xml:space="preserve">are reduced </w:t>
            </w:r>
            <w:r w:rsidR="00531595" w:rsidRPr="005A7763">
              <w:rPr>
                <w:rFonts w:cs="Calibri"/>
                <w:sz w:val="18"/>
                <w:szCs w:val="18"/>
              </w:rPr>
              <w:t>to</w:t>
            </w:r>
            <w:r w:rsidRPr="005A7763">
              <w:rPr>
                <w:rFonts w:cs="Calibri"/>
                <w:sz w:val="18"/>
                <w:szCs w:val="18"/>
              </w:rPr>
              <w:t xml:space="preserve"> less than </w:t>
            </w:r>
            <w:r w:rsidR="00531595" w:rsidRPr="005A7763">
              <w:rPr>
                <w:rFonts w:cs="Calibri"/>
                <w:sz w:val="18"/>
                <w:szCs w:val="18"/>
              </w:rPr>
              <w:t>those specified in</w:t>
            </w:r>
            <w:r w:rsidRPr="005A7763">
              <w:rPr>
                <w:rFonts w:cs="Calibri"/>
                <w:sz w:val="18"/>
                <w:szCs w:val="18"/>
              </w:rPr>
              <w:t xml:space="preserve"> the Worker’s OoE.</w:t>
            </w:r>
          </w:p>
        </w:tc>
      </w:tr>
      <w:tr w:rsidR="004B6D73" w:rsidRPr="005A7763" w14:paraId="70469943" w14:textId="77777777" w:rsidTr="000A0CED">
        <w:trPr>
          <w:cantSplit/>
        </w:trPr>
        <w:tc>
          <w:tcPr>
            <w:tcW w:w="1506" w:type="pct"/>
            <w:vAlign w:val="top"/>
          </w:tcPr>
          <w:p w14:paraId="04B5265B" w14:textId="168D5489" w:rsidR="004B6D73" w:rsidRPr="005A7763" w:rsidRDefault="004B6D73" w:rsidP="004B6D73">
            <w:pPr>
              <w:pStyle w:val="TableText"/>
              <w:rPr>
                <w:sz w:val="18"/>
                <w:szCs w:val="18"/>
              </w:rPr>
            </w:pPr>
            <w:r w:rsidRPr="005A7763">
              <w:rPr>
                <w:b/>
                <w:bCs/>
                <w:sz w:val="18"/>
                <w:szCs w:val="18"/>
              </w:rPr>
              <w:t>Change to deductions</w:t>
            </w:r>
            <w:r w:rsidRPr="005A7763">
              <w:rPr>
                <w:sz w:val="18"/>
                <w:szCs w:val="18"/>
              </w:rPr>
              <w:t xml:space="preserve"> </w:t>
            </w:r>
            <w:r w:rsidR="00B017B5" w:rsidRPr="005A7763">
              <w:rPr>
                <w:sz w:val="18"/>
                <w:szCs w:val="18"/>
              </w:rPr>
              <w:br/>
            </w:r>
            <w:r w:rsidRPr="005A7763">
              <w:rPr>
                <w:sz w:val="18"/>
                <w:szCs w:val="18"/>
              </w:rPr>
              <w:t xml:space="preserve">(other than </w:t>
            </w:r>
            <w:r w:rsidR="00A31FF7" w:rsidRPr="005A7763">
              <w:rPr>
                <w:sz w:val="18"/>
                <w:szCs w:val="18"/>
              </w:rPr>
              <w:t xml:space="preserve">deductions for </w:t>
            </w:r>
            <w:r w:rsidRPr="005A7763">
              <w:rPr>
                <w:sz w:val="18"/>
                <w:szCs w:val="18"/>
              </w:rPr>
              <w:t>accommodation</w:t>
            </w:r>
            <w:r w:rsidR="00A31FF7" w:rsidRPr="005A7763">
              <w:rPr>
                <w:sz w:val="18"/>
                <w:szCs w:val="18"/>
              </w:rPr>
              <w:t xml:space="preserve"> costs</w:t>
            </w:r>
            <w:r w:rsidRPr="005A7763">
              <w:rPr>
                <w:sz w:val="18"/>
                <w:szCs w:val="18"/>
              </w:rPr>
              <w:t>)</w:t>
            </w:r>
          </w:p>
          <w:p w14:paraId="46F0D892" w14:textId="0F2E6123" w:rsidR="00CC355D" w:rsidRPr="005A7763" w:rsidRDefault="00093FBC" w:rsidP="004B6D73">
            <w:pPr>
              <w:pStyle w:val="TableText"/>
              <w:rPr>
                <w:sz w:val="18"/>
                <w:szCs w:val="18"/>
              </w:rPr>
            </w:pPr>
            <w:r w:rsidRPr="005A7763">
              <w:rPr>
                <w:rFonts w:cs="Calibri"/>
                <w:sz w:val="18"/>
                <w:szCs w:val="18"/>
              </w:rPr>
              <w:t>Increasing, decreasing</w:t>
            </w:r>
            <w:r w:rsidR="008646FB" w:rsidRPr="005A7763">
              <w:rPr>
                <w:rFonts w:cs="Calibri"/>
                <w:sz w:val="18"/>
                <w:szCs w:val="18"/>
              </w:rPr>
              <w:t>,</w:t>
            </w:r>
            <w:r w:rsidRPr="005A7763">
              <w:rPr>
                <w:rFonts w:cs="Calibri"/>
                <w:sz w:val="18"/>
                <w:szCs w:val="18"/>
              </w:rPr>
              <w:t xml:space="preserve"> or new deductions that differ from</w:t>
            </w:r>
            <w:r w:rsidR="008646FB" w:rsidRPr="005A7763">
              <w:rPr>
                <w:rFonts w:cs="Calibri"/>
                <w:sz w:val="18"/>
                <w:szCs w:val="18"/>
              </w:rPr>
              <w:t>,</w:t>
            </w:r>
            <w:r w:rsidRPr="005A7763">
              <w:rPr>
                <w:rFonts w:cs="Calibri"/>
                <w:sz w:val="18"/>
                <w:szCs w:val="18"/>
              </w:rPr>
              <w:t xml:space="preserve"> </w:t>
            </w:r>
            <w:r w:rsidR="008646FB" w:rsidRPr="005A7763">
              <w:rPr>
                <w:rFonts w:cs="Calibri"/>
                <w:sz w:val="18"/>
                <w:szCs w:val="18"/>
              </w:rPr>
              <w:t>deductions</w:t>
            </w:r>
            <w:r w:rsidRPr="005A7763">
              <w:rPr>
                <w:rFonts w:cs="Calibri"/>
                <w:sz w:val="18"/>
                <w:szCs w:val="18"/>
              </w:rPr>
              <w:t xml:space="preserve"> </w:t>
            </w:r>
            <w:r w:rsidR="008646FB" w:rsidRPr="005A7763">
              <w:rPr>
                <w:rFonts w:cs="Calibri"/>
                <w:sz w:val="18"/>
                <w:szCs w:val="18"/>
              </w:rPr>
              <w:t>specified in an Approved Offer of Employment</w:t>
            </w:r>
            <w:r w:rsidRPr="005A7763">
              <w:rPr>
                <w:rFonts w:cs="Calibri"/>
                <w:sz w:val="18"/>
                <w:szCs w:val="18"/>
              </w:rPr>
              <w:t>.</w:t>
            </w:r>
          </w:p>
          <w:p w14:paraId="5572B980" w14:textId="040F0E79" w:rsidR="00CC355D" w:rsidRPr="005A7763" w:rsidRDefault="00D90CB5" w:rsidP="004B6D73">
            <w:pPr>
              <w:pStyle w:val="TableText"/>
              <w:rPr>
                <w:color w:val="007498"/>
                <w:sz w:val="18"/>
                <w:szCs w:val="18"/>
              </w:rPr>
            </w:pPr>
            <w:hyperlink r:id="rId57" w:history="1">
              <w:r w:rsidR="00CC355D" w:rsidRPr="005A7763">
                <w:rPr>
                  <w:rStyle w:val="Hyperlink"/>
                  <w:color w:val="007498"/>
                  <w:sz w:val="18"/>
                  <w:szCs w:val="18"/>
                </w:rPr>
                <w:t>https://www.fairwork.gov.au/pay-and-wages/deducting-pay-and-overpayments</w:t>
              </w:r>
            </w:hyperlink>
            <w:r w:rsidR="00CC355D" w:rsidRPr="005A7763">
              <w:rPr>
                <w:color w:val="007498"/>
                <w:sz w:val="18"/>
                <w:szCs w:val="18"/>
              </w:rPr>
              <w:t xml:space="preserve"> </w:t>
            </w:r>
          </w:p>
        </w:tc>
        <w:tc>
          <w:tcPr>
            <w:tcW w:w="2067" w:type="pct"/>
            <w:vAlign w:val="top"/>
          </w:tcPr>
          <w:p w14:paraId="30F38CA8" w14:textId="09485B6F" w:rsidR="00C24662" w:rsidRPr="005A7763" w:rsidRDefault="00696598" w:rsidP="002C210A">
            <w:pPr>
              <w:pStyle w:val="TableBullets1"/>
              <w:numPr>
                <w:ilvl w:val="0"/>
                <w:numId w:val="0"/>
              </w:numPr>
              <w:rPr>
                <w:color w:val="auto"/>
                <w:sz w:val="18"/>
              </w:rPr>
            </w:pPr>
            <w:r w:rsidRPr="005A7763">
              <w:rPr>
                <w:color w:val="auto"/>
                <w:sz w:val="18"/>
                <w:szCs w:val="18"/>
              </w:rPr>
              <w:t xml:space="preserve">All deductions </w:t>
            </w:r>
            <w:r w:rsidR="00670B6B" w:rsidRPr="005A7763">
              <w:rPr>
                <w:color w:val="auto"/>
                <w:sz w:val="18"/>
              </w:rPr>
              <w:t>must</w:t>
            </w:r>
            <w:r w:rsidRPr="005A7763">
              <w:rPr>
                <w:color w:val="auto"/>
                <w:sz w:val="18"/>
                <w:szCs w:val="18"/>
              </w:rPr>
              <w:t xml:space="preserve"> be:</w:t>
            </w:r>
          </w:p>
          <w:p w14:paraId="0FD86FF4" w14:textId="6C6E530F" w:rsidR="00696598" w:rsidRPr="005A7763" w:rsidRDefault="00696598" w:rsidP="00F9291A">
            <w:pPr>
              <w:pStyle w:val="TableBullets1"/>
              <w:numPr>
                <w:ilvl w:val="0"/>
                <w:numId w:val="22"/>
              </w:numPr>
              <w:rPr>
                <w:color w:val="auto"/>
                <w:sz w:val="18"/>
                <w:szCs w:val="18"/>
              </w:rPr>
            </w:pPr>
            <w:r w:rsidRPr="005A7763">
              <w:rPr>
                <w:color w:val="auto"/>
                <w:sz w:val="18"/>
                <w:szCs w:val="18"/>
              </w:rPr>
              <w:t>made in accordance with requirements under the Fair Work Act and applicable F</w:t>
            </w:r>
            <w:r w:rsidR="002C210A" w:rsidRPr="005A7763">
              <w:rPr>
                <w:color w:val="auto"/>
                <w:sz w:val="18"/>
                <w:szCs w:val="18"/>
              </w:rPr>
              <w:t xml:space="preserve">air </w:t>
            </w:r>
            <w:r w:rsidRPr="005A7763">
              <w:rPr>
                <w:color w:val="auto"/>
                <w:sz w:val="18"/>
                <w:szCs w:val="18"/>
              </w:rPr>
              <w:t>W</w:t>
            </w:r>
            <w:r w:rsidR="002C210A" w:rsidRPr="005A7763">
              <w:rPr>
                <w:color w:val="auto"/>
                <w:sz w:val="18"/>
                <w:szCs w:val="18"/>
              </w:rPr>
              <w:t>ork</w:t>
            </w:r>
            <w:r w:rsidRPr="005A7763">
              <w:rPr>
                <w:color w:val="auto"/>
                <w:sz w:val="18"/>
                <w:szCs w:val="18"/>
              </w:rPr>
              <w:t xml:space="preserve"> Instrument, including authorised by the employee in writing and be principally for their </w:t>
            </w:r>
            <w:proofErr w:type="gramStart"/>
            <w:r w:rsidRPr="005A7763">
              <w:rPr>
                <w:color w:val="auto"/>
                <w:sz w:val="18"/>
                <w:szCs w:val="18"/>
              </w:rPr>
              <w:t>benefit</w:t>
            </w:r>
            <w:proofErr w:type="gramEnd"/>
            <w:r w:rsidRPr="005A7763">
              <w:rPr>
                <w:color w:val="auto"/>
                <w:sz w:val="18"/>
                <w:szCs w:val="18"/>
              </w:rPr>
              <w:t xml:space="preserve"> </w:t>
            </w:r>
          </w:p>
          <w:p w14:paraId="733AE6E3" w14:textId="102581D4" w:rsidR="00042E67" w:rsidRPr="005A7763" w:rsidRDefault="00696598" w:rsidP="00F9291A">
            <w:pPr>
              <w:pStyle w:val="TableBullets1"/>
              <w:numPr>
                <w:ilvl w:val="0"/>
                <w:numId w:val="22"/>
              </w:numPr>
              <w:rPr>
                <w:color w:val="auto"/>
                <w:sz w:val="18"/>
                <w:szCs w:val="18"/>
              </w:rPr>
            </w:pPr>
            <w:r w:rsidRPr="005A7763">
              <w:rPr>
                <w:color w:val="auto"/>
                <w:sz w:val="18"/>
                <w:szCs w:val="18"/>
              </w:rPr>
              <w:t>be reasonable in the circumstances and not directly or indirectly benefit You and</w:t>
            </w:r>
            <w:r w:rsidR="002C210A" w:rsidRPr="005A7763">
              <w:rPr>
                <w:color w:val="auto"/>
                <w:sz w:val="18"/>
                <w:szCs w:val="18"/>
              </w:rPr>
              <w:t xml:space="preserve"> </w:t>
            </w:r>
            <w:r w:rsidR="00327DDB" w:rsidRPr="005A7763">
              <w:rPr>
                <w:color w:val="auto"/>
                <w:sz w:val="18"/>
              </w:rPr>
              <w:t xml:space="preserve">meet </w:t>
            </w:r>
            <w:r w:rsidR="003C5272" w:rsidRPr="005A7763">
              <w:rPr>
                <w:color w:val="auto"/>
                <w:sz w:val="18"/>
              </w:rPr>
              <w:t>You</w:t>
            </w:r>
            <w:r w:rsidR="00327DDB" w:rsidRPr="005A7763">
              <w:rPr>
                <w:color w:val="auto"/>
                <w:sz w:val="18"/>
              </w:rPr>
              <w:t xml:space="preserve">r obligations under the Deed </w:t>
            </w:r>
            <w:r w:rsidRPr="005A7763">
              <w:rPr>
                <w:color w:val="auto"/>
                <w:sz w:val="18"/>
                <w:szCs w:val="18"/>
              </w:rPr>
              <w:t>and Chapter 5</w:t>
            </w:r>
            <w:r w:rsidR="00A56CBB" w:rsidRPr="005A7763">
              <w:rPr>
                <w:color w:val="auto"/>
                <w:sz w:val="18"/>
              </w:rPr>
              <w:t xml:space="preserve"> of </w:t>
            </w:r>
            <w:r w:rsidRPr="005A7763">
              <w:rPr>
                <w:color w:val="auto"/>
                <w:sz w:val="18"/>
                <w:szCs w:val="18"/>
              </w:rPr>
              <w:t xml:space="preserve">these </w:t>
            </w:r>
            <w:proofErr w:type="gramStart"/>
            <w:r w:rsidRPr="005A7763">
              <w:rPr>
                <w:color w:val="auto"/>
                <w:sz w:val="18"/>
                <w:szCs w:val="18"/>
              </w:rPr>
              <w:t>Guidelines</w:t>
            </w:r>
            <w:proofErr w:type="gramEnd"/>
          </w:p>
          <w:p w14:paraId="2D434F40" w14:textId="00057382" w:rsidR="004B6D73" w:rsidRPr="005A7763" w:rsidRDefault="00042E67" w:rsidP="00F9291A">
            <w:pPr>
              <w:pStyle w:val="TableBullets1"/>
              <w:numPr>
                <w:ilvl w:val="0"/>
                <w:numId w:val="22"/>
              </w:numPr>
              <w:rPr>
                <w:sz w:val="18"/>
                <w:szCs w:val="18"/>
              </w:rPr>
            </w:pPr>
            <w:r w:rsidRPr="005A7763">
              <w:rPr>
                <w:color w:val="auto"/>
                <w:sz w:val="18"/>
                <w:szCs w:val="18"/>
              </w:rPr>
              <w:t xml:space="preserve">A Worker’s </w:t>
            </w:r>
            <w:r w:rsidR="00A56CBB" w:rsidRPr="005A7763">
              <w:rPr>
                <w:color w:val="auto"/>
                <w:sz w:val="18"/>
              </w:rPr>
              <w:t xml:space="preserve">written agreement </w:t>
            </w:r>
            <w:r w:rsidRPr="005A7763">
              <w:rPr>
                <w:color w:val="auto"/>
                <w:sz w:val="18"/>
                <w:szCs w:val="18"/>
              </w:rPr>
              <w:t>must be genuine. Workers must not be forced to agree to new or changes to deductions</w:t>
            </w:r>
            <w:r w:rsidR="00A56CBB" w:rsidRPr="005A7763">
              <w:rPr>
                <w:color w:val="auto"/>
                <w:sz w:val="18"/>
              </w:rPr>
              <w:t>.</w:t>
            </w:r>
          </w:p>
        </w:tc>
        <w:tc>
          <w:tcPr>
            <w:tcW w:w="1427" w:type="pct"/>
            <w:vAlign w:val="top"/>
          </w:tcPr>
          <w:p w14:paraId="6A537FC9" w14:textId="1B71C8A1" w:rsidR="00A56CBB" w:rsidRPr="005A7763" w:rsidRDefault="004B6D73" w:rsidP="004B6D73">
            <w:pPr>
              <w:pStyle w:val="TableText"/>
              <w:rPr>
                <w:rFonts w:cs="Calibri"/>
                <w:sz w:val="18"/>
                <w:szCs w:val="18"/>
              </w:rPr>
            </w:pPr>
            <w:r w:rsidRPr="005A7763">
              <w:rPr>
                <w:rFonts w:cs="Calibri"/>
                <w:b/>
                <w:bCs/>
                <w:sz w:val="18"/>
                <w:szCs w:val="18"/>
              </w:rPr>
              <w:t>No</w:t>
            </w:r>
          </w:p>
          <w:p w14:paraId="0A4410D6" w14:textId="48FEAA3A" w:rsidR="0055164C" w:rsidRPr="005A7763" w:rsidRDefault="0055164C" w:rsidP="004B6D73">
            <w:pPr>
              <w:pStyle w:val="TableText"/>
              <w:rPr>
                <w:rFonts w:cs="Calibri"/>
                <w:sz w:val="18"/>
                <w:szCs w:val="18"/>
              </w:rPr>
            </w:pPr>
          </w:p>
        </w:tc>
      </w:tr>
    </w:tbl>
    <w:p w14:paraId="0AC16AA9" w14:textId="6B750E3B" w:rsidR="00690E39" w:rsidRPr="005A7763" w:rsidRDefault="00690E39" w:rsidP="00E30A15">
      <w:pPr>
        <w:pStyle w:val="Heading2"/>
      </w:pPr>
      <w:bookmarkStart w:id="172" w:name="_2.12_Minimum_hours"/>
      <w:bookmarkStart w:id="173" w:name="_2.13_Minimum_hours"/>
      <w:bookmarkStart w:id="174" w:name="_3.8_Minimum_hours"/>
      <w:bookmarkStart w:id="175" w:name="_Toc132892730"/>
      <w:bookmarkStart w:id="176" w:name="_Ref136519577"/>
      <w:bookmarkStart w:id="177" w:name="_Ref137798156"/>
      <w:bookmarkStart w:id="178" w:name="_Toc135030699"/>
      <w:bookmarkStart w:id="179" w:name="_Toc138347907"/>
      <w:bookmarkStart w:id="180" w:name="_Toc90489363"/>
      <w:bookmarkStart w:id="181" w:name="_Toc90560349"/>
      <w:bookmarkStart w:id="182" w:name="_Toc90560515"/>
      <w:bookmarkStart w:id="183" w:name="_Toc115872788"/>
      <w:bookmarkStart w:id="184" w:name="_Hlk132608090"/>
      <w:bookmarkStart w:id="185" w:name="_Hlk138589710"/>
      <w:bookmarkEnd w:id="172"/>
      <w:bookmarkEnd w:id="173"/>
      <w:bookmarkEnd w:id="174"/>
      <w:r w:rsidRPr="005A7763">
        <w:lastRenderedPageBreak/>
        <w:t>Transitioning or Extending a Worker’s Placement Onshore in Australia</w:t>
      </w:r>
      <w:bookmarkEnd w:id="175"/>
      <w:bookmarkEnd w:id="176"/>
      <w:bookmarkEnd w:id="177"/>
      <w:bookmarkEnd w:id="178"/>
      <w:bookmarkEnd w:id="179"/>
    </w:p>
    <w:p w14:paraId="149AEAF9" w14:textId="761F63A3" w:rsidR="009351CF" w:rsidRPr="005A7763" w:rsidRDefault="009351CF" w:rsidP="009351CF">
      <w:pPr>
        <w:pStyle w:val="Body1"/>
        <w:keepNext/>
        <w:keepLines/>
      </w:pPr>
      <w:bookmarkStart w:id="186" w:name="_Ref135221994"/>
      <w:r w:rsidRPr="005A7763">
        <w:t xml:space="preserve">Subject to the Deed, including these Guidelines, </w:t>
      </w:r>
      <w:proofErr w:type="gramStart"/>
      <w:r w:rsidRPr="005A7763">
        <w:t>You</w:t>
      </w:r>
      <w:proofErr w:type="gramEnd"/>
      <w:r w:rsidRPr="005A7763">
        <w:t xml:space="preserve"> may, while the relevant Worker is in Australia, </w:t>
      </w:r>
      <w:r w:rsidR="00E15FF6" w:rsidRPr="005A7763">
        <w:t xml:space="preserve">subject to relevant Participating Country advice, </w:t>
      </w:r>
      <w:r w:rsidRPr="005A7763">
        <w:t>offer:</w:t>
      </w:r>
    </w:p>
    <w:p w14:paraId="163511C6" w14:textId="1614539A" w:rsidR="009351CF" w:rsidRPr="005A7763" w:rsidRDefault="00B5099D" w:rsidP="009351CF">
      <w:pPr>
        <w:pStyle w:val="Body2"/>
        <w:keepNext/>
        <w:keepLines/>
        <w:rPr>
          <w:rFonts w:cs="Times New Roman"/>
        </w:rPr>
      </w:pPr>
      <w:r w:rsidRPr="005A7763">
        <w:rPr>
          <w:rFonts w:cs="Times New Roman"/>
        </w:rPr>
        <w:t xml:space="preserve">a Long-Term Placement to </w:t>
      </w:r>
      <w:r w:rsidR="009351CF" w:rsidRPr="005A7763">
        <w:rPr>
          <w:rFonts w:cs="Times New Roman"/>
        </w:rPr>
        <w:t>a Short-Term Worker</w:t>
      </w:r>
      <w:r w:rsidR="00765911" w:rsidRPr="005A7763">
        <w:rPr>
          <w:rFonts w:cs="Times New Roman"/>
        </w:rPr>
        <w:t>,</w:t>
      </w:r>
      <w:r w:rsidR="009351CF" w:rsidRPr="005A7763">
        <w:rPr>
          <w:rFonts w:cs="Times New Roman"/>
        </w:rPr>
        <w:t xml:space="preserve"> or</w:t>
      </w:r>
    </w:p>
    <w:p w14:paraId="0CF79F11" w14:textId="24D7F983" w:rsidR="009351CF" w:rsidRPr="005A7763" w:rsidRDefault="00B5099D" w:rsidP="009351CF">
      <w:pPr>
        <w:pStyle w:val="Body2"/>
      </w:pPr>
      <w:r w:rsidRPr="005A7763">
        <w:t xml:space="preserve">an extension of the Long-Term Placement to </w:t>
      </w:r>
      <w:r w:rsidR="009351CF" w:rsidRPr="005A7763">
        <w:t xml:space="preserve">a Long-Term </w:t>
      </w:r>
      <w:r w:rsidR="009351CF" w:rsidRPr="005A7763">
        <w:rPr>
          <w:rFonts w:cs="Times New Roman"/>
        </w:rPr>
        <w:t>Worker</w:t>
      </w:r>
      <w:r w:rsidR="009351CF" w:rsidRPr="005A7763">
        <w:t>.</w:t>
      </w:r>
    </w:p>
    <w:p w14:paraId="129E0341" w14:textId="21E71A82" w:rsidR="009351CF" w:rsidRPr="005A7763" w:rsidRDefault="009351CF" w:rsidP="009351CF">
      <w:pPr>
        <w:pStyle w:val="Body1"/>
      </w:pPr>
      <w:r w:rsidRPr="005A7763">
        <w:t xml:space="preserve">You may only make an offer under section </w:t>
      </w:r>
      <w:r w:rsidRPr="005A7763">
        <w:rPr>
          <w:color w:val="007498"/>
          <w:u w:val="single"/>
        </w:rPr>
        <w:fldChar w:fldCharType="begin"/>
      </w:r>
      <w:r w:rsidRPr="005A7763">
        <w:rPr>
          <w:color w:val="007498"/>
          <w:u w:val="single"/>
        </w:rPr>
        <w:instrText xml:space="preserve"> REF _Ref135221994 \r \h </w:instrText>
      </w:r>
      <w:r w:rsidR="005B6CD2" w:rsidRPr="005A7763">
        <w:rPr>
          <w:color w:val="007498"/>
          <w:u w:val="single"/>
        </w:rPr>
        <w:instrText xml:space="preserve"> \* MERGEFORMAT </w:instrText>
      </w:r>
      <w:r w:rsidRPr="005A7763">
        <w:rPr>
          <w:color w:val="007498"/>
          <w:u w:val="single"/>
        </w:rPr>
      </w:r>
      <w:r w:rsidRPr="005A7763">
        <w:rPr>
          <w:color w:val="007498"/>
          <w:u w:val="single"/>
        </w:rPr>
        <w:fldChar w:fldCharType="separate"/>
      </w:r>
      <w:r w:rsidR="00232771">
        <w:rPr>
          <w:color w:val="007498"/>
          <w:u w:val="single"/>
        </w:rPr>
        <w:t>4.2.1</w:t>
      </w:r>
      <w:r w:rsidRPr="005A7763">
        <w:rPr>
          <w:color w:val="007498"/>
          <w:u w:val="single"/>
        </w:rPr>
        <w:fldChar w:fldCharType="end"/>
      </w:r>
      <w:r w:rsidRPr="005A7763">
        <w:t xml:space="preserve"> if:</w:t>
      </w:r>
    </w:p>
    <w:p w14:paraId="52EF914E" w14:textId="6B02D809" w:rsidR="009351CF" w:rsidRPr="005A7763" w:rsidRDefault="009351CF" w:rsidP="009351CF">
      <w:pPr>
        <w:pStyle w:val="Body2"/>
        <w:rPr>
          <w:rFonts w:cs="Times New Roman"/>
        </w:rPr>
      </w:pPr>
      <w:r w:rsidRPr="005A7763">
        <w:rPr>
          <w:rFonts w:cs="Times New Roman"/>
        </w:rPr>
        <w:t>the role being offered is a genuine, year-round, ongoing role (i.e.</w:t>
      </w:r>
      <w:r w:rsidR="00765911" w:rsidRPr="005A7763">
        <w:rPr>
          <w:rFonts w:cs="Times New Roman"/>
        </w:rPr>
        <w:t>,</w:t>
      </w:r>
      <w:r w:rsidRPr="005A7763">
        <w:rPr>
          <w:rFonts w:cs="Times New Roman"/>
        </w:rPr>
        <w:t xml:space="preserve"> not consecutive seasonal Short-Term Placements) and it has an equivalent or higher skill level as compared to the skill level of the role that the Worker is currently working in,</w:t>
      </w:r>
    </w:p>
    <w:p w14:paraId="4BA63C1F" w14:textId="396E14FF" w:rsidR="009351CF" w:rsidRPr="005A7763" w:rsidRDefault="009351CF" w:rsidP="009351CF">
      <w:pPr>
        <w:pStyle w:val="Body2"/>
      </w:pPr>
      <w:r w:rsidRPr="005A7763">
        <w:t xml:space="preserve">You </w:t>
      </w:r>
      <w:r w:rsidRPr="005A7763">
        <w:rPr>
          <w:rFonts w:cs="Times New Roman"/>
        </w:rPr>
        <w:t>comply</w:t>
      </w:r>
      <w:r w:rsidRPr="005A7763">
        <w:t xml:space="preserve"> with section </w:t>
      </w:r>
      <w:r w:rsidRPr="005A7763">
        <w:rPr>
          <w:color w:val="007498"/>
          <w:u w:val="single"/>
        </w:rPr>
        <w:fldChar w:fldCharType="begin"/>
      </w:r>
      <w:r w:rsidRPr="005A7763">
        <w:rPr>
          <w:color w:val="007498"/>
          <w:u w:val="single"/>
        </w:rPr>
        <w:instrText xml:space="preserve"> REF _Ref135222321 \r \h </w:instrText>
      </w:r>
      <w:r w:rsidR="005B6CD2" w:rsidRPr="005A7763">
        <w:rPr>
          <w:color w:val="007498"/>
          <w:u w:val="single"/>
        </w:rPr>
        <w:instrText xml:space="preserve"> \* MERGEFORMAT </w:instrText>
      </w:r>
      <w:r w:rsidRPr="005A7763">
        <w:rPr>
          <w:color w:val="007498"/>
          <w:u w:val="single"/>
        </w:rPr>
      </w:r>
      <w:r w:rsidRPr="005A7763">
        <w:rPr>
          <w:color w:val="007498"/>
          <w:u w:val="single"/>
        </w:rPr>
        <w:fldChar w:fldCharType="separate"/>
      </w:r>
      <w:r w:rsidR="00232771">
        <w:rPr>
          <w:color w:val="007498"/>
          <w:u w:val="single"/>
        </w:rPr>
        <w:t>4.1</w:t>
      </w:r>
      <w:r w:rsidRPr="005A7763">
        <w:rPr>
          <w:color w:val="007498"/>
          <w:u w:val="single"/>
        </w:rPr>
        <w:fldChar w:fldCharType="end"/>
      </w:r>
      <w:r w:rsidRPr="005A7763">
        <w:t xml:space="preserve">, including section </w:t>
      </w:r>
      <w:r w:rsidRPr="005A7763">
        <w:rPr>
          <w:color w:val="007498"/>
          <w:u w:val="single"/>
        </w:rPr>
        <w:fldChar w:fldCharType="begin"/>
      </w:r>
      <w:r w:rsidRPr="005A7763">
        <w:rPr>
          <w:color w:val="007498"/>
          <w:u w:val="single"/>
        </w:rPr>
        <w:instrText xml:space="preserve"> REF _Ref135222331 \r \h </w:instrText>
      </w:r>
      <w:r w:rsidR="005B6CD2" w:rsidRPr="005A7763">
        <w:rPr>
          <w:color w:val="007498"/>
          <w:u w:val="single"/>
        </w:rPr>
        <w:instrText xml:space="preserve"> \* MERGEFORMAT </w:instrText>
      </w:r>
      <w:r w:rsidRPr="005A7763">
        <w:rPr>
          <w:color w:val="007498"/>
          <w:u w:val="single"/>
        </w:rPr>
      </w:r>
      <w:r w:rsidRPr="005A7763">
        <w:rPr>
          <w:color w:val="007498"/>
          <w:u w:val="single"/>
        </w:rPr>
        <w:fldChar w:fldCharType="separate"/>
      </w:r>
      <w:r w:rsidR="00232771">
        <w:rPr>
          <w:color w:val="007498"/>
          <w:u w:val="single"/>
        </w:rPr>
        <w:t>4.1.3</w:t>
      </w:r>
      <w:r w:rsidRPr="005A7763">
        <w:rPr>
          <w:color w:val="007498"/>
          <w:u w:val="single"/>
        </w:rPr>
        <w:fldChar w:fldCharType="end"/>
      </w:r>
      <w:r w:rsidRPr="005A7763">
        <w:t xml:space="preserve"> in particular, in relation to the change to the relevant Approved </w:t>
      </w:r>
      <w:r w:rsidR="00765911" w:rsidRPr="005A7763">
        <w:t>OoE</w:t>
      </w:r>
      <w:r w:rsidRPr="005A7763">
        <w:t>, and</w:t>
      </w:r>
    </w:p>
    <w:p w14:paraId="435D427C" w14:textId="77777777" w:rsidR="009351CF" w:rsidRDefault="009351CF" w:rsidP="009351CF">
      <w:pPr>
        <w:pStyle w:val="Body2"/>
      </w:pPr>
      <w:r w:rsidRPr="005A7763">
        <w:t>the total duration of the Worker's stay in Australia, if they accepted the offer, would not breach their visa conditions.</w:t>
      </w:r>
    </w:p>
    <w:p w14:paraId="0A04C065" w14:textId="2957071F" w:rsidR="007B21E4" w:rsidRPr="007B21E4" w:rsidRDefault="007B21E4" w:rsidP="007B21E4">
      <w:pPr>
        <w:pStyle w:val="Body1"/>
      </w:pPr>
      <w:r>
        <w:t xml:space="preserve">You </w:t>
      </w:r>
      <w:r w:rsidRPr="00166328">
        <w:rPr>
          <w:b/>
          <w:bCs/>
        </w:rPr>
        <w:t>must</w:t>
      </w:r>
      <w:r>
        <w:t xml:space="preserve"> ensure that any extensions of a Worker’s employment are in line with the Fixed Term Contract </w:t>
      </w:r>
      <w:r w:rsidR="00166328">
        <w:t>p</w:t>
      </w:r>
      <w:r>
        <w:t>rovisions that commenced on 6 December 2023.</w:t>
      </w:r>
    </w:p>
    <w:p w14:paraId="6BCC64FD" w14:textId="77777777" w:rsidR="009351CF" w:rsidRPr="005A7763" w:rsidRDefault="009351CF" w:rsidP="009351CF">
      <w:pPr>
        <w:pStyle w:val="Heading5"/>
      </w:pPr>
      <w:r w:rsidRPr="005A7763">
        <w:t xml:space="preserve">Process to transition or extend a Worker’s Placement </w:t>
      </w:r>
      <w:proofErr w:type="gramStart"/>
      <w:r w:rsidRPr="005A7763">
        <w:t>onshore</w:t>
      </w:r>
      <w:proofErr w:type="gramEnd"/>
    </w:p>
    <w:p w14:paraId="1B4B24DD" w14:textId="59127FEE" w:rsidR="009351CF" w:rsidRPr="005A7763" w:rsidRDefault="009351CF" w:rsidP="009351CF">
      <w:pPr>
        <w:pStyle w:val="Body1"/>
      </w:pPr>
      <w:r w:rsidRPr="005A7763">
        <w:t xml:space="preserve">Before You make an offer under section </w:t>
      </w:r>
      <w:r w:rsidRPr="005A7763">
        <w:rPr>
          <w:color w:val="007498"/>
          <w:u w:val="single"/>
        </w:rPr>
        <w:fldChar w:fldCharType="begin"/>
      </w:r>
      <w:r w:rsidRPr="005A7763">
        <w:rPr>
          <w:color w:val="007498"/>
          <w:u w:val="single"/>
        </w:rPr>
        <w:instrText xml:space="preserve"> REF _Ref135221994 \r \h </w:instrText>
      </w:r>
      <w:r w:rsidR="005B6CD2" w:rsidRPr="005A7763">
        <w:rPr>
          <w:color w:val="007498"/>
          <w:u w:val="single"/>
        </w:rPr>
        <w:instrText xml:space="preserve"> \* MERGEFORMAT </w:instrText>
      </w:r>
      <w:r w:rsidRPr="005A7763">
        <w:rPr>
          <w:color w:val="007498"/>
          <w:u w:val="single"/>
        </w:rPr>
      </w:r>
      <w:r w:rsidRPr="005A7763">
        <w:rPr>
          <w:color w:val="007498"/>
          <w:u w:val="single"/>
        </w:rPr>
        <w:fldChar w:fldCharType="separate"/>
      </w:r>
      <w:r w:rsidR="00232771">
        <w:rPr>
          <w:color w:val="007498"/>
          <w:u w:val="single"/>
        </w:rPr>
        <w:t>4.2.1</w:t>
      </w:r>
      <w:r w:rsidRPr="005A7763">
        <w:rPr>
          <w:color w:val="007498"/>
          <w:u w:val="single"/>
        </w:rPr>
        <w:fldChar w:fldCharType="end"/>
      </w:r>
      <w:r w:rsidRPr="005A7763">
        <w:t xml:space="preserve">, You </w:t>
      </w:r>
      <w:r w:rsidRPr="005A7763">
        <w:rPr>
          <w:b/>
          <w:bCs/>
        </w:rPr>
        <w:t>must</w:t>
      </w:r>
      <w:r w:rsidRPr="005A7763">
        <w:t xml:space="preserve">: </w:t>
      </w:r>
    </w:p>
    <w:p w14:paraId="2CD1FBF1" w14:textId="6CAB9CCF" w:rsidR="009351CF" w:rsidRPr="005A7763" w:rsidRDefault="009351CF" w:rsidP="009351CF">
      <w:pPr>
        <w:pStyle w:val="Body2"/>
        <w:tabs>
          <w:tab w:val="clear" w:pos="1418"/>
          <w:tab w:val="num" w:pos="698"/>
        </w:tabs>
      </w:pPr>
      <w:r w:rsidRPr="005A7763">
        <w:t>submit a new Recruitment Application reflecting the proposed change to the OoE through the Department's IT Systems in accordance with Chapter 3, and include the following information:</w:t>
      </w:r>
    </w:p>
    <w:p w14:paraId="0EBB153C" w14:textId="24658005" w:rsidR="009351CF" w:rsidRPr="005A7763" w:rsidRDefault="009351CF" w:rsidP="00F9291A">
      <w:pPr>
        <w:pStyle w:val="Body3"/>
        <w:numPr>
          <w:ilvl w:val="4"/>
          <w:numId w:val="26"/>
        </w:numPr>
        <w:tabs>
          <w:tab w:val="num" w:pos="2041"/>
        </w:tabs>
        <w:ind w:left="1985" w:hanging="567"/>
      </w:pPr>
      <w:r w:rsidRPr="005A7763">
        <w:t xml:space="preserve">the nature of the proposed change to the original Placement (e.g., </w:t>
      </w:r>
      <w:r w:rsidRPr="005A7763">
        <w:rPr>
          <w:rFonts w:cs="Times New Roman"/>
        </w:rPr>
        <w:t>Short-Term Placement</w:t>
      </w:r>
      <w:r w:rsidRPr="005A7763">
        <w:t xml:space="preserve"> to Long-Term Placement, or extension of a Long-Term Placement) </w:t>
      </w:r>
    </w:p>
    <w:p w14:paraId="3A2A599E" w14:textId="77777777" w:rsidR="009351CF" w:rsidRPr="005A7763" w:rsidRDefault="009351CF" w:rsidP="00F9291A">
      <w:pPr>
        <w:pStyle w:val="Body3"/>
        <w:numPr>
          <w:ilvl w:val="4"/>
          <w:numId w:val="26"/>
        </w:numPr>
        <w:tabs>
          <w:tab w:val="num" w:pos="2041"/>
        </w:tabs>
        <w:ind w:left="1985" w:hanging="567"/>
      </w:pPr>
      <w:r w:rsidRPr="005A7763">
        <w:t>the Worker's total length of stay in Australia if they accept the offer,</w:t>
      </w:r>
    </w:p>
    <w:p w14:paraId="05BCCC6E" w14:textId="77777777" w:rsidR="009351CF" w:rsidRPr="005A7763" w:rsidRDefault="009351CF" w:rsidP="00F9291A">
      <w:pPr>
        <w:pStyle w:val="Body3"/>
        <w:numPr>
          <w:ilvl w:val="4"/>
          <w:numId w:val="26"/>
        </w:numPr>
        <w:tabs>
          <w:tab w:val="num" w:pos="2041"/>
        </w:tabs>
        <w:ind w:left="1985" w:hanging="567"/>
      </w:pPr>
      <w:r w:rsidRPr="005A7763">
        <w:t>the proposed commencement date of the Long-Term Placement, if this is being offered to a Short-Term Worker, and</w:t>
      </w:r>
    </w:p>
    <w:p w14:paraId="36FB5D1F" w14:textId="77777777" w:rsidR="009351CF" w:rsidRPr="005A7763" w:rsidRDefault="009351CF" w:rsidP="00F9291A">
      <w:pPr>
        <w:pStyle w:val="Body3"/>
        <w:numPr>
          <w:ilvl w:val="4"/>
          <w:numId w:val="26"/>
        </w:numPr>
        <w:tabs>
          <w:tab w:val="num" w:pos="2041"/>
        </w:tabs>
        <w:ind w:left="1985" w:hanging="567"/>
      </w:pPr>
      <w:r w:rsidRPr="005A7763">
        <w:t>a copy of the proposed new OoE,</w:t>
      </w:r>
    </w:p>
    <w:p w14:paraId="64303AD6" w14:textId="77777777" w:rsidR="009351CF" w:rsidRPr="005A7763" w:rsidRDefault="009351CF" w:rsidP="00A82F07">
      <w:pPr>
        <w:pStyle w:val="Body2"/>
        <w:tabs>
          <w:tab w:val="clear" w:pos="1418"/>
          <w:tab w:val="num" w:pos="698"/>
        </w:tabs>
      </w:pPr>
      <w:r w:rsidRPr="005A7763">
        <w:t>receive Our written approval of the Recruitment Application, and</w:t>
      </w:r>
    </w:p>
    <w:p w14:paraId="294E1602" w14:textId="0B0B7EF2" w:rsidR="009351CF" w:rsidRPr="005A7763" w:rsidRDefault="003A48E9" w:rsidP="00A82F07">
      <w:pPr>
        <w:pStyle w:val="Body2"/>
        <w:tabs>
          <w:tab w:val="clear" w:pos="1418"/>
          <w:tab w:val="num" w:pos="698"/>
        </w:tabs>
      </w:pPr>
      <w:r w:rsidRPr="005A7763">
        <w:t xml:space="preserve">assist the Worker to </w:t>
      </w:r>
      <w:r w:rsidR="009351CF" w:rsidRPr="005A7763">
        <w:t xml:space="preserve">apply and receive approval for a new Temporary Work (International Relations) visa (subclass 403) – Pacific Australia Labour Mobility stream or other relevant visa subclass under the PALM stream (refer to section </w:t>
      </w:r>
      <w:r w:rsidR="009351CF" w:rsidRPr="005A7763">
        <w:rPr>
          <w:color w:val="007498"/>
          <w:u w:val="single"/>
        </w:rPr>
        <w:fldChar w:fldCharType="begin"/>
      </w:r>
      <w:r w:rsidR="009351CF" w:rsidRPr="005A7763">
        <w:rPr>
          <w:color w:val="007498"/>
          <w:u w:val="single"/>
        </w:rPr>
        <w:instrText xml:space="preserve"> REF _Ref136521111 \r \h </w:instrText>
      </w:r>
      <w:r w:rsidR="005B6CD2" w:rsidRPr="005A7763">
        <w:rPr>
          <w:color w:val="007498"/>
          <w:u w:val="single"/>
        </w:rPr>
        <w:instrText xml:space="preserve"> \* MERGEFORMAT </w:instrText>
      </w:r>
      <w:r w:rsidR="009351CF" w:rsidRPr="005A7763">
        <w:rPr>
          <w:color w:val="007498"/>
          <w:u w:val="single"/>
        </w:rPr>
      </w:r>
      <w:r w:rsidR="009351CF" w:rsidRPr="005A7763">
        <w:rPr>
          <w:color w:val="007498"/>
          <w:u w:val="single"/>
        </w:rPr>
        <w:fldChar w:fldCharType="separate"/>
      </w:r>
      <w:r w:rsidR="00232771">
        <w:rPr>
          <w:color w:val="007498"/>
          <w:u w:val="single"/>
        </w:rPr>
        <w:t>6.1</w:t>
      </w:r>
      <w:r w:rsidR="009351CF" w:rsidRPr="005A7763">
        <w:rPr>
          <w:color w:val="007498"/>
          <w:u w:val="single"/>
        </w:rPr>
        <w:fldChar w:fldCharType="end"/>
      </w:r>
      <w:r w:rsidR="009351CF" w:rsidRPr="005A7763">
        <w:t xml:space="preserve"> for further information on assisting Workers with their visa applications). </w:t>
      </w:r>
    </w:p>
    <w:p w14:paraId="33AF24A4" w14:textId="43A78C3F" w:rsidR="009351CF" w:rsidRPr="005A7763" w:rsidRDefault="009351CF" w:rsidP="009351CF">
      <w:pPr>
        <w:ind w:left="851"/>
        <w:rPr>
          <w:bCs/>
          <w:color w:val="000000" w:themeColor="text1"/>
          <w:sz w:val="18"/>
          <w:szCs w:val="16"/>
        </w:rPr>
      </w:pPr>
      <w:r w:rsidRPr="005A7763">
        <w:rPr>
          <w:rStyle w:val="CommentReference"/>
          <w:b/>
          <w:bCs w:val="0"/>
          <w:color w:val="000000" w:themeColor="text1"/>
        </w:rPr>
        <w:t>Note</w:t>
      </w:r>
      <w:r w:rsidRPr="005A7763">
        <w:rPr>
          <w:rStyle w:val="CommentReference"/>
          <w:color w:val="000000" w:themeColor="text1"/>
        </w:rPr>
        <w:t xml:space="preserve">: Recruitment and visa processing times may vary, it is recommended that You start the process of transitioning or extending a Worker Placement at least </w:t>
      </w:r>
      <w:r w:rsidR="00153C4A" w:rsidRPr="005A7763">
        <w:rPr>
          <w:rStyle w:val="CommentReference"/>
          <w:color w:val="000000" w:themeColor="text1"/>
        </w:rPr>
        <w:t>8-12 w</w:t>
      </w:r>
      <w:r w:rsidRPr="005A7763">
        <w:rPr>
          <w:rStyle w:val="CommentReference"/>
          <w:color w:val="000000" w:themeColor="text1"/>
        </w:rPr>
        <w:t>eeks prior to the Workers visa expiry date to avoid the Worker having to return to their home country or becoming unlawful.</w:t>
      </w:r>
    </w:p>
    <w:p w14:paraId="611D8037" w14:textId="77777777" w:rsidR="009351CF" w:rsidRPr="005A7763" w:rsidRDefault="009351CF" w:rsidP="009351CF">
      <w:pPr>
        <w:pStyle w:val="Heading5"/>
      </w:pPr>
      <w:r w:rsidRPr="005A7763">
        <w:t>Transitioning a Worker from a Short-Term Placement to a Long-Term Placement (Onshore in Australia)</w:t>
      </w:r>
    </w:p>
    <w:p w14:paraId="43CCB99D" w14:textId="64ED0B58" w:rsidR="009351CF" w:rsidRPr="005A7763" w:rsidRDefault="009351CF" w:rsidP="009351CF">
      <w:pPr>
        <w:pStyle w:val="Body1"/>
        <w:rPr>
          <w:rFonts w:eastAsiaTheme="minorEastAsia"/>
          <w:color w:val="000000" w:themeColor="text1"/>
        </w:rPr>
      </w:pPr>
      <w:bookmarkStart w:id="187" w:name="_Ref138336295"/>
      <w:r w:rsidRPr="005A7763">
        <w:rPr>
          <w:rFonts w:eastAsiaTheme="minorEastAsia"/>
          <w:color w:val="000000" w:themeColor="text1"/>
        </w:rPr>
        <w:t xml:space="preserve">When You offer a Short-Term Worker a Long-Term Placement, the </w:t>
      </w:r>
      <w:r w:rsidRPr="005A7763" w:rsidDel="00B5342D">
        <w:rPr>
          <w:rFonts w:eastAsiaTheme="minorEastAsia"/>
          <w:color w:val="000000" w:themeColor="text1"/>
        </w:rPr>
        <w:t>MOP</w:t>
      </w:r>
      <w:r w:rsidRPr="005A7763">
        <w:rPr>
          <w:rFonts w:eastAsiaTheme="minorEastAsia"/>
          <w:color w:val="000000" w:themeColor="text1"/>
        </w:rPr>
        <w:t xml:space="preserve"> </w:t>
      </w:r>
      <w:r w:rsidR="00E15FF6" w:rsidRPr="005A7763">
        <w:rPr>
          <w:rFonts w:eastAsiaTheme="minorEastAsia"/>
          <w:color w:val="000000" w:themeColor="text1"/>
        </w:rPr>
        <w:t xml:space="preserve">may </w:t>
      </w:r>
      <w:r w:rsidRPr="005A7763">
        <w:rPr>
          <w:rFonts w:eastAsiaTheme="minorEastAsia"/>
          <w:color w:val="000000" w:themeColor="text1"/>
        </w:rPr>
        <w:t>not apply between those Placements.</w:t>
      </w:r>
      <w:bookmarkEnd w:id="187"/>
      <w:r w:rsidRPr="005A7763">
        <w:rPr>
          <w:rFonts w:eastAsiaTheme="minorEastAsia"/>
          <w:color w:val="000000" w:themeColor="text1"/>
        </w:rPr>
        <w:t xml:space="preserve"> </w:t>
      </w:r>
    </w:p>
    <w:p w14:paraId="1FF98AA3" w14:textId="0DBC1978" w:rsidR="009351CF" w:rsidRPr="005A7763" w:rsidRDefault="009351CF" w:rsidP="009351CF">
      <w:pPr>
        <w:pStyle w:val="Body1"/>
        <w:rPr>
          <w:rFonts w:eastAsiaTheme="minorEastAsia"/>
          <w:color w:val="000000" w:themeColor="text1"/>
        </w:rPr>
      </w:pPr>
      <w:r w:rsidRPr="005A7763">
        <w:rPr>
          <w:rFonts w:eastAsiaTheme="minorEastAsia"/>
          <w:color w:val="000000" w:themeColor="text1"/>
        </w:rPr>
        <w:t xml:space="preserve">In relation to any transition by a Short-Term Worker to a Long-Term Placement You </w:t>
      </w:r>
      <w:r w:rsidRPr="005A7763">
        <w:rPr>
          <w:rFonts w:eastAsiaTheme="minorEastAsia"/>
          <w:b/>
          <w:bCs/>
          <w:color w:val="000000" w:themeColor="text1"/>
        </w:rPr>
        <w:t>must</w:t>
      </w:r>
      <w:r w:rsidRPr="005A7763">
        <w:rPr>
          <w:rFonts w:eastAsiaTheme="minorEastAsia"/>
          <w:color w:val="000000" w:themeColor="text1"/>
        </w:rPr>
        <w:t xml:space="preserve"> ensure that:</w:t>
      </w:r>
    </w:p>
    <w:p w14:paraId="43485772" w14:textId="77777777" w:rsidR="009351CF" w:rsidRPr="005A7763" w:rsidRDefault="009351CF" w:rsidP="00F9291A">
      <w:pPr>
        <w:pStyle w:val="Body2"/>
        <w:numPr>
          <w:ilvl w:val="3"/>
          <w:numId w:val="28"/>
        </w:numPr>
        <w:tabs>
          <w:tab w:val="num" w:pos="1418"/>
        </w:tabs>
        <w:spacing w:before="40" w:after="40"/>
        <w:ind w:left="1418" w:hanging="567"/>
        <w:rPr>
          <w:rFonts w:eastAsiaTheme="minorEastAsia"/>
          <w:color w:val="000000" w:themeColor="text1"/>
        </w:rPr>
      </w:pPr>
      <w:r w:rsidRPr="005A7763">
        <w:rPr>
          <w:rFonts w:eastAsiaTheme="minorEastAsia"/>
          <w:color w:val="000000" w:themeColor="text1"/>
        </w:rPr>
        <w:lastRenderedPageBreak/>
        <w:t xml:space="preserve">the Recruitment Application relating to the Long-Term Placement is approved by Us before the Worker’s current Short-Term Placement is due to cease, and that the Long-Term Placement commences immediately following the end of the </w:t>
      </w:r>
      <w:r w:rsidRPr="005A7763">
        <w:rPr>
          <w:rFonts w:cs="Times New Roman"/>
          <w:color w:val="000000" w:themeColor="text1"/>
        </w:rPr>
        <w:t>Short-Term Placement</w:t>
      </w:r>
      <w:r w:rsidRPr="005A7763">
        <w:rPr>
          <w:rFonts w:eastAsiaTheme="minorEastAsia"/>
          <w:color w:val="000000" w:themeColor="text1"/>
        </w:rPr>
        <w:t>,</w:t>
      </w:r>
    </w:p>
    <w:p w14:paraId="494F8E26" w14:textId="16569182" w:rsidR="009351CF" w:rsidRPr="005A7763" w:rsidRDefault="009351CF" w:rsidP="00F9291A">
      <w:pPr>
        <w:pStyle w:val="Body2"/>
        <w:numPr>
          <w:ilvl w:val="3"/>
          <w:numId w:val="26"/>
        </w:numPr>
        <w:tabs>
          <w:tab w:val="num" w:pos="1418"/>
        </w:tabs>
        <w:spacing w:before="40" w:after="40"/>
        <w:ind w:left="1418" w:hanging="567"/>
        <w:rPr>
          <w:rFonts w:eastAsiaTheme="minorEastAsia"/>
          <w:color w:val="FF0000"/>
        </w:rPr>
      </w:pPr>
      <w:r w:rsidRPr="005A7763">
        <w:rPr>
          <w:rFonts w:eastAsiaTheme="minorEastAsia"/>
          <w:color w:val="000000" w:themeColor="text1"/>
        </w:rPr>
        <w:t xml:space="preserve">approval has been provided by Home Affairs for the </w:t>
      </w:r>
      <w:r w:rsidRPr="005A7763">
        <w:rPr>
          <w:color w:val="000000" w:themeColor="text1"/>
        </w:rPr>
        <w:t xml:space="preserve">Temporary Work (International Relations) (subclass 403) – Pacific Australia Labour Mobility stream visa for the Long-Term Placement, and </w:t>
      </w:r>
    </w:p>
    <w:p w14:paraId="0C0D2A90" w14:textId="77777777" w:rsidR="009351CF" w:rsidRPr="005A7763" w:rsidRDefault="009351CF" w:rsidP="00F9291A">
      <w:pPr>
        <w:pStyle w:val="Body2"/>
        <w:numPr>
          <w:ilvl w:val="3"/>
          <w:numId w:val="28"/>
        </w:numPr>
        <w:tabs>
          <w:tab w:val="num" w:pos="1418"/>
        </w:tabs>
        <w:spacing w:before="40" w:after="40"/>
        <w:ind w:left="1418" w:hanging="567"/>
        <w:rPr>
          <w:rFonts w:eastAsiaTheme="minorEastAsia"/>
          <w:color w:val="000000" w:themeColor="text1"/>
        </w:rPr>
      </w:pPr>
      <w:r w:rsidRPr="005A7763">
        <w:rPr>
          <w:rFonts w:eastAsiaTheme="minorEastAsia"/>
          <w:color w:val="000000" w:themeColor="text1"/>
        </w:rPr>
        <w:t xml:space="preserve">the total period that the Worker will be in Australia (being the combined period of the </w:t>
      </w:r>
      <w:r w:rsidRPr="005A7763">
        <w:rPr>
          <w:rFonts w:cs="Times New Roman"/>
          <w:color w:val="000000" w:themeColor="text1"/>
        </w:rPr>
        <w:t>Short-Term Placement</w:t>
      </w:r>
      <w:r w:rsidRPr="005A7763">
        <w:rPr>
          <w:rFonts w:eastAsiaTheme="minorEastAsia"/>
          <w:color w:val="000000" w:themeColor="text1"/>
        </w:rPr>
        <w:t xml:space="preserve"> and the Long-Term Placement) does not exceed 4-years. </w:t>
      </w:r>
    </w:p>
    <w:p w14:paraId="70269939" w14:textId="6AA9D65A" w:rsidR="009351CF" w:rsidRPr="005A7763" w:rsidRDefault="009351CF" w:rsidP="009351CF">
      <w:pPr>
        <w:pStyle w:val="Body1"/>
        <w:keepNext/>
        <w:rPr>
          <w:color w:val="000000" w:themeColor="text1"/>
          <w:lang w:val="en-US"/>
        </w:rPr>
      </w:pPr>
      <w:r w:rsidRPr="005A7763">
        <w:rPr>
          <w:rFonts w:eastAsiaTheme="minorEastAsia"/>
          <w:color w:val="000000" w:themeColor="text1"/>
        </w:rPr>
        <w:t xml:space="preserve">In relation to any transition by a Short-Term Worker to a Long-Term Placement, </w:t>
      </w:r>
      <w:r w:rsidRPr="005A7763">
        <w:rPr>
          <w:color w:val="000000" w:themeColor="text1"/>
        </w:rPr>
        <w:t xml:space="preserve">You </w:t>
      </w:r>
      <w:r w:rsidRPr="005A7763">
        <w:rPr>
          <w:b/>
          <w:color w:val="000000" w:themeColor="text1"/>
        </w:rPr>
        <w:t>must</w:t>
      </w:r>
      <w:r w:rsidRPr="005A7763">
        <w:rPr>
          <w:color w:val="000000" w:themeColor="text1"/>
        </w:rPr>
        <w:t xml:space="preserve"> </w:t>
      </w:r>
      <w:r w:rsidRPr="005A7763">
        <w:rPr>
          <w:rFonts w:eastAsiaTheme="minorEastAsia"/>
          <w:color w:val="000000" w:themeColor="text1"/>
        </w:rPr>
        <w:t>provide</w:t>
      </w:r>
      <w:r w:rsidRPr="005A7763">
        <w:rPr>
          <w:color w:val="000000" w:themeColor="text1"/>
        </w:rPr>
        <w:t xml:space="preserve"> the Recruitment Application approval number to the Worker and assist them to complete their visa application for the Long-Term Placement (refer to </w:t>
      </w:r>
      <w:r w:rsidRPr="005A7763">
        <w:rPr>
          <w:rFonts w:cs="Calibri"/>
          <w:color w:val="000000" w:themeColor="text1"/>
        </w:rPr>
        <w:t xml:space="preserve">section </w:t>
      </w:r>
      <w:r w:rsidRPr="005A7763">
        <w:rPr>
          <w:rFonts w:cs="Calibri"/>
          <w:color w:val="007498"/>
          <w:u w:val="single"/>
        </w:rPr>
        <w:fldChar w:fldCharType="begin"/>
      </w:r>
      <w:r w:rsidRPr="005A7763">
        <w:rPr>
          <w:rFonts w:cs="Calibri"/>
          <w:color w:val="007498"/>
          <w:u w:val="single"/>
        </w:rPr>
        <w:instrText xml:space="preserve"> REF _Ref136521135 \r \h </w:instrText>
      </w:r>
      <w:r w:rsidR="005B6CD2" w:rsidRPr="005A7763">
        <w:rPr>
          <w:rFonts w:cs="Calibri"/>
          <w:color w:val="007498"/>
          <w:u w:val="single"/>
        </w:rPr>
        <w:instrText xml:space="preserve"> \* MERGEFORMAT </w:instrText>
      </w:r>
      <w:r w:rsidRPr="005A7763">
        <w:rPr>
          <w:rFonts w:cs="Calibri"/>
          <w:color w:val="007498"/>
          <w:u w:val="single"/>
        </w:rPr>
      </w:r>
      <w:r w:rsidRPr="005A7763">
        <w:rPr>
          <w:rFonts w:cs="Calibri"/>
          <w:color w:val="007498"/>
          <w:u w:val="single"/>
        </w:rPr>
        <w:fldChar w:fldCharType="separate"/>
      </w:r>
      <w:r w:rsidR="00232771">
        <w:rPr>
          <w:rFonts w:cs="Calibri"/>
          <w:color w:val="007498"/>
          <w:u w:val="single"/>
        </w:rPr>
        <w:t>6.1</w:t>
      </w:r>
      <w:r w:rsidRPr="005A7763">
        <w:rPr>
          <w:rFonts w:cs="Calibri"/>
          <w:color w:val="007498"/>
          <w:u w:val="single"/>
        </w:rPr>
        <w:fldChar w:fldCharType="end"/>
      </w:r>
      <w:r w:rsidRPr="005A7763">
        <w:rPr>
          <w:color w:val="000000" w:themeColor="text1"/>
        </w:rPr>
        <w:t xml:space="preserve"> for further information on visa applications).</w:t>
      </w:r>
    </w:p>
    <w:p w14:paraId="13D1016B" w14:textId="77777777" w:rsidR="009351CF" w:rsidRPr="005A7763" w:rsidRDefault="009351CF" w:rsidP="009351CF">
      <w:pPr>
        <w:pStyle w:val="Body1"/>
        <w:keepNext/>
        <w:rPr>
          <w:color w:val="000000" w:themeColor="text1"/>
        </w:rPr>
      </w:pPr>
      <w:r w:rsidRPr="005A7763">
        <w:rPr>
          <w:color w:val="000000" w:themeColor="text1"/>
        </w:rPr>
        <w:t xml:space="preserve">You </w:t>
      </w:r>
      <w:r w:rsidRPr="005A7763">
        <w:rPr>
          <w:b/>
          <w:bCs/>
          <w:color w:val="000000" w:themeColor="text1"/>
        </w:rPr>
        <w:t xml:space="preserve">must </w:t>
      </w:r>
      <w:r w:rsidRPr="005A7763">
        <w:rPr>
          <w:color w:val="000000" w:themeColor="text1"/>
        </w:rPr>
        <w:t xml:space="preserve">explain to the Worker any change to tax rates and other tax related matters, such as the requirement to lodge an annual tax return as a Long-Term Worker due to their extended stay in Australia and advise the Worker that: </w:t>
      </w:r>
    </w:p>
    <w:p w14:paraId="543013F3" w14:textId="26C88916" w:rsidR="009351CF" w:rsidRPr="005A7763" w:rsidRDefault="009351CF" w:rsidP="009351CF">
      <w:pPr>
        <w:pStyle w:val="Body2"/>
        <w:rPr>
          <w:color w:val="000000" w:themeColor="text1"/>
        </w:rPr>
      </w:pPr>
      <w:r w:rsidRPr="005A7763">
        <w:rPr>
          <w:color w:val="000000" w:themeColor="text1"/>
        </w:rPr>
        <w:t xml:space="preserve">further information relating to Workers and tax can be found on the </w:t>
      </w:r>
      <w:r w:rsidR="00153C4A" w:rsidRPr="005A7763">
        <w:rPr>
          <w:color w:val="000000" w:themeColor="text1"/>
        </w:rPr>
        <w:t>ATO</w:t>
      </w:r>
      <w:r w:rsidRPr="005A7763">
        <w:rPr>
          <w:color w:val="000000" w:themeColor="text1"/>
        </w:rPr>
        <w:t xml:space="preserve"> website: </w:t>
      </w:r>
      <w:r w:rsidR="00153C4A" w:rsidRPr="005A7763">
        <w:rPr>
          <w:rStyle w:val="Hyperlink"/>
          <w:color w:val="007498"/>
        </w:rPr>
        <w:t xml:space="preserve">ATO: </w:t>
      </w:r>
      <w:hyperlink r:id="rId58" w:history="1">
        <w:r w:rsidRPr="005A7763">
          <w:rPr>
            <w:rStyle w:val="Hyperlink"/>
            <w:color w:val="007498"/>
          </w:rPr>
          <w:t>P</w:t>
        </w:r>
        <w:r w:rsidR="00153C4A" w:rsidRPr="005A7763">
          <w:rPr>
            <w:rStyle w:val="Hyperlink"/>
            <w:color w:val="007498"/>
          </w:rPr>
          <w:t>ALM</w:t>
        </w:r>
        <w:r w:rsidRPr="005A7763">
          <w:rPr>
            <w:rStyle w:val="Hyperlink"/>
            <w:color w:val="007498"/>
          </w:rPr>
          <w:t xml:space="preserve"> scheme</w:t>
        </w:r>
      </w:hyperlink>
      <w:r w:rsidRPr="005A7763">
        <w:rPr>
          <w:rStyle w:val="FootnoteReference"/>
          <w:color w:val="000000" w:themeColor="text1"/>
        </w:rPr>
        <w:footnoteReference w:id="31"/>
      </w:r>
      <w:r w:rsidRPr="005A7763">
        <w:rPr>
          <w:color w:val="000000" w:themeColor="text1"/>
        </w:rPr>
        <w:t>, and</w:t>
      </w:r>
    </w:p>
    <w:p w14:paraId="537A4651" w14:textId="77777777" w:rsidR="009351CF" w:rsidRPr="005A7763" w:rsidRDefault="009351CF" w:rsidP="009351CF">
      <w:pPr>
        <w:pStyle w:val="Body2"/>
        <w:rPr>
          <w:color w:val="000000" w:themeColor="text1"/>
        </w:rPr>
      </w:pPr>
      <w:r w:rsidRPr="005A7763">
        <w:rPr>
          <w:color w:val="000000" w:themeColor="text1"/>
        </w:rPr>
        <w:t xml:space="preserve">a Worker’s guide is available on the PALM website under resources, </w:t>
      </w:r>
      <w:hyperlink r:id="rId59" w:history="1">
        <w:r w:rsidRPr="005A7763">
          <w:rPr>
            <w:rStyle w:val="Hyperlink"/>
            <w:color w:val="007498"/>
          </w:rPr>
          <w:t>Lodging a Tax return</w:t>
        </w:r>
      </w:hyperlink>
      <w:r w:rsidRPr="005A7763">
        <w:rPr>
          <w:rStyle w:val="FootnoteReference"/>
          <w:color w:val="000000" w:themeColor="text1"/>
        </w:rPr>
        <w:footnoteReference w:id="32"/>
      </w:r>
      <w:r w:rsidRPr="005A7763">
        <w:rPr>
          <w:color w:val="000000" w:themeColor="text1"/>
        </w:rPr>
        <w:t>.</w:t>
      </w:r>
    </w:p>
    <w:p w14:paraId="14E860A1" w14:textId="77777777" w:rsidR="009351CF" w:rsidRDefault="009351CF" w:rsidP="009351CF">
      <w:pPr>
        <w:pStyle w:val="Body1"/>
        <w:rPr>
          <w:rFonts w:eastAsiaTheme="minorEastAsia"/>
          <w:color w:val="000000" w:themeColor="text1"/>
        </w:rPr>
      </w:pPr>
      <w:r w:rsidRPr="005A7763">
        <w:rPr>
          <w:rFonts w:eastAsiaTheme="minorEastAsia"/>
          <w:color w:val="000000" w:themeColor="text1"/>
        </w:rPr>
        <w:t xml:space="preserve">Where any Short-Term Worker does not consent to transferring to a Long-Term Placement that You have offered the Worker, the Worker will continue to be employed in the </w:t>
      </w:r>
      <w:r w:rsidRPr="005A7763">
        <w:rPr>
          <w:color w:val="000000" w:themeColor="text1"/>
        </w:rPr>
        <w:t>Short-Term Placement</w:t>
      </w:r>
      <w:r w:rsidRPr="005A7763">
        <w:rPr>
          <w:rFonts w:eastAsiaTheme="minorEastAsia"/>
          <w:color w:val="000000" w:themeColor="text1"/>
        </w:rPr>
        <w:t xml:space="preserve"> until their OoE ends.</w:t>
      </w:r>
    </w:p>
    <w:p w14:paraId="26102A4C" w14:textId="73810A42" w:rsidR="00F573CD" w:rsidRPr="005A7763" w:rsidRDefault="00F573CD" w:rsidP="009351CF">
      <w:pPr>
        <w:pStyle w:val="Body1"/>
        <w:rPr>
          <w:rFonts w:eastAsiaTheme="minorEastAsia"/>
          <w:color w:val="000000" w:themeColor="text1"/>
        </w:rPr>
      </w:pPr>
      <w:r>
        <w:rPr>
          <w:rFonts w:eastAsiaTheme="minorEastAsia"/>
          <w:color w:val="000000" w:themeColor="text1"/>
        </w:rPr>
        <w:t xml:space="preserve">You </w:t>
      </w:r>
      <w:r w:rsidRPr="00166328">
        <w:rPr>
          <w:rFonts w:eastAsiaTheme="minorEastAsia"/>
          <w:b/>
          <w:bCs/>
          <w:color w:val="000000" w:themeColor="text1"/>
        </w:rPr>
        <w:t>must</w:t>
      </w:r>
      <w:r>
        <w:rPr>
          <w:rFonts w:eastAsiaTheme="minorEastAsia"/>
          <w:color w:val="000000" w:themeColor="text1"/>
        </w:rPr>
        <w:t xml:space="preserve"> ensure that any transition of a </w:t>
      </w:r>
      <w:r w:rsidR="00166328">
        <w:rPr>
          <w:rFonts w:eastAsiaTheme="minorEastAsia"/>
          <w:color w:val="000000" w:themeColor="text1"/>
        </w:rPr>
        <w:t>S</w:t>
      </w:r>
      <w:r>
        <w:rPr>
          <w:rFonts w:eastAsiaTheme="minorEastAsia"/>
          <w:color w:val="000000" w:themeColor="text1"/>
        </w:rPr>
        <w:t>hort-</w:t>
      </w:r>
      <w:r w:rsidR="00166328">
        <w:rPr>
          <w:rFonts w:eastAsiaTheme="minorEastAsia"/>
          <w:color w:val="000000" w:themeColor="text1"/>
        </w:rPr>
        <w:t>T</w:t>
      </w:r>
      <w:r>
        <w:rPr>
          <w:rFonts w:eastAsiaTheme="minorEastAsia"/>
          <w:color w:val="000000" w:themeColor="text1"/>
        </w:rPr>
        <w:t xml:space="preserve">erm </w:t>
      </w:r>
      <w:r w:rsidR="00166328">
        <w:rPr>
          <w:rFonts w:eastAsiaTheme="minorEastAsia"/>
          <w:color w:val="000000" w:themeColor="text1"/>
        </w:rPr>
        <w:t>P</w:t>
      </w:r>
      <w:r>
        <w:rPr>
          <w:rFonts w:eastAsiaTheme="minorEastAsia"/>
          <w:color w:val="000000" w:themeColor="text1"/>
        </w:rPr>
        <w:t xml:space="preserve">lacement to a </w:t>
      </w:r>
      <w:r w:rsidR="00166328">
        <w:rPr>
          <w:rFonts w:eastAsiaTheme="minorEastAsia"/>
          <w:color w:val="000000" w:themeColor="text1"/>
        </w:rPr>
        <w:t>L</w:t>
      </w:r>
      <w:r>
        <w:rPr>
          <w:rFonts w:eastAsiaTheme="minorEastAsia"/>
          <w:color w:val="000000" w:themeColor="text1"/>
        </w:rPr>
        <w:t>ong-</w:t>
      </w:r>
      <w:r w:rsidR="00166328">
        <w:rPr>
          <w:rFonts w:eastAsiaTheme="minorEastAsia"/>
          <w:color w:val="000000" w:themeColor="text1"/>
        </w:rPr>
        <w:t>T</w:t>
      </w:r>
      <w:r>
        <w:rPr>
          <w:rFonts w:eastAsiaTheme="minorEastAsia"/>
          <w:color w:val="000000" w:themeColor="text1"/>
        </w:rPr>
        <w:t xml:space="preserve">erm </w:t>
      </w:r>
      <w:r w:rsidR="00166328">
        <w:rPr>
          <w:rFonts w:eastAsiaTheme="minorEastAsia"/>
          <w:color w:val="000000" w:themeColor="text1"/>
        </w:rPr>
        <w:t>P</w:t>
      </w:r>
      <w:r>
        <w:rPr>
          <w:rFonts w:eastAsiaTheme="minorEastAsia"/>
          <w:color w:val="000000" w:themeColor="text1"/>
        </w:rPr>
        <w:t xml:space="preserve">lacement of a Worker’s employment are in line with the Fixed Term Contract </w:t>
      </w:r>
      <w:r w:rsidR="00166328">
        <w:rPr>
          <w:rFonts w:eastAsiaTheme="minorEastAsia"/>
          <w:color w:val="000000" w:themeColor="text1"/>
        </w:rPr>
        <w:t>p</w:t>
      </w:r>
      <w:r>
        <w:rPr>
          <w:rFonts w:eastAsiaTheme="minorEastAsia"/>
          <w:color w:val="000000" w:themeColor="text1"/>
        </w:rPr>
        <w:t xml:space="preserve">rovisions that commenced on </w:t>
      </w:r>
      <w:r w:rsidR="00166328">
        <w:rPr>
          <w:rFonts w:eastAsiaTheme="minorEastAsia"/>
          <w:color w:val="000000" w:themeColor="text1"/>
        </w:rPr>
        <w:br/>
      </w:r>
      <w:r>
        <w:rPr>
          <w:rFonts w:eastAsiaTheme="minorEastAsia"/>
          <w:color w:val="000000" w:themeColor="text1"/>
        </w:rPr>
        <w:t>6 December 2023.</w:t>
      </w:r>
    </w:p>
    <w:p w14:paraId="31CFB3BE" w14:textId="77777777" w:rsidR="009351CF" w:rsidRPr="005A7763" w:rsidRDefault="009351CF" w:rsidP="009351CF">
      <w:pPr>
        <w:pStyle w:val="Heading5"/>
      </w:pPr>
      <w:r w:rsidRPr="005A7763">
        <w:t>Extending a Long-Term Placement while onshore in Australia</w:t>
      </w:r>
    </w:p>
    <w:p w14:paraId="082F3CCB" w14:textId="77777777" w:rsidR="009351CF" w:rsidRPr="005A7763" w:rsidRDefault="009351CF" w:rsidP="009351CF">
      <w:pPr>
        <w:pStyle w:val="Body1"/>
        <w:rPr>
          <w:color w:val="000000" w:themeColor="text1"/>
        </w:rPr>
      </w:pPr>
      <w:bookmarkStart w:id="188" w:name="_Ref138336384"/>
      <w:r w:rsidRPr="005A7763">
        <w:rPr>
          <w:color w:val="000000" w:themeColor="text1"/>
        </w:rPr>
        <w:t>You may offer to extend the employment contract of a Long-Term Worker provided the total Placement period will not be more than 4 years.</w:t>
      </w:r>
      <w:bookmarkEnd w:id="188"/>
    </w:p>
    <w:p w14:paraId="173BF723" w14:textId="0EB4DDD2" w:rsidR="009351CF" w:rsidRPr="005A7763" w:rsidRDefault="009351CF" w:rsidP="009351CF">
      <w:pPr>
        <w:pStyle w:val="Body1"/>
        <w:rPr>
          <w:color w:val="000000" w:themeColor="text1"/>
        </w:rPr>
      </w:pPr>
      <w:r w:rsidRPr="005A7763">
        <w:rPr>
          <w:color w:val="000000" w:themeColor="text1"/>
        </w:rPr>
        <w:t>If the offer of extension is accepted, the Worker</w:t>
      </w:r>
      <w:r w:rsidR="003A48E9" w:rsidRPr="005A7763">
        <w:rPr>
          <w:color w:val="000000" w:themeColor="text1"/>
        </w:rPr>
        <w:t>’</w:t>
      </w:r>
      <w:r w:rsidRPr="005A7763">
        <w:rPr>
          <w:color w:val="000000" w:themeColor="text1"/>
        </w:rPr>
        <w:t>s visa may need to be extended (t</w:t>
      </w:r>
      <w:r w:rsidRPr="005A7763">
        <w:rPr>
          <w:rStyle w:val="CommentReference"/>
          <w:bCs w:val="0"/>
          <w:color w:val="000000" w:themeColor="text1"/>
          <w:sz w:val="22"/>
          <w:szCs w:val="20"/>
        </w:rPr>
        <w:t>he stay period granted is generally the same length as the original OoE in Australia)</w:t>
      </w:r>
      <w:r w:rsidRPr="005A7763">
        <w:rPr>
          <w:color w:val="000000" w:themeColor="text1"/>
        </w:rPr>
        <w:t xml:space="preserve">. </w:t>
      </w:r>
    </w:p>
    <w:p w14:paraId="7284C6D0" w14:textId="2B659F92" w:rsidR="009351CF" w:rsidRDefault="009351CF" w:rsidP="009351CF">
      <w:pPr>
        <w:pStyle w:val="Body1"/>
        <w:rPr>
          <w:color w:val="000000" w:themeColor="text1"/>
        </w:rPr>
      </w:pPr>
      <w:r w:rsidRPr="005A7763">
        <w:rPr>
          <w:color w:val="000000" w:themeColor="text1"/>
        </w:rPr>
        <w:t xml:space="preserve">If a visa extension is required, You </w:t>
      </w:r>
      <w:r w:rsidRPr="005A7763">
        <w:rPr>
          <w:b/>
          <w:color w:val="000000" w:themeColor="text1"/>
        </w:rPr>
        <w:t>must</w:t>
      </w:r>
      <w:r w:rsidRPr="005A7763">
        <w:rPr>
          <w:color w:val="000000" w:themeColor="text1"/>
        </w:rPr>
        <w:t xml:space="preserve"> provide the recruitment approval number to the Worker and assist them, if needed, to complete their visa application (refer to </w:t>
      </w:r>
      <w:r w:rsidRPr="005A7763">
        <w:rPr>
          <w:rFonts w:cs="Calibri"/>
          <w:color w:val="000000" w:themeColor="text1"/>
        </w:rPr>
        <w:t xml:space="preserve">section </w:t>
      </w:r>
      <w:r w:rsidRPr="005A7763">
        <w:rPr>
          <w:rFonts w:cs="Calibri"/>
          <w:color w:val="007498"/>
          <w:u w:val="single"/>
        </w:rPr>
        <w:fldChar w:fldCharType="begin"/>
      </w:r>
      <w:r w:rsidRPr="005A7763">
        <w:rPr>
          <w:rFonts w:cs="Calibri"/>
          <w:color w:val="007498"/>
          <w:u w:val="single"/>
        </w:rPr>
        <w:instrText xml:space="preserve"> REF _Ref136521135 \r \h </w:instrText>
      </w:r>
      <w:r w:rsidR="005B6CD2" w:rsidRPr="005A7763">
        <w:rPr>
          <w:rFonts w:cs="Calibri"/>
          <w:color w:val="007498"/>
          <w:u w:val="single"/>
        </w:rPr>
        <w:instrText xml:space="preserve"> \* MERGEFORMAT </w:instrText>
      </w:r>
      <w:r w:rsidRPr="005A7763">
        <w:rPr>
          <w:rFonts w:cs="Calibri"/>
          <w:color w:val="007498"/>
          <w:u w:val="single"/>
        </w:rPr>
      </w:r>
      <w:r w:rsidRPr="005A7763">
        <w:rPr>
          <w:rFonts w:cs="Calibri"/>
          <w:color w:val="007498"/>
          <w:u w:val="single"/>
        </w:rPr>
        <w:fldChar w:fldCharType="separate"/>
      </w:r>
      <w:r w:rsidR="00232771">
        <w:rPr>
          <w:rFonts w:cs="Calibri"/>
          <w:color w:val="007498"/>
          <w:u w:val="single"/>
        </w:rPr>
        <w:t>6.1</w:t>
      </w:r>
      <w:r w:rsidRPr="005A7763">
        <w:rPr>
          <w:rFonts w:cs="Calibri"/>
          <w:color w:val="007498"/>
          <w:u w:val="single"/>
        </w:rPr>
        <w:fldChar w:fldCharType="end"/>
      </w:r>
      <w:r w:rsidRPr="005A7763">
        <w:rPr>
          <w:rFonts w:cs="Calibri"/>
          <w:color w:val="000000" w:themeColor="text1"/>
        </w:rPr>
        <w:t xml:space="preserve"> </w:t>
      </w:r>
      <w:r w:rsidRPr="005A7763">
        <w:rPr>
          <w:color w:val="000000" w:themeColor="text1"/>
        </w:rPr>
        <w:t xml:space="preserve">for further information on visa applications). </w:t>
      </w:r>
    </w:p>
    <w:p w14:paraId="0E0CE906" w14:textId="41D5B122" w:rsidR="006F7839" w:rsidRPr="005A7763" w:rsidRDefault="006F7839" w:rsidP="009351CF">
      <w:pPr>
        <w:pStyle w:val="Body1"/>
        <w:rPr>
          <w:color w:val="000000" w:themeColor="text1"/>
        </w:rPr>
      </w:pPr>
      <w:r>
        <w:rPr>
          <w:color w:val="000000" w:themeColor="text1"/>
        </w:rPr>
        <w:t xml:space="preserve">You </w:t>
      </w:r>
      <w:r w:rsidRPr="00166328">
        <w:rPr>
          <w:b/>
          <w:bCs/>
          <w:color w:val="000000" w:themeColor="text1"/>
        </w:rPr>
        <w:t>must</w:t>
      </w:r>
      <w:r>
        <w:rPr>
          <w:color w:val="000000" w:themeColor="text1"/>
        </w:rPr>
        <w:t xml:space="preserve"> ensure that any extensions to a </w:t>
      </w:r>
      <w:r w:rsidR="00166328">
        <w:rPr>
          <w:color w:val="000000" w:themeColor="text1"/>
        </w:rPr>
        <w:t>L</w:t>
      </w:r>
      <w:r>
        <w:rPr>
          <w:color w:val="000000" w:themeColor="text1"/>
        </w:rPr>
        <w:t>ong-</w:t>
      </w:r>
      <w:r w:rsidR="00166328">
        <w:rPr>
          <w:color w:val="000000" w:themeColor="text1"/>
        </w:rPr>
        <w:t>T</w:t>
      </w:r>
      <w:r>
        <w:rPr>
          <w:color w:val="000000" w:themeColor="text1"/>
        </w:rPr>
        <w:t xml:space="preserve">erm </w:t>
      </w:r>
      <w:r w:rsidR="00166328">
        <w:rPr>
          <w:color w:val="000000" w:themeColor="text1"/>
        </w:rPr>
        <w:t>P</w:t>
      </w:r>
      <w:r>
        <w:rPr>
          <w:color w:val="000000" w:themeColor="text1"/>
        </w:rPr>
        <w:t xml:space="preserve">lacement of a Worker’s employment are in line with the Fixed Term Contract </w:t>
      </w:r>
      <w:r w:rsidR="00166328">
        <w:rPr>
          <w:color w:val="000000" w:themeColor="text1"/>
        </w:rPr>
        <w:t>p</w:t>
      </w:r>
      <w:r>
        <w:rPr>
          <w:color w:val="000000" w:themeColor="text1"/>
        </w:rPr>
        <w:t>rovisions that commenced on 6 December 2023.</w:t>
      </w:r>
    </w:p>
    <w:p w14:paraId="6ACC163E" w14:textId="011882CA" w:rsidR="009351CF" w:rsidRPr="005A7763" w:rsidRDefault="009351CF" w:rsidP="009351CF">
      <w:pPr>
        <w:pStyle w:val="Heading5"/>
      </w:pPr>
      <w:r w:rsidRPr="005A7763">
        <w:t>Recruitment by a different A</w:t>
      </w:r>
      <w:r w:rsidR="00E51A78" w:rsidRPr="005A7763">
        <w:t>pproved Employer</w:t>
      </w:r>
      <w:r w:rsidRPr="005A7763">
        <w:t xml:space="preserve"> (Onshore in Australia)</w:t>
      </w:r>
    </w:p>
    <w:p w14:paraId="327E2BF4" w14:textId="3E864153" w:rsidR="009351CF" w:rsidRPr="005A7763" w:rsidRDefault="009351CF" w:rsidP="009351CF">
      <w:pPr>
        <w:pStyle w:val="Body1"/>
        <w:rPr>
          <w:color w:val="000000" w:themeColor="text1"/>
        </w:rPr>
      </w:pPr>
      <w:r w:rsidRPr="005A7763">
        <w:t xml:space="preserve">If You have identified a Worker </w:t>
      </w:r>
      <w:r w:rsidR="00AB544C" w:rsidRPr="005A7763">
        <w:t xml:space="preserve">You would like to employ but </w:t>
      </w:r>
      <w:r w:rsidRPr="005A7763">
        <w:t xml:space="preserve">who currently works for another </w:t>
      </w:r>
      <w:r w:rsidR="003A48E9" w:rsidRPr="005A7763">
        <w:t>Approved Employer</w:t>
      </w:r>
      <w:r w:rsidRPr="005A7763">
        <w:t xml:space="preserve">, before </w:t>
      </w:r>
      <w:r w:rsidR="003A48E9" w:rsidRPr="005A7763">
        <w:t xml:space="preserve">offering </w:t>
      </w:r>
      <w:r w:rsidRPr="005A7763">
        <w:t xml:space="preserve">that Worker an OoE You must first </w:t>
      </w:r>
      <w:r w:rsidRPr="005A7763">
        <w:rPr>
          <w:rFonts w:eastAsiaTheme="minorEastAsia"/>
        </w:rPr>
        <w:t xml:space="preserve">obtain Our approval for the relevant </w:t>
      </w:r>
      <w:r w:rsidRPr="005A7763">
        <w:rPr>
          <w:rFonts w:eastAsiaTheme="minorEastAsia"/>
          <w:color w:val="000000" w:themeColor="text1"/>
        </w:rPr>
        <w:t xml:space="preserve">OoE under clause 9 the </w:t>
      </w:r>
      <w:r w:rsidR="000A0CED" w:rsidRPr="005A7763">
        <w:rPr>
          <w:rFonts w:eastAsiaTheme="minorEastAsia"/>
          <w:color w:val="000000" w:themeColor="text1"/>
        </w:rPr>
        <w:t>Deed and</w:t>
      </w:r>
      <w:r w:rsidRPr="005A7763">
        <w:rPr>
          <w:rFonts w:eastAsiaTheme="minorEastAsia"/>
          <w:color w:val="000000" w:themeColor="text1"/>
        </w:rPr>
        <w:t xml:space="preserve"> comply with all other relevant provisions of the Deed, including these Guidelines. See</w:t>
      </w:r>
      <w:proofErr w:type="gramStart"/>
      <w:r w:rsidRPr="005A7763">
        <w:rPr>
          <w:rFonts w:eastAsiaTheme="minorEastAsia"/>
          <w:color w:val="000000" w:themeColor="text1"/>
        </w:rPr>
        <w:t>, in particular,</w:t>
      </w:r>
      <w:r w:rsidRPr="005A7763">
        <w:rPr>
          <w:color w:val="000000" w:themeColor="text1"/>
        </w:rPr>
        <w:t xml:space="preserve"> Chapter</w:t>
      </w:r>
      <w:proofErr w:type="gramEnd"/>
      <w:r w:rsidRPr="005A7763">
        <w:rPr>
          <w:color w:val="000000" w:themeColor="text1"/>
        </w:rPr>
        <w:t xml:space="preserve"> 3 </w:t>
      </w:r>
      <w:r w:rsidRPr="005A7763">
        <w:rPr>
          <w:rStyle w:val="Hyperlink"/>
          <w:color w:val="000000" w:themeColor="text1"/>
          <w:u w:val="none"/>
        </w:rPr>
        <w:t>and</w:t>
      </w:r>
      <w:r w:rsidRPr="005A7763">
        <w:rPr>
          <w:color w:val="000000" w:themeColor="text1"/>
        </w:rPr>
        <w:t xml:space="preserve"> the sections</w:t>
      </w:r>
      <w:r w:rsidR="009A48B9" w:rsidRPr="005A7763">
        <w:rPr>
          <w:color w:val="000000" w:themeColor="text1"/>
        </w:rPr>
        <w:t xml:space="preserve"> in Chapter 4</w:t>
      </w:r>
      <w:r w:rsidRPr="005A7763">
        <w:rPr>
          <w:color w:val="000000" w:themeColor="text1"/>
        </w:rPr>
        <w:t xml:space="preserve"> titled:</w:t>
      </w:r>
    </w:p>
    <w:bookmarkStart w:id="189" w:name="_Hlk132608250"/>
    <w:p w14:paraId="2D690AFB" w14:textId="53D5091D" w:rsidR="009351CF" w:rsidRPr="005A7763" w:rsidRDefault="009351CF" w:rsidP="009351CF">
      <w:pPr>
        <w:pStyle w:val="Body2"/>
        <w:rPr>
          <w:color w:val="000000" w:themeColor="text1"/>
        </w:rPr>
      </w:pPr>
      <w:r w:rsidRPr="005A7763">
        <w:lastRenderedPageBreak/>
        <w:fldChar w:fldCharType="begin"/>
      </w:r>
      <w:r w:rsidRPr="005A7763">
        <w:rPr>
          <w:color w:val="000000" w:themeColor="text1"/>
        </w:rPr>
        <w:instrText xml:space="preserve"> HYPERLINK \l "_Transitioning_a_Worker" </w:instrText>
      </w:r>
      <w:r w:rsidRPr="005A7763">
        <w:fldChar w:fldCharType="separate"/>
      </w:r>
      <w:r w:rsidRPr="005A7763">
        <w:rPr>
          <w:rStyle w:val="Hyperlink"/>
          <w:color w:val="000000" w:themeColor="text1"/>
          <w:u w:val="none"/>
        </w:rPr>
        <w:t>Transitioning a Worker from a Short-Term Placement to a Long-Term Placement (Onshore in Australia)</w:t>
      </w:r>
      <w:r w:rsidRPr="005A7763">
        <w:rPr>
          <w:rStyle w:val="Hyperlink"/>
          <w:color w:val="000000" w:themeColor="text1"/>
          <w:u w:val="none"/>
        </w:rPr>
        <w:fldChar w:fldCharType="end"/>
      </w:r>
      <w:r w:rsidRPr="005A7763">
        <w:rPr>
          <w:rStyle w:val="Hyperlink"/>
          <w:color w:val="000000" w:themeColor="text1"/>
          <w:u w:val="none"/>
        </w:rPr>
        <w:t xml:space="preserve"> (see sections </w:t>
      </w:r>
      <w:r w:rsidR="00E51A78" w:rsidRPr="005A7763">
        <w:rPr>
          <w:rStyle w:val="Hyperlink"/>
          <w:color w:val="007498"/>
          <w:u w:val="none"/>
        </w:rPr>
        <w:fldChar w:fldCharType="begin"/>
      </w:r>
      <w:r w:rsidR="00E51A78" w:rsidRPr="005A7763">
        <w:rPr>
          <w:rStyle w:val="Hyperlink"/>
          <w:color w:val="007498"/>
          <w:u w:val="none"/>
        </w:rPr>
        <w:instrText xml:space="preserve"> REF _Ref138336295 \r \h  \* MERGEFORMAT </w:instrText>
      </w:r>
      <w:r w:rsidR="00E51A78" w:rsidRPr="005A7763">
        <w:rPr>
          <w:rStyle w:val="Hyperlink"/>
          <w:color w:val="007498"/>
          <w:u w:val="none"/>
        </w:rPr>
      </w:r>
      <w:r w:rsidR="00E51A78" w:rsidRPr="005A7763">
        <w:rPr>
          <w:rStyle w:val="Hyperlink"/>
          <w:color w:val="007498"/>
          <w:u w:val="none"/>
        </w:rPr>
        <w:fldChar w:fldCharType="separate"/>
      </w:r>
      <w:r w:rsidR="00232771">
        <w:rPr>
          <w:rStyle w:val="Hyperlink"/>
          <w:color w:val="007498"/>
          <w:u w:val="none"/>
        </w:rPr>
        <w:t>4.2.5</w:t>
      </w:r>
      <w:r w:rsidR="00E51A78" w:rsidRPr="005A7763">
        <w:rPr>
          <w:rStyle w:val="Hyperlink"/>
          <w:color w:val="007498"/>
          <w:u w:val="none"/>
        </w:rPr>
        <w:fldChar w:fldCharType="end"/>
      </w:r>
      <w:r w:rsidR="00E51A78" w:rsidRPr="005A7763">
        <w:rPr>
          <w:rStyle w:val="Hyperlink"/>
          <w:color w:val="000000" w:themeColor="text1"/>
          <w:u w:val="none"/>
        </w:rPr>
        <w:t xml:space="preserve"> onwards</w:t>
      </w:r>
      <w:r w:rsidRPr="005A7763">
        <w:rPr>
          <w:rStyle w:val="Hyperlink"/>
          <w:color w:val="000000" w:themeColor="text1"/>
          <w:u w:val="none"/>
        </w:rPr>
        <w:t>)</w:t>
      </w:r>
      <w:r w:rsidRPr="005A7763">
        <w:rPr>
          <w:color w:val="000000" w:themeColor="text1"/>
        </w:rPr>
        <w:t>, or</w:t>
      </w:r>
    </w:p>
    <w:p w14:paraId="31D702C5" w14:textId="5127D318" w:rsidR="009351CF" w:rsidRPr="005A7763" w:rsidRDefault="00D90CB5" w:rsidP="009351CF">
      <w:pPr>
        <w:pStyle w:val="Body2"/>
        <w:rPr>
          <w:color w:val="000000" w:themeColor="text1"/>
        </w:rPr>
      </w:pPr>
      <w:hyperlink w:anchor="_Extending_a_short-term" w:history="1">
        <w:r w:rsidR="009351CF" w:rsidRPr="005A7763">
          <w:rPr>
            <w:rStyle w:val="Hyperlink"/>
            <w:color w:val="000000" w:themeColor="text1"/>
            <w:u w:val="none"/>
          </w:rPr>
          <w:t>Extending a Long-Term Placement while onshore in Australia</w:t>
        </w:r>
      </w:hyperlink>
      <w:r w:rsidR="009351CF" w:rsidRPr="005A7763">
        <w:rPr>
          <w:rStyle w:val="Hyperlink"/>
          <w:color w:val="000000" w:themeColor="text1"/>
          <w:u w:val="none"/>
        </w:rPr>
        <w:t xml:space="preserve"> (see section</w:t>
      </w:r>
      <w:r w:rsidR="00E51A78" w:rsidRPr="005A7763">
        <w:rPr>
          <w:rStyle w:val="Hyperlink"/>
          <w:color w:val="000000" w:themeColor="text1"/>
          <w:u w:val="none"/>
        </w:rPr>
        <w:t xml:space="preserve"> </w:t>
      </w:r>
      <w:r w:rsidR="00E51A78" w:rsidRPr="005A7763">
        <w:rPr>
          <w:rStyle w:val="Hyperlink"/>
          <w:color w:val="007498"/>
        </w:rPr>
        <w:fldChar w:fldCharType="begin"/>
      </w:r>
      <w:r w:rsidR="00E51A78" w:rsidRPr="005A7763">
        <w:rPr>
          <w:rStyle w:val="Hyperlink"/>
          <w:color w:val="007498"/>
        </w:rPr>
        <w:instrText xml:space="preserve"> REF _Ref138336384 \r \h </w:instrText>
      </w:r>
      <w:r w:rsidR="000A0CED" w:rsidRPr="005A7763">
        <w:rPr>
          <w:rStyle w:val="Hyperlink"/>
          <w:color w:val="007498"/>
        </w:rPr>
        <w:instrText xml:space="preserve"> \* MERGEFORMAT </w:instrText>
      </w:r>
      <w:r w:rsidR="00E51A78" w:rsidRPr="005A7763">
        <w:rPr>
          <w:rStyle w:val="Hyperlink"/>
          <w:color w:val="007498"/>
        </w:rPr>
      </w:r>
      <w:r w:rsidR="00E51A78" w:rsidRPr="005A7763">
        <w:rPr>
          <w:rStyle w:val="Hyperlink"/>
          <w:color w:val="007498"/>
        </w:rPr>
        <w:fldChar w:fldCharType="separate"/>
      </w:r>
      <w:r w:rsidR="00232771">
        <w:rPr>
          <w:rStyle w:val="Hyperlink"/>
          <w:color w:val="007498"/>
        </w:rPr>
        <w:t>4.2.11</w:t>
      </w:r>
      <w:r w:rsidR="00E51A78" w:rsidRPr="005A7763">
        <w:rPr>
          <w:rStyle w:val="Hyperlink"/>
          <w:color w:val="007498"/>
        </w:rPr>
        <w:fldChar w:fldCharType="end"/>
      </w:r>
      <w:r w:rsidR="00E51A78" w:rsidRPr="005A7763">
        <w:rPr>
          <w:rStyle w:val="Hyperlink"/>
          <w:color w:val="000000" w:themeColor="text1"/>
          <w:u w:val="none"/>
        </w:rPr>
        <w:t xml:space="preserve"> onwards).</w:t>
      </w:r>
    </w:p>
    <w:bookmarkEnd w:id="189"/>
    <w:p w14:paraId="20921343" w14:textId="77777777" w:rsidR="009351CF" w:rsidRPr="005A7763" w:rsidRDefault="009351CF" w:rsidP="009351CF">
      <w:pPr>
        <w:pStyle w:val="Body1"/>
        <w:rPr>
          <w:color w:val="000000" w:themeColor="text1"/>
        </w:rPr>
      </w:pPr>
      <w:r w:rsidRPr="005A7763">
        <w:rPr>
          <w:color w:val="000000" w:themeColor="text1"/>
        </w:rPr>
        <w:t>You must:</w:t>
      </w:r>
    </w:p>
    <w:p w14:paraId="1EF9C70F" w14:textId="36A8EC99" w:rsidR="009351CF" w:rsidRPr="005A7763" w:rsidRDefault="009351CF" w:rsidP="009351CF">
      <w:pPr>
        <w:pStyle w:val="Body2"/>
        <w:rPr>
          <w:color w:val="000000" w:themeColor="text1"/>
        </w:rPr>
      </w:pPr>
      <w:r w:rsidRPr="005A7763">
        <w:rPr>
          <w:color w:val="000000" w:themeColor="text1"/>
        </w:rPr>
        <w:t xml:space="preserve">complete the </w:t>
      </w:r>
      <w:hyperlink w:anchor="_Process_to_change" w:history="1">
        <w:r w:rsidRPr="005A7763">
          <w:rPr>
            <w:color w:val="000000" w:themeColor="text1"/>
          </w:rPr>
          <w:t>process to change a Worker’s Placement</w:t>
        </w:r>
      </w:hyperlink>
      <w:r w:rsidRPr="005A7763">
        <w:rPr>
          <w:color w:val="000000" w:themeColor="text1"/>
        </w:rPr>
        <w:t xml:space="preserve"> before giving a Worker who currently works for another </w:t>
      </w:r>
      <w:r w:rsidR="00E51A78" w:rsidRPr="005A7763">
        <w:rPr>
          <w:color w:val="000000" w:themeColor="text1"/>
        </w:rPr>
        <w:t xml:space="preserve">Approved Employer </w:t>
      </w:r>
      <w:r w:rsidRPr="005A7763">
        <w:rPr>
          <w:color w:val="000000" w:themeColor="text1"/>
        </w:rPr>
        <w:t>an OoE, and</w:t>
      </w:r>
    </w:p>
    <w:p w14:paraId="6F565C7E" w14:textId="6AE4D8BF" w:rsidR="009351CF" w:rsidRPr="005A7763" w:rsidRDefault="009351CF" w:rsidP="009351CF">
      <w:pPr>
        <w:pStyle w:val="Body2"/>
        <w:rPr>
          <w:color w:val="000000" w:themeColor="text1"/>
        </w:rPr>
      </w:pPr>
      <w:r w:rsidRPr="005A7763">
        <w:rPr>
          <w:color w:val="000000" w:themeColor="text1"/>
        </w:rPr>
        <w:t xml:space="preserve">only recruit the Worker with their agreement and upon completion of their current Placement with the other </w:t>
      </w:r>
      <w:r w:rsidR="00E51A78" w:rsidRPr="005A7763">
        <w:rPr>
          <w:color w:val="000000" w:themeColor="text1"/>
        </w:rPr>
        <w:t xml:space="preserve">Approved </w:t>
      </w:r>
      <w:proofErr w:type="gramStart"/>
      <w:r w:rsidR="00E51A78" w:rsidRPr="005A7763">
        <w:rPr>
          <w:color w:val="000000" w:themeColor="text1"/>
        </w:rPr>
        <w:t>Employer</w:t>
      </w:r>
      <w:r w:rsidRPr="005A7763">
        <w:rPr>
          <w:color w:val="000000" w:themeColor="text1"/>
        </w:rPr>
        <w:t>, unless</w:t>
      </w:r>
      <w:proofErr w:type="gramEnd"/>
      <w:r w:rsidRPr="005A7763">
        <w:rPr>
          <w:color w:val="000000" w:themeColor="text1"/>
        </w:rPr>
        <w:t xml:space="preserve"> an earlier time is agreed to by the Worker and the other A</w:t>
      </w:r>
      <w:r w:rsidR="00E51A78" w:rsidRPr="005A7763">
        <w:rPr>
          <w:color w:val="000000" w:themeColor="text1"/>
        </w:rPr>
        <w:t>pproved Employer</w:t>
      </w:r>
      <w:r w:rsidRPr="005A7763">
        <w:rPr>
          <w:color w:val="000000" w:themeColor="text1"/>
        </w:rPr>
        <w:t xml:space="preserve">. </w:t>
      </w:r>
    </w:p>
    <w:p w14:paraId="5F274A01" w14:textId="03FB1BE3" w:rsidR="009351CF" w:rsidRPr="005A7763" w:rsidRDefault="009351CF" w:rsidP="009351CF">
      <w:pPr>
        <w:pStyle w:val="Body1"/>
        <w:rPr>
          <w:color w:val="000000" w:themeColor="text1"/>
        </w:rPr>
      </w:pPr>
      <w:r w:rsidRPr="005A7763">
        <w:t xml:space="preserve">If there is a gap between the Worker ceasing employment with the other </w:t>
      </w:r>
      <w:r w:rsidR="00E51A78" w:rsidRPr="005A7763">
        <w:rPr>
          <w:color w:val="000000" w:themeColor="text1"/>
        </w:rPr>
        <w:t>Approved Employer</w:t>
      </w:r>
      <w:r w:rsidR="00E51A78" w:rsidRPr="005A7763">
        <w:t xml:space="preserve"> </w:t>
      </w:r>
      <w:r w:rsidRPr="005A7763">
        <w:t xml:space="preserve">and commencing employment with You, </w:t>
      </w:r>
      <w:proofErr w:type="gramStart"/>
      <w:r w:rsidRPr="005A7763">
        <w:t>You</w:t>
      </w:r>
      <w:proofErr w:type="gramEnd"/>
      <w:r w:rsidRPr="005A7763">
        <w:t xml:space="preserve"> must ensure that </w:t>
      </w:r>
      <w:r w:rsidR="00E51A78" w:rsidRPr="005A7763">
        <w:rPr>
          <w:color w:val="000000" w:themeColor="text1"/>
        </w:rPr>
        <w:t>Approved Employer</w:t>
      </w:r>
      <w:r w:rsidRPr="005A7763">
        <w:t xml:space="preserve">s the gap does not exceed 7 calendar days. You and the other </w:t>
      </w:r>
      <w:r w:rsidR="00E51A78" w:rsidRPr="005A7763">
        <w:rPr>
          <w:color w:val="000000" w:themeColor="text1"/>
        </w:rPr>
        <w:t xml:space="preserve">Approved Employer </w:t>
      </w:r>
      <w:r w:rsidRPr="005A7763">
        <w:rPr>
          <w:color w:val="000000" w:themeColor="text1"/>
        </w:rPr>
        <w:t>will share any costs associated with the change in the Worker's employer, including the costs for any relocation of the Worker.</w:t>
      </w:r>
    </w:p>
    <w:p w14:paraId="402F2421" w14:textId="77777777" w:rsidR="009A48B9" w:rsidRPr="005A7763" w:rsidRDefault="009A48B9">
      <w:pPr>
        <w:spacing w:before="0" w:after="0" w:line="240" w:lineRule="auto"/>
        <w:rPr>
          <w:rStyle w:val="CommentReference"/>
          <w:color w:val="000000" w:themeColor="text1"/>
        </w:rPr>
      </w:pPr>
      <w:bookmarkStart w:id="190" w:name="_Process_to_transition"/>
      <w:bookmarkStart w:id="191" w:name="_Transitioning_a_Worker"/>
      <w:bookmarkStart w:id="192" w:name="_Process_to_change"/>
      <w:bookmarkStart w:id="193" w:name="ExtensionofPlacement"/>
      <w:bookmarkStart w:id="194" w:name="_2.17.1_If_the"/>
      <w:bookmarkStart w:id="195" w:name="_Wage_Deductions"/>
      <w:bookmarkEnd w:id="180"/>
      <w:bookmarkEnd w:id="181"/>
      <w:bookmarkEnd w:id="182"/>
      <w:bookmarkEnd w:id="183"/>
      <w:bookmarkEnd w:id="184"/>
      <w:bookmarkEnd w:id="186"/>
      <w:bookmarkEnd w:id="190"/>
      <w:bookmarkEnd w:id="191"/>
      <w:bookmarkEnd w:id="192"/>
      <w:bookmarkEnd w:id="193"/>
      <w:bookmarkEnd w:id="194"/>
      <w:bookmarkEnd w:id="195"/>
    </w:p>
    <w:p w14:paraId="796A23D2" w14:textId="22A6154D" w:rsidR="00BF7034" w:rsidRPr="005A7763" w:rsidRDefault="009041A4" w:rsidP="00412F81">
      <w:pPr>
        <w:pStyle w:val="Heading1"/>
      </w:pPr>
      <w:bookmarkStart w:id="196" w:name="_Wage_Deductions_1"/>
      <w:bookmarkStart w:id="197" w:name="_Toc130971971"/>
      <w:bookmarkStart w:id="198" w:name="_Ref135833912"/>
      <w:bookmarkStart w:id="199" w:name="_Toc135030700"/>
      <w:bookmarkStart w:id="200" w:name="_Ref135829255"/>
      <w:bookmarkStart w:id="201" w:name="_Ref135829258"/>
      <w:bookmarkStart w:id="202" w:name="_Ref135829261"/>
      <w:bookmarkStart w:id="203" w:name="_Ref135829285"/>
      <w:bookmarkStart w:id="204" w:name="_Toc138347908"/>
      <w:bookmarkEnd w:id="185"/>
      <w:bookmarkEnd w:id="196"/>
      <w:r w:rsidRPr="005A7763">
        <w:t xml:space="preserve">Wage </w:t>
      </w:r>
      <w:r w:rsidR="0068006D" w:rsidRPr="005A7763">
        <w:t>Deductions</w:t>
      </w:r>
      <w:bookmarkEnd w:id="197"/>
      <w:bookmarkEnd w:id="198"/>
      <w:bookmarkEnd w:id="199"/>
      <w:bookmarkEnd w:id="200"/>
      <w:bookmarkEnd w:id="201"/>
      <w:bookmarkEnd w:id="202"/>
      <w:bookmarkEnd w:id="203"/>
      <w:bookmarkEnd w:id="204"/>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68006D" w:rsidRPr="005A7763" w14:paraId="3F864323"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33BB9D17" w14:textId="3681F040" w:rsidR="0068006D" w:rsidRPr="005A7763" w:rsidRDefault="00504A69" w:rsidP="00CE3F1D">
            <w:pPr>
              <w:pStyle w:val="TableTextWhite"/>
            </w:pPr>
            <w:r w:rsidRPr="005A7763">
              <w:t xml:space="preserve">Mandatory </w:t>
            </w:r>
            <w:r w:rsidR="009769FC" w:rsidRPr="005A7763">
              <w:t>Requirements Overview</w:t>
            </w:r>
            <w:r w:rsidRPr="005A7763">
              <w:t xml:space="preserve">– </w:t>
            </w:r>
            <w:r w:rsidR="004559F8" w:rsidRPr="005A7763">
              <w:t>Lawful deductions from Worker wages</w:t>
            </w:r>
          </w:p>
        </w:tc>
      </w:tr>
      <w:tr w:rsidR="0068006D" w:rsidRPr="005A7763" w14:paraId="45008FFE" w14:textId="77777777" w:rsidTr="005240CC">
        <w:tc>
          <w:tcPr>
            <w:tcW w:w="5000" w:type="pct"/>
            <w:vAlign w:val="top"/>
          </w:tcPr>
          <w:p w14:paraId="261F0E4D" w14:textId="165B36B3" w:rsidR="000721DB" w:rsidRPr="005A7763" w:rsidRDefault="000721DB" w:rsidP="000721DB">
            <w:pPr>
              <w:pStyle w:val="TableText"/>
              <w:rPr>
                <w:rFonts w:eastAsia="Trebuchet MS" w:cs="Calibri"/>
                <w:i/>
                <w:iCs/>
              </w:rPr>
            </w:pPr>
            <w:r w:rsidRPr="005A7763">
              <w:rPr>
                <w:rFonts w:eastAsia="Trebuchet MS" w:cs="Calibri"/>
                <w:i/>
                <w:iCs/>
              </w:rPr>
              <w:t>You must ensure that any deductions that You make from a Worker's wages:</w:t>
            </w:r>
          </w:p>
          <w:p w14:paraId="1074613D" w14:textId="4BFA9DC1" w:rsidR="000721DB" w:rsidRPr="005A7763" w:rsidRDefault="000721DB" w:rsidP="00F9291A">
            <w:pPr>
              <w:pStyle w:val="Body3"/>
              <w:numPr>
                <w:ilvl w:val="0"/>
                <w:numId w:val="27"/>
              </w:numPr>
              <w:rPr>
                <w:rFonts w:eastAsia="Trebuchet MS" w:cs="Calibri"/>
                <w:i/>
                <w:iCs/>
                <w:sz w:val="20"/>
                <w:szCs w:val="20"/>
              </w:rPr>
            </w:pPr>
            <w:r w:rsidRPr="005A7763">
              <w:rPr>
                <w:rFonts w:eastAsia="Trebuchet MS" w:cs="Calibri"/>
                <w:i/>
                <w:iCs/>
                <w:sz w:val="20"/>
                <w:szCs w:val="20"/>
              </w:rPr>
              <w:t xml:space="preserve">are in accordance with the requirements of: </w:t>
            </w:r>
          </w:p>
          <w:p w14:paraId="5BC31CA7" w14:textId="09876B16" w:rsidR="000721DB" w:rsidRPr="005A7763" w:rsidRDefault="000721DB" w:rsidP="00F9291A">
            <w:pPr>
              <w:pStyle w:val="Body4"/>
              <w:numPr>
                <w:ilvl w:val="1"/>
                <w:numId w:val="27"/>
              </w:numPr>
              <w:rPr>
                <w:rFonts w:eastAsia="Trebuchet MS" w:cs="Calibri"/>
                <w:i/>
                <w:iCs/>
                <w:sz w:val="20"/>
                <w:szCs w:val="20"/>
              </w:rPr>
            </w:pPr>
            <w:r w:rsidRPr="005A7763">
              <w:rPr>
                <w:rFonts w:eastAsia="Trebuchet MS" w:cs="Calibri"/>
                <w:i/>
                <w:iCs/>
                <w:sz w:val="20"/>
                <w:szCs w:val="20"/>
              </w:rPr>
              <w:t>any relevant law, including the Fair Work Act</w:t>
            </w:r>
            <w:r w:rsidR="00B42786" w:rsidRPr="005A7763">
              <w:rPr>
                <w:rFonts w:eastAsia="Trebuchet MS" w:cs="Calibri"/>
                <w:i/>
                <w:iCs/>
                <w:sz w:val="20"/>
                <w:szCs w:val="20"/>
              </w:rPr>
              <w:t>,</w:t>
            </w:r>
            <w:r w:rsidRPr="005A7763">
              <w:rPr>
                <w:rFonts w:eastAsia="Trebuchet MS" w:cs="Calibri"/>
                <w:i/>
                <w:iCs/>
                <w:sz w:val="20"/>
                <w:szCs w:val="20"/>
              </w:rPr>
              <w:t xml:space="preserve"> and </w:t>
            </w:r>
          </w:p>
          <w:p w14:paraId="672F150C" w14:textId="3132A0BE" w:rsidR="000721DB" w:rsidRPr="005A7763" w:rsidRDefault="000721DB" w:rsidP="00F9291A">
            <w:pPr>
              <w:pStyle w:val="Body4"/>
              <w:numPr>
                <w:ilvl w:val="1"/>
                <w:numId w:val="27"/>
              </w:numPr>
              <w:rPr>
                <w:rFonts w:eastAsia="Trebuchet MS" w:cs="Calibri"/>
                <w:i/>
                <w:iCs/>
                <w:sz w:val="20"/>
                <w:szCs w:val="20"/>
              </w:rPr>
            </w:pPr>
            <w:r w:rsidRPr="005A7763">
              <w:rPr>
                <w:rFonts w:eastAsia="Trebuchet MS" w:cs="Calibri"/>
                <w:i/>
                <w:iCs/>
                <w:sz w:val="20"/>
                <w:szCs w:val="20"/>
              </w:rPr>
              <w:t>the Deed, including these Guideline</w:t>
            </w:r>
            <w:r w:rsidR="00B42786" w:rsidRPr="005A7763">
              <w:rPr>
                <w:rFonts w:eastAsia="Trebuchet MS" w:cs="Calibri"/>
                <w:i/>
                <w:iCs/>
                <w:sz w:val="20"/>
                <w:szCs w:val="20"/>
              </w:rPr>
              <w:t>s,</w:t>
            </w:r>
            <w:r w:rsidRPr="005A7763">
              <w:rPr>
                <w:rFonts w:eastAsia="Trebuchet MS" w:cs="Calibri"/>
                <w:i/>
                <w:iCs/>
                <w:sz w:val="20"/>
                <w:szCs w:val="20"/>
              </w:rPr>
              <w:t xml:space="preserve"> and</w:t>
            </w:r>
          </w:p>
          <w:p w14:paraId="14475A29" w14:textId="7C5B8223" w:rsidR="000721DB" w:rsidRPr="005A7763" w:rsidRDefault="000721DB" w:rsidP="00F9291A">
            <w:pPr>
              <w:pStyle w:val="Body3"/>
              <w:numPr>
                <w:ilvl w:val="0"/>
                <w:numId w:val="27"/>
              </w:numPr>
              <w:rPr>
                <w:rFonts w:eastAsia="Trebuchet MS" w:cs="Calibri"/>
                <w:i/>
                <w:iCs/>
                <w:sz w:val="20"/>
                <w:szCs w:val="20"/>
              </w:rPr>
            </w:pPr>
            <w:r w:rsidRPr="005A7763">
              <w:rPr>
                <w:rFonts w:eastAsia="Trebuchet MS" w:cs="Calibri"/>
                <w:i/>
                <w:iCs/>
                <w:sz w:val="20"/>
                <w:szCs w:val="20"/>
              </w:rPr>
              <w:t xml:space="preserve">do not include any part of Your related costs, such as costs associated with: </w:t>
            </w:r>
          </w:p>
          <w:p w14:paraId="105A807C" w14:textId="7B64C3A7" w:rsidR="000721DB" w:rsidRPr="005A7763" w:rsidRDefault="000721DB" w:rsidP="00F9291A">
            <w:pPr>
              <w:pStyle w:val="Body4"/>
              <w:numPr>
                <w:ilvl w:val="1"/>
                <w:numId w:val="27"/>
              </w:numPr>
              <w:rPr>
                <w:rFonts w:eastAsia="Trebuchet MS" w:cs="Calibri"/>
                <w:i/>
                <w:iCs/>
                <w:sz w:val="20"/>
                <w:szCs w:val="20"/>
              </w:rPr>
            </w:pPr>
            <w:r w:rsidRPr="005A7763">
              <w:rPr>
                <w:rFonts w:eastAsia="Trebuchet MS" w:cs="Calibri"/>
                <w:i/>
                <w:iCs/>
                <w:sz w:val="20"/>
                <w:szCs w:val="20"/>
              </w:rPr>
              <w:t>the selection, recruitment and arrangement of accommodation and transport for Workers</w:t>
            </w:r>
            <w:r w:rsidR="00B42786" w:rsidRPr="005A7763">
              <w:rPr>
                <w:rFonts w:eastAsia="Trebuchet MS" w:cs="Calibri"/>
                <w:i/>
                <w:iCs/>
                <w:sz w:val="20"/>
                <w:szCs w:val="20"/>
              </w:rPr>
              <w:t>,</w:t>
            </w:r>
          </w:p>
          <w:p w14:paraId="7AFFC140" w14:textId="603B82A7" w:rsidR="000721DB" w:rsidRPr="005A7763" w:rsidRDefault="000721DB" w:rsidP="00F9291A">
            <w:pPr>
              <w:pStyle w:val="Body4"/>
              <w:numPr>
                <w:ilvl w:val="1"/>
                <w:numId w:val="27"/>
              </w:numPr>
              <w:rPr>
                <w:rFonts w:eastAsia="Trebuchet MS" w:cs="Calibri"/>
                <w:i/>
                <w:iCs/>
                <w:sz w:val="20"/>
                <w:szCs w:val="20"/>
              </w:rPr>
            </w:pPr>
            <w:r w:rsidRPr="005A7763">
              <w:rPr>
                <w:rFonts w:eastAsia="Trebuchet MS" w:cs="Calibri"/>
                <w:i/>
                <w:iCs/>
                <w:sz w:val="20"/>
                <w:szCs w:val="20"/>
              </w:rPr>
              <w:t>travel to Participating Countries</w:t>
            </w:r>
            <w:r w:rsidR="00B42786" w:rsidRPr="005A7763">
              <w:rPr>
                <w:rFonts w:eastAsia="Trebuchet MS" w:cs="Calibri"/>
                <w:i/>
                <w:iCs/>
                <w:sz w:val="20"/>
                <w:szCs w:val="20"/>
              </w:rPr>
              <w:t>,</w:t>
            </w:r>
          </w:p>
          <w:p w14:paraId="40A5BAE5" w14:textId="163CB7B7" w:rsidR="000721DB" w:rsidRPr="005A7763" w:rsidRDefault="000721DB" w:rsidP="00F9291A">
            <w:pPr>
              <w:pStyle w:val="Body4"/>
              <w:numPr>
                <w:ilvl w:val="1"/>
                <w:numId w:val="27"/>
              </w:numPr>
              <w:rPr>
                <w:rFonts w:eastAsia="Trebuchet MS" w:cs="Calibri"/>
                <w:i/>
                <w:iCs/>
                <w:sz w:val="20"/>
                <w:szCs w:val="20"/>
              </w:rPr>
            </w:pPr>
            <w:r w:rsidRPr="005A7763">
              <w:rPr>
                <w:rFonts w:eastAsia="Trebuchet MS" w:cs="Calibri"/>
                <w:i/>
                <w:iCs/>
                <w:sz w:val="20"/>
                <w:szCs w:val="20"/>
              </w:rPr>
              <w:t>obtaining a licen</w:t>
            </w:r>
            <w:r w:rsidR="0088552C" w:rsidRPr="005A7763">
              <w:rPr>
                <w:rFonts w:eastAsia="Trebuchet MS" w:cs="Calibri"/>
                <w:i/>
                <w:iCs/>
                <w:sz w:val="20"/>
                <w:szCs w:val="20"/>
              </w:rPr>
              <w:t>c</w:t>
            </w:r>
            <w:r w:rsidRPr="005A7763">
              <w:rPr>
                <w:rFonts w:eastAsia="Trebuchet MS" w:cs="Calibri"/>
                <w:i/>
                <w:iCs/>
                <w:sz w:val="20"/>
                <w:szCs w:val="20"/>
              </w:rPr>
              <w:t>e to recruit from a Participating Country</w:t>
            </w:r>
            <w:r w:rsidR="00B42786" w:rsidRPr="005A7763">
              <w:rPr>
                <w:rFonts w:eastAsia="Trebuchet MS" w:cs="Calibri"/>
                <w:i/>
                <w:iCs/>
                <w:sz w:val="20"/>
                <w:szCs w:val="20"/>
              </w:rPr>
              <w:t>,</w:t>
            </w:r>
            <w:r w:rsidRPr="005A7763">
              <w:rPr>
                <w:rFonts w:eastAsia="Trebuchet MS" w:cs="Calibri"/>
                <w:i/>
                <w:iCs/>
                <w:sz w:val="20"/>
                <w:szCs w:val="20"/>
              </w:rPr>
              <w:t xml:space="preserve"> or</w:t>
            </w:r>
          </w:p>
          <w:p w14:paraId="3B1C3A97" w14:textId="4DB96D42" w:rsidR="001F340F" w:rsidRPr="005A7763" w:rsidRDefault="000721DB" w:rsidP="00F9291A">
            <w:pPr>
              <w:pStyle w:val="Body4"/>
              <w:numPr>
                <w:ilvl w:val="1"/>
                <w:numId w:val="27"/>
              </w:numPr>
              <w:rPr>
                <w:rFonts w:eastAsia="Trebuchet MS" w:cs="Calibri"/>
              </w:rPr>
            </w:pPr>
            <w:r w:rsidRPr="005A7763">
              <w:rPr>
                <w:rFonts w:eastAsia="Trebuchet MS" w:cs="Calibri"/>
                <w:i/>
                <w:iCs/>
                <w:sz w:val="20"/>
                <w:szCs w:val="20"/>
              </w:rPr>
              <w:t xml:space="preserve">using a recruitment agent to recruit on behalf of </w:t>
            </w:r>
            <w:r w:rsidR="004E3BF1" w:rsidRPr="005A7763">
              <w:rPr>
                <w:rFonts w:eastAsia="Trebuchet MS" w:cs="Calibri"/>
                <w:i/>
                <w:iCs/>
                <w:sz w:val="20"/>
                <w:szCs w:val="20"/>
              </w:rPr>
              <w:t>You</w:t>
            </w:r>
            <w:r w:rsidRPr="005A7763">
              <w:rPr>
                <w:rFonts w:eastAsia="Trebuchet MS" w:cs="Calibri"/>
                <w:i/>
                <w:iCs/>
                <w:sz w:val="20"/>
                <w:szCs w:val="20"/>
              </w:rPr>
              <w:t>.</w:t>
            </w:r>
          </w:p>
        </w:tc>
      </w:tr>
    </w:tbl>
    <w:p w14:paraId="1E3109A4" w14:textId="60941E44" w:rsidR="009041A4" w:rsidRPr="005A7763" w:rsidRDefault="0004616A" w:rsidP="005D66E9">
      <w:pPr>
        <w:pStyle w:val="Heading2"/>
      </w:pPr>
      <w:bookmarkStart w:id="205" w:name="_What_is_covered"/>
      <w:bookmarkStart w:id="206" w:name="_Toc130971972"/>
      <w:bookmarkStart w:id="207" w:name="_Ref132799711"/>
      <w:bookmarkStart w:id="208" w:name="_Ref132963068"/>
      <w:bookmarkStart w:id="209" w:name="_Ref136519004"/>
      <w:bookmarkStart w:id="210" w:name="_Toc135030701"/>
      <w:bookmarkStart w:id="211" w:name="_Toc138347909"/>
      <w:bookmarkEnd w:id="205"/>
      <w:r w:rsidRPr="005A7763">
        <w:t xml:space="preserve">What is covered by </w:t>
      </w:r>
      <w:proofErr w:type="gramStart"/>
      <w:r w:rsidR="003C5272" w:rsidRPr="005A7763">
        <w:t>You</w:t>
      </w:r>
      <w:bookmarkEnd w:id="206"/>
      <w:bookmarkEnd w:id="207"/>
      <w:bookmarkEnd w:id="208"/>
      <w:bookmarkEnd w:id="209"/>
      <w:bookmarkEnd w:id="210"/>
      <w:bookmarkEnd w:id="211"/>
      <w:proofErr w:type="gramEnd"/>
    </w:p>
    <w:p w14:paraId="18168645" w14:textId="2F6E2972" w:rsidR="002F6279" w:rsidRPr="005A7763" w:rsidRDefault="003C5272" w:rsidP="009351CF">
      <w:pPr>
        <w:pStyle w:val="Body1"/>
      </w:pPr>
      <w:r w:rsidRPr="005A7763">
        <w:t>You</w:t>
      </w:r>
      <w:r w:rsidR="002F6279" w:rsidRPr="005A7763">
        <w:t xml:space="preserve"> </w:t>
      </w:r>
      <w:r w:rsidR="002F6279" w:rsidRPr="005A7763">
        <w:rPr>
          <w:b/>
          <w:bCs/>
        </w:rPr>
        <w:t>must</w:t>
      </w:r>
      <w:r w:rsidR="002F6279" w:rsidRPr="005A7763">
        <w:t xml:space="preserve"> assist with directly financing Workers’ pre-departure and on-arrival costs (including </w:t>
      </w:r>
      <w:r w:rsidR="005C0A68" w:rsidRPr="005A7763">
        <w:t xml:space="preserve">by </w:t>
      </w:r>
      <w:r w:rsidR="002F6279" w:rsidRPr="005A7763">
        <w:t xml:space="preserve">providing financial advances to Workers) </w:t>
      </w:r>
      <w:proofErr w:type="gramStart"/>
      <w:r w:rsidR="002F6279" w:rsidRPr="005A7763">
        <w:t>in order to</w:t>
      </w:r>
      <w:proofErr w:type="gramEnd"/>
      <w:r w:rsidR="002F6279" w:rsidRPr="005A7763">
        <w:t xml:space="preserve"> meet Our minimum standards of Worker support requirements. </w:t>
      </w:r>
    </w:p>
    <w:p w14:paraId="274AE0E3" w14:textId="062608EB" w:rsidR="00B82125" w:rsidRPr="005A7763" w:rsidRDefault="005C0A68" w:rsidP="009351CF">
      <w:pPr>
        <w:pStyle w:val="Body1"/>
      </w:pPr>
      <w:bookmarkStart w:id="212" w:name="_Ref132960552"/>
      <w:r w:rsidRPr="005A7763">
        <w:t xml:space="preserve">You </w:t>
      </w:r>
      <w:r w:rsidRPr="005A7763">
        <w:rPr>
          <w:b/>
          <w:bCs/>
        </w:rPr>
        <w:t>must</w:t>
      </w:r>
      <w:r w:rsidRPr="005A7763">
        <w:t xml:space="preserve"> offer each Worker a cash payment that will be made prior to the Worker starting work (a 'cash advance') to assist the Worker with their pre-departure and on-arrival costs. </w:t>
      </w:r>
      <w:r w:rsidR="0091622F" w:rsidRPr="005A7763">
        <w:t xml:space="preserve">The cash advance that You offer to each Worker </w:t>
      </w:r>
      <w:r w:rsidR="000E12FF" w:rsidRPr="005A7763">
        <w:rPr>
          <w:b/>
        </w:rPr>
        <w:t>must</w:t>
      </w:r>
      <w:r w:rsidR="000E12FF" w:rsidRPr="005A7763">
        <w:t xml:space="preserve"> not be</w:t>
      </w:r>
      <w:r w:rsidR="0091622F" w:rsidRPr="005A7763">
        <w:t xml:space="preserve"> less than AUD $200. </w:t>
      </w:r>
      <w:bookmarkEnd w:id="212"/>
    </w:p>
    <w:p w14:paraId="7EB24635" w14:textId="3260ABD1" w:rsidR="00262316" w:rsidRPr="005A7763" w:rsidRDefault="00B82125" w:rsidP="009351CF">
      <w:pPr>
        <w:pStyle w:val="Body1"/>
      </w:pPr>
      <w:r w:rsidRPr="005A7763">
        <w:t xml:space="preserve">If </w:t>
      </w:r>
      <w:r w:rsidR="0091622F" w:rsidRPr="005A7763">
        <w:t>the OoE provided to a Worker specifies that You will provide a cash advance</w:t>
      </w:r>
      <w:r w:rsidR="005C0A68" w:rsidRPr="005A7763">
        <w:t>,</w:t>
      </w:r>
      <w:r w:rsidR="0091622F" w:rsidRPr="005A7763">
        <w:t xml:space="preserve"> and </w:t>
      </w:r>
      <w:r w:rsidR="005C0A68" w:rsidRPr="005A7763">
        <w:t xml:space="preserve">that You </w:t>
      </w:r>
      <w:r w:rsidR="0091622F" w:rsidRPr="005A7763">
        <w:t xml:space="preserve">will deduct this from the Worker's pay You </w:t>
      </w:r>
      <w:r w:rsidR="0091622F" w:rsidRPr="005A7763">
        <w:rPr>
          <w:b/>
        </w:rPr>
        <w:t>must</w:t>
      </w:r>
      <w:r w:rsidR="0091622F" w:rsidRPr="005A7763">
        <w:t xml:space="preserve"> change the deductions specified in the relevant OoE if the Worker declines the cash advance. </w:t>
      </w:r>
    </w:p>
    <w:p w14:paraId="4AC67639" w14:textId="775CF5EB" w:rsidR="009326C5" w:rsidRPr="005A7763" w:rsidRDefault="003C5272" w:rsidP="009351CF">
      <w:pPr>
        <w:pStyle w:val="Body1"/>
      </w:pPr>
      <w:r w:rsidRPr="005A7763">
        <w:t>You</w:t>
      </w:r>
      <w:r w:rsidR="002F6279" w:rsidRPr="005A7763">
        <w:t xml:space="preserve"> are responsible for </w:t>
      </w:r>
      <w:r w:rsidR="003629F3" w:rsidRPr="005A7763">
        <w:t>ensuring that</w:t>
      </w:r>
      <w:r w:rsidR="002F6279" w:rsidRPr="005A7763">
        <w:t xml:space="preserve"> a deduction is permitted </w:t>
      </w:r>
      <w:r w:rsidR="00FD54FC" w:rsidRPr="005A7763">
        <w:t xml:space="preserve">under </w:t>
      </w:r>
      <w:r w:rsidR="002F6279" w:rsidRPr="005A7763">
        <w:t xml:space="preserve">the </w:t>
      </w:r>
      <w:r w:rsidR="002F6279" w:rsidRPr="005A7763">
        <w:rPr>
          <w:color w:val="000000" w:themeColor="text1"/>
        </w:rPr>
        <w:t>Fair Work Act</w:t>
      </w:r>
      <w:r w:rsidR="00262316" w:rsidRPr="005A7763">
        <w:rPr>
          <w:rStyle w:val="Hyperlink"/>
          <w:i/>
          <w:iCs/>
          <w:color w:val="000000" w:themeColor="text1"/>
          <w:u w:val="none"/>
        </w:rPr>
        <w:t>,</w:t>
      </w:r>
      <w:r w:rsidR="00B42786" w:rsidRPr="005A7763">
        <w:rPr>
          <w:color w:val="000000" w:themeColor="text1"/>
        </w:rPr>
        <w:t xml:space="preserve"> </w:t>
      </w:r>
      <w:r w:rsidR="00262316" w:rsidRPr="005A7763">
        <w:t xml:space="preserve">including under </w:t>
      </w:r>
      <w:r w:rsidR="003574A1" w:rsidRPr="005A7763">
        <w:t>an applicable</w:t>
      </w:r>
      <w:r w:rsidR="00262316" w:rsidRPr="005A7763">
        <w:t xml:space="preserve"> Fair Work Instrument</w:t>
      </w:r>
      <w:r w:rsidR="002F6279" w:rsidRPr="005A7763">
        <w:t xml:space="preserve">. </w:t>
      </w:r>
    </w:p>
    <w:p w14:paraId="171C2A40" w14:textId="4A5106FD" w:rsidR="00A93F19" w:rsidRPr="005A7763" w:rsidRDefault="009326C5" w:rsidP="009351CF">
      <w:pPr>
        <w:pStyle w:val="Body1"/>
      </w:pPr>
      <w:r w:rsidRPr="005A7763">
        <w:t xml:space="preserve">Whether a deduction is </w:t>
      </w:r>
      <w:r w:rsidR="00F67601" w:rsidRPr="005A7763">
        <w:t xml:space="preserve">permitted under the Fair Work Act depends </w:t>
      </w:r>
      <w:r w:rsidR="002F6279" w:rsidRPr="005A7763">
        <w:t>on</w:t>
      </w:r>
      <w:r w:rsidR="00A93F19" w:rsidRPr="005A7763">
        <w:t>:</w:t>
      </w:r>
    </w:p>
    <w:p w14:paraId="3D9C273D" w14:textId="298430D7" w:rsidR="00834907" w:rsidRPr="005A7763" w:rsidRDefault="00F67601" w:rsidP="00B60695">
      <w:pPr>
        <w:pStyle w:val="Body2"/>
      </w:pPr>
      <w:r w:rsidRPr="005A7763">
        <w:t>what the deduction is for</w:t>
      </w:r>
      <w:r w:rsidR="002F6279" w:rsidRPr="005A7763">
        <w:t xml:space="preserve">, </w:t>
      </w:r>
    </w:p>
    <w:p w14:paraId="74215954" w14:textId="77777777" w:rsidR="00834907" w:rsidRPr="005A7763" w:rsidRDefault="002F6279" w:rsidP="004E24C8">
      <w:pPr>
        <w:pStyle w:val="Body2"/>
      </w:pPr>
      <w:r w:rsidRPr="005A7763">
        <w:lastRenderedPageBreak/>
        <w:t>the individual circumstances of each Worker</w:t>
      </w:r>
      <w:r w:rsidR="00033B31" w:rsidRPr="005A7763">
        <w:t>,</w:t>
      </w:r>
      <w:r w:rsidRPr="005A7763">
        <w:t xml:space="preserve"> and </w:t>
      </w:r>
    </w:p>
    <w:p w14:paraId="3E72B12B" w14:textId="1B7B5232" w:rsidR="00FC2B66" w:rsidRPr="005A7763" w:rsidRDefault="002F6279" w:rsidP="004E24C8">
      <w:pPr>
        <w:pStyle w:val="Body2"/>
      </w:pPr>
      <w:r w:rsidRPr="005A7763">
        <w:t xml:space="preserve">what Workers may have already paid </w:t>
      </w:r>
      <w:r w:rsidR="00130028" w:rsidRPr="005A7763">
        <w:t>and</w:t>
      </w:r>
      <w:r w:rsidRPr="005A7763">
        <w:t xml:space="preserve"> arranged themselves</w:t>
      </w:r>
      <w:r w:rsidR="00FC2B66" w:rsidRPr="005A7763">
        <w:t>.</w:t>
      </w:r>
    </w:p>
    <w:p w14:paraId="7E268244" w14:textId="3EE20B75" w:rsidR="0086627E" w:rsidRPr="005A7763" w:rsidRDefault="0086627E" w:rsidP="004E24C8">
      <w:pPr>
        <w:ind w:left="851"/>
        <w:rPr>
          <w:rStyle w:val="CommentReference"/>
          <w:rFonts w:cstheme="minorHAnsi"/>
          <w:color w:val="auto"/>
          <w:lang w:val="en-US"/>
        </w:rPr>
      </w:pPr>
      <w:r w:rsidRPr="005A7763">
        <w:rPr>
          <w:rStyle w:val="CommentReference"/>
          <w:b/>
          <w:color w:val="auto"/>
        </w:rPr>
        <w:t>Note:</w:t>
      </w:r>
      <w:r w:rsidRPr="005A7763">
        <w:rPr>
          <w:rStyle w:val="CommentReference"/>
          <w:color w:val="auto"/>
        </w:rPr>
        <w:t xml:space="preserve"> </w:t>
      </w:r>
      <w:r w:rsidR="003C5272" w:rsidRPr="005A7763">
        <w:rPr>
          <w:rStyle w:val="CommentReference"/>
          <w:color w:val="auto"/>
        </w:rPr>
        <w:t>You</w:t>
      </w:r>
      <w:r w:rsidRPr="005A7763">
        <w:rPr>
          <w:rStyle w:val="CommentReference"/>
          <w:color w:val="auto"/>
        </w:rPr>
        <w:t xml:space="preserve"> </w:t>
      </w:r>
      <w:r w:rsidRPr="005A7763">
        <w:rPr>
          <w:rStyle w:val="CommentReference"/>
          <w:color w:val="auto"/>
          <w:u w:val="single"/>
        </w:rPr>
        <w:t>cannot</w:t>
      </w:r>
      <w:r w:rsidRPr="005A7763">
        <w:rPr>
          <w:rStyle w:val="CommentReference"/>
          <w:color w:val="auto"/>
        </w:rPr>
        <w:t xml:space="preserve"> make a deduction f</w:t>
      </w:r>
      <w:r w:rsidR="00C172F4" w:rsidRPr="005A7763">
        <w:rPr>
          <w:rStyle w:val="CommentReference"/>
          <w:color w:val="auto"/>
        </w:rPr>
        <w:t>r</w:t>
      </w:r>
      <w:r w:rsidR="00130028" w:rsidRPr="005A7763">
        <w:rPr>
          <w:rStyle w:val="CommentReference"/>
          <w:color w:val="auto"/>
        </w:rPr>
        <w:t>om</w:t>
      </w:r>
      <w:r w:rsidRPr="005A7763">
        <w:rPr>
          <w:rStyle w:val="CommentReference"/>
          <w:color w:val="auto"/>
        </w:rPr>
        <w:t xml:space="preserve"> a Worker pay if they have already </w:t>
      </w:r>
      <w:r w:rsidR="00C172F4" w:rsidRPr="005A7763">
        <w:rPr>
          <w:rStyle w:val="CommentReference"/>
          <w:color w:val="auto"/>
        </w:rPr>
        <w:t xml:space="preserve">paid </w:t>
      </w:r>
      <w:r w:rsidR="00130028" w:rsidRPr="005A7763">
        <w:rPr>
          <w:rStyle w:val="CommentReference"/>
          <w:color w:val="auto"/>
        </w:rPr>
        <w:t xml:space="preserve">for </w:t>
      </w:r>
      <w:r w:rsidR="00C172F4" w:rsidRPr="005A7763">
        <w:rPr>
          <w:rStyle w:val="CommentReference"/>
          <w:color w:val="auto"/>
        </w:rPr>
        <w:t xml:space="preserve">and </w:t>
      </w:r>
      <w:r w:rsidR="008D56CD" w:rsidRPr="005A7763">
        <w:rPr>
          <w:rStyle w:val="CommentReference"/>
          <w:color w:val="auto"/>
        </w:rPr>
        <w:t xml:space="preserve">made </w:t>
      </w:r>
      <w:r w:rsidR="00130028" w:rsidRPr="005A7763">
        <w:rPr>
          <w:rStyle w:val="CommentReference"/>
          <w:color w:val="auto"/>
        </w:rPr>
        <w:t xml:space="preserve">their own </w:t>
      </w:r>
      <w:r w:rsidR="008F0710" w:rsidRPr="005A7763">
        <w:rPr>
          <w:rStyle w:val="CommentReference"/>
          <w:color w:val="auto"/>
        </w:rPr>
        <w:t>arrangements</w:t>
      </w:r>
      <w:r w:rsidR="00130028" w:rsidRPr="005A7763">
        <w:rPr>
          <w:rStyle w:val="CommentReference"/>
          <w:color w:val="auto"/>
        </w:rPr>
        <w:t>.</w:t>
      </w:r>
    </w:p>
    <w:p w14:paraId="3329C030" w14:textId="77B69403" w:rsidR="002F6279" w:rsidRPr="005A7763" w:rsidRDefault="00FC2B66" w:rsidP="004E24C8">
      <w:pPr>
        <w:pStyle w:val="Body1"/>
      </w:pPr>
      <w:bookmarkStart w:id="213" w:name="Upfrontcosts"/>
      <w:bookmarkEnd w:id="213"/>
      <w:r w:rsidRPr="005A7763">
        <w:rPr>
          <w:rFonts w:eastAsia="Calibri"/>
        </w:rPr>
        <w:t>Deductions</w:t>
      </w:r>
      <w:r w:rsidR="002F6279" w:rsidRPr="005A7763">
        <w:t xml:space="preserve"> may include:</w:t>
      </w:r>
      <w:r w:rsidR="00A77E1D" w:rsidRPr="005A7763">
        <w:t xml:space="preserve"> </w:t>
      </w:r>
    </w:p>
    <w:p w14:paraId="6D328B26" w14:textId="4A2217F9" w:rsidR="008A3349" w:rsidRPr="005A7763" w:rsidRDefault="002F6279" w:rsidP="00B60695">
      <w:pPr>
        <w:pStyle w:val="Body2"/>
      </w:pPr>
      <w:r w:rsidRPr="005A7763">
        <w:t xml:space="preserve">airfares for travel to </w:t>
      </w:r>
      <w:r w:rsidR="00683130" w:rsidRPr="005A7763">
        <w:t xml:space="preserve">and from </w:t>
      </w:r>
      <w:r w:rsidRPr="005A7763">
        <w:t>Australia</w:t>
      </w:r>
      <w:r w:rsidR="008A3349" w:rsidRPr="005A7763">
        <w:t>,</w:t>
      </w:r>
    </w:p>
    <w:p w14:paraId="63BEB0FA" w14:textId="4FEC7EA9" w:rsidR="002F6279" w:rsidRPr="005A7763" w:rsidRDefault="002F6279" w:rsidP="004E24C8">
      <w:pPr>
        <w:pStyle w:val="Body2"/>
      </w:pPr>
      <w:r w:rsidRPr="005A7763">
        <w:t xml:space="preserve">the cost of travel from the Port of Arrival in Australia to the location </w:t>
      </w:r>
      <w:r w:rsidR="00627610" w:rsidRPr="005A7763">
        <w:t>where</w:t>
      </w:r>
      <w:r w:rsidRPr="005A7763">
        <w:t xml:space="preserve"> the Worker will be accommodated</w:t>
      </w:r>
      <w:r w:rsidR="00E338F9" w:rsidRPr="005A7763">
        <w:t xml:space="preserve"> or to the work site</w:t>
      </w:r>
      <w:r w:rsidR="00F61E84" w:rsidRPr="005A7763">
        <w:t>,</w:t>
      </w:r>
    </w:p>
    <w:p w14:paraId="259841DC" w14:textId="7D37A366" w:rsidR="002F6279" w:rsidRPr="005A7763" w:rsidRDefault="002F6279" w:rsidP="00A71460">
      <w:pPr>
        <w:pStyle w:val="Body2"/>
      </w:pPr>
      <w:r w:rsidRPr="005A7763">
        <w:t xml:space="preserve">costs associated with the visa </w:t>
      </w:r>
      <w:r w:rsidR="00D022AA" w:rsidRPr="005A7763">
        <w:t xml:space="preserve">processing requirements </w:t>
      </w:r>
      <w:r w:rsidRPr="005A7763">
        <w:t xml:space="preserve">and working in Australia, </w:t>
      </w:r>
      <w:r w:rsidR="00ED7C67" w:rsidRPr="005A7763">
        <w:t xml:space="preserve">such as </w:t>
      </w:r>
      <w:r w:rsidRPr="005A7763">
        <w:t>the cost of obtaining health insurance, health checks</w:t>
      </w:r>
      <w:r w:rsidR="00ED7C67" w:rsidRPr="005A7763">
        <w:t>,</w:t>
      </w:r>
      <w:r w:rsidRPr="005A7763">
        <w:t xml:space="preserve"> x-rays, police and/or character checks in Australia and home countries</w:t>
      </w:r>
      <w:r w:rsidR="003F588D" w:rsidRPr="005A7763">
        <w:t>,</w:t>
      </w:r>
    </w:p>
    <w:p w14:paraId="5D2362FF" w14:textId="3670CF3F" w:rsidR="002F6279" w:rsidRPr="005A7763" w:rsidRDefault="005C0A68" w:rsidP="00A71460">
      <w:pPr>
        <w:pStyle w:val="Body2"/>
      </w:pPr>
      <w:r w:rsidRPr="005A7763">
        <w:t xml:space="preserve">costs associated with </w:t>
      </w:r>
      <w:r w:rsidR="002F6279" w:rsidRPr="005A7763">
        <w:t>assist</w:t>
      </w:r>
      <w:r w:rsidR="0056404B" w:rsidRPr="005A7763">
        <w:t>ing</w:t>
      </w:r>
      <w:r w:rsidR="002F6279" w:rsidRPr="005A7763">
        <w:t xml:space="preserve"> Workers with the purchase of necessary personal effects (e.g., bedding, food, and/or costs associated with the establishment of appropriate and necessary telecommunications (</w:t>
      </w:r>
      <w:r w:rsidR="009769FC" w:rsidRPr="005A7763">
        <w:t>e.g.,</w:t>
      </w:r>
      <w:r w:rsidR="002F6279" w:rsidRPr="005A7763">
        <w:t xml:space="preserve"> purchase of mobile phone/SIM card)</w:t>
      </w:r>
      <w:r w:rsidRPr="005A7763">
        <w:t>),</w:t>
      </w:r>
    </w:p>
    <w:p w14:paraId="3199B4D1" w14:textId="15891AC7" w:rsidR="002F6279" w:rsidRPr="005A7763" w:rsidRDefault="001B6E26" w:rsidP="00A71460">
      <w:pPr>
        <w:pStyle w:val="Body2"/>
      </w:pPr>
      <w:r w:rsidRPr="005A7763">
        <w:t>any</w:t>
      </w:r>
      <w:r w:rsidR="005C0A68" w:rsidRPr="005A7763">
        <w:t xml:space="preserve"> </w:t>
      </w:r>
      <w:r w:rsidR="002F6279" w:rsidRPr="005A7763">
        <w:t>cash advance</w:t>
      </w:r>
      <w:r w:rsidRPr="005A7763">
        <w:t xml:space="preserve"> that the </w:t>
      </w:r>
      <w:r w:rsidR="004017AC" w:rsidRPr="005A7763">
        <w:t xml:space="preserve">Worker </w:t>
      </w:r>
      <w:r w:rsidRPr="005A7763">
        <w:t xml:space="preserve">accepts (see section </w:t>
      </w:r>
      <w:r w:rsidRPr="005A7763">
        <w:rPr>
          <w:color w:val="007498"/>
          <w:u w:val="single"/>
        </w:rPr>
        <w:fldChar w:fldCharType="begin"/>
      </w:r>
      <w:r w:rsidRPr="005A7763">
        <w:rPr>
          <w:color w:val="007498"/>
          <w:u w:val="single"/>
        </w:rPr>
        <w:instrText xml:space="preserve"> REF _Ref132960552 \r \h </w:instrText>
      </w:r>
      <w:r w:rsidR="005B6CD2" w:rsidRPr="005A7763">
        <w:rPr>
          <w:color w:val="007498"/>
          <w:u w:val="single"/>
        </w:rPr>
        <w:instrText xml:space="preserve"> \* MERGEFORMAT </w:instrText>
      </w:r>
      <w:r w:rsidRPr="005A7763">
        <w:rPr>
          <w:color w:val="007498"/>
          <w:u w:val="single"/>
        </w:rPr>
      </w:r>
      <w:r w:rsidRPr="005A7763">
        <w:rPr>
          <w:color w:val="007498"/>
          <w:u w:val="single"/>
        </w:rPr>
        <w:fldChar w:fldCharType="separate"/>
      </w:r>
      <w:r w:rsidR="00232771">
        <w:rPr>
          <w:color w:val="007498"/>
          <w:u w:val="single"/>
        </w:rPr>
        <w:t>5.1.2</w:t>
      </w:r>
      <w:r w:rsidRPr="005A7763">
        <w:rPr>
          <w:color w:val="007498"/>
          <w:u w:val="single"/>
        </w:rPr>
        <w:fldChar w:fldCharType="end"/>
      </w:r>
      <w:r w:rsidRPr="005A7763">
        <w:t xml:space="preserve"> regarding Your obligation to offer each Worker a cash advance</w:t>
      </w:r>
      <w:r w:rsidR="00BA305B" w:rsidRPr="005A7763">
        <w:t>)</w:t>
      </w:r>
      <w:r w:rsidRPr="005A7763">
        <w:t>,</w:t>
      </w:r>
    </w:p>
    <w:p w14:paraId="70BA8A24" w14:textId="6D38269B" w:rsidR="002F6279" w:rsidRPr="005A7763" w:rsidRDefault="00B82125" w:rsidP="00A71460">
      <w:pPr>
        <w:pStyle w:val="Body2"/>
      </w:pPr>
      <w:r w:rsidRPr="005A7763">
        <w:t xml:space="preserve">clothes and shoes </w:t>
      </w:r>
      <w:r w:rsidR="002F6279" w:rsidRPr="005A7763">
        <w:t xml:space="preserve">that are not considered Personal Protective Equipment (PPE) under WHS </w:t>
      </w:r>
      <w:r w:rsidR="001C0A76" w:rsidRPr="005A7763">
        <w:t>Regulations</w:t>
      </w:r>
      <w:r w:rsidR="001B6E26" w:rsidRPr="005A7763">
        <w:t>,</w:t>
      </w:r>
      <w:r w:rsidR="002F6279" w:rsidRPr="005A7763">
        <w:t xml:space="preserve"> but </w:t>
      </w:r>
      <w:r w:rsidR="001B6E26" w:rsidRPr="005A7763">
        <w:t xml:space="preserve">which </w:t>
      </w:r>
      <w:r w:rsidR="002F6279" w:rsidRPr="005A7763">
        <w:t xml:space="preserve">are necessary for </w:t>
      </w:r>
      <w:r w:rsidR="0054112C" w:rsidRPr="005A7763">
        <w:t>Workers</w:t>
      </w:r>
      <w:r w:rsidR="00B80BFC" w:rsidRPr="005A7763">
        <w:t>, and</w:t>
      </w:r>
      <w:r w:rsidR="001B6E26" w:rsidRPr="005A7763">
        <w:t xml:space="preserve"> </w:t>
      </w:r>
    </w:p>
    <w:p w14:paraId="3F528D93" w14:textId="099CB71B" w:rsidR="002F6279" w:rsidRPr="005A7763" w:rsidRDefault="002F6279" w:rsidP="00A71460">
      <w:pPr>
        <w:pStyle w:val="Body2"/>
      </w:pPr>
      <w:r w:rsidRPr="005A7763">
        <w:t xml:space="preserve">any other </w:t>
      </w:r>
      <w:r w:rsidR="00C10AD2" w:rsidRPr="005A7763">
        <w:t xml:space="preserve">deduction </w:t>
      </w:r>
      <w:r w:rsidRPr="005A7763">
        <w:t>that is authorised by law</w:t>
      </w:r>
      <w:r w:rsidR="00D57663" w:rsidRPr="005A7763">
        <w:t xml:space="preserve"> under section 324 of </w:t>
      </w:r>
      <w:r w:rsidRPr="005A7763">
        <w:t xml:space="preserve">the Fair Work Act or </w:t>
      </w:r>
      <w:r w:rsidR="003E0300" w:rsidRPr="005A7763">
        <w:t xml:space="preserve">the </w:t>
      </w:r>
      <w:r w:rsidRPr="005A7763">
        <w:t xml:space="preserve">applicable </w:t>
      </w:r>
      <w:r w:rsidR="003E0300" w:rsidRPr="005A7763">
        <w:t>Fair Work Instrument</w:t>
      </w:r>
      <w:r w:rsidR="002442F6" w:rsidRPr="005A7763">
        <w:t xml:space="preserve"> and</w:t>
      </w:r>
      <w:r w:rsidRPr="005A7763">
        <w:t xml:space="preserve"> is agreed to by Us.</w:t>
      </w:r>
    </w:p>
    <w:p w14:paraId="6C0EB679" w14:textId="68329ECD" w:rsidR="00E15FF6" w:rsidRPr="005A7763" w:rsidRDefault="00E15FF6" w:rsidP="00E15FF6">
      <w:pPr>
        <w:pStyle w:val="Heading5"/>
        <w:rPr>
          <w:b w:val="0"/>
          <w:bCs w:val="0"/>
        </w:rPr>
      </w:pPr>
      <w:bookmarkStart w:id="214" w:name="_Minimum_net_pay"/>
      <w:bookmarkStart w:id="215" w:name="_Toc90978837"/>
      <w:bookmarkEnd w:id="214"/>
      <w:r w:rsidRPr="005A7763">
        <w:t>Minimum net pay guarantee</w:t>
      </w:r>
    </w:p>
    <w:p w14:paraId="3F2F31D9" w14:textId="3951FDF3" w:rsidR="00E15FF6" w:rsidRPr="005A7763" w:rsidRDefault="00E15FF6" w:rsidP="00E15FF6">
      <w:pPr>
        <w:numPr>
          <w:ilvl w:val="2"/>
          <w:numId w:val="8"/>
        </w:numPr>
        <w:spacing w:before="60" w:after="60"/>
        <w:outlineLvl w:val="2"/>
        <w:rPr>
          <w:lang w:val="en-US"/>
        </w:rPr>
      </w:pPr>
      <w:bookmarkStart w:id="216" w:name="_Ref138234093"/>
      <w:r w:rsidRPr="005A7763">
        <w:rPr>
          <w:lang w:val="en-US"/>
        </w:rPr>
        <w:t xml:space="preserve">You </w:t>
      </w:r>
      <w:r w:rsidRPr="005A7763">
        <w:rPr>
          <w:b/>
          <w:bCs/>
          <w:lang w:val="en-US"/>
        </w:rPr>
        <w:t>must</w:t>
      </w:r>
      <w:r w:rsidRPr="005A7763">
        <w:rPr>
          <w:lang w:val="en-US"/>
        </w:rPr>
        <w:t xml:space="preserve"> ensure a minimum net pay guarantee for Workers after tax and deductions of $200 a week (debt repayment can be extended).</w:t>
      </w:r>
      <w:bookmarkEnd w:id="216"/>
      <w:r w:rsidRPr="005A7763">
        <w:rPr>
          <w:lang w:val="en-US"/>
        </w:rPr>
        <w:t xml:space="preserve"> </w:t>
      </w:r>
    </w:p>
    <w:p w14:paraId="46DF6A00" w14:textId="42FA11CE" w:rsidR="00E15FF6" w:rsidRPr="005A7763" w:rsidRDefault="00E15FF6" w:rsidP="00E15FF6">
      <w:pPr>
        <w:pStyle w:val="Heading5"/>
        <w:rPr>
          <w:b w:val="0"/>
          <w:bCs w:val="0"/>
        </w:rPr>
      </w:pPr>
      <w:r w:rsidRPr="005A7763">
        <w:t>End of Placement debt</w:t>
      </w:r>
    </w:p>
    <w:p w14:paraId="10981EA3" w14:textId="74208AC7" w:rsidR="00E15FF6" w:rsidRPr="005A7763" w:rsidRDefault="00E15FF6" w:rsidP="00E15FF6">
      <w:pPr>
        <w:numPr>
          <w:ilvl w:val="2"/>
          <w:numId w:val="8"/>
        </w:numPr>
        <w:spacing w:before="60" w:after="60"/>
        <w:outlineLvl w:val="2"/>
      </w:pPr>
      <w:r w:rsidRPr="005A7763">
        <w:t xml:space="preserve">Any outstanding debt cannot be carried over after the Worker has completed their Placement in Australia and returned to their </w:t>
      </w:r>
      <w:r w:rsidR="00B54DDB" w:rsidRPr="005A7763">
        <w:t>H</w:t>
      </w:r>
      <w:r w:rsidRPr="005A7763">
        <w:t xml:space="preserve">ome </w:t>
      </w:r>
      <w:r w:rsidR="00B54DDB" w:rsidRPr="005A7763">
        <w:t>C</w:t>
      </w:r>
      <w:r w:rsidRPr="005A7763">
        <w:t>ountry (i.e., not extended to the Worker’s next Placement in Australia).</w:t>
      </w:r>
    </w:p>
    <w:p w14:paraId="5D0E1C0A" w14:textId="0F81607D" w:rsidR="002F6279" w:rsidRPr="005A7763" w:rsidRDefault="002F6279" w:rsidP="009D35E5">
      <w:pPr>
        <w:pStyle w:val="Heading5"/>
        <w:rPr>
          <w:b w:val="0"/>
          <w:bCs w:val="0"/>
        </w:rPr>
      </w:pPr>
      <w:r w:rsidRPr="005A7763">
        <w:t>How to deduct</w:t>
      </w:r>
      <w:bookmarkEnd w:id="215"/>
    </w:p>
    <w:p w14:paraId="73D6DB45" w14:textId="44BFFD46" w:rsidR="00D60094" w:rsidRPr="005A7763" w:rsidRDefault="003C5272" w:rsidP="004E24C8">
      <w:pPr>
        <w:pStyle w:val="Body1"/>
        <w:rPr>
          <w:rFonts w:eastAsia="Trebuchet MS"/>
        </w:rPr>
      </w:pPr>
      <w:r w:rsidRPr="005A7763">
        <w:t>You</w:t>
      </w:r>
      <w:r w:rsidR="002F6279" w:rsidRPr="005A7763">
        <w:t xml:space="preserve"> may recover </w:t>
      </w:r>
      <w:r w:rsidR="001B6E26" w:rsidRPr="005A7763">
        <w:t xml:space="preserve">any </w:t>
      </w:r>
      <w:r w:rsidR="002F6279" w:rsidRPr="005A7763">
        <w:t xml:space="preserve">costs </w:t>
      </w:r>
      <w:r w:rsidR="004017AC" w:rsidRPr="005A7763">
        <w:t xml:space="preserve">You </w:t>
      </w:r>
      <w:r w:rsidR="001B6E26" w:rsidRPr="005A7763">
        <w:t xml:space="preserve">incur in relation to a </w:t>
      </w:r>
      <w:r w:rsidR="004E24C8" w:rsidRPr="005A7763">
        <w:t>Worker</w:t>
      </w:r>
      <w:r w:rsidR="001B6E26" w:rsidRPr="005A7763">
        <w:t xml:space="preserve"> that are deductions permitted under clause 11.1(d) of the Deed </w:t>
      </w:r>
      <w:r w:rsidR="002F6279" w:rsidRPr="005A7763">
        <w:t>over a minimum period of 12</w:t>
      </w:r>
      <w:r w:rsidR="009E4E9A" w:rsidRPr="005A7763">
        <w:t>-</w:t>
      </w:r>
      <w:r w:rsidR="002F6279" w:rsidRPr="005A7763">
        <w:t>weeks via deductions from the</w:t>
      </w:r>
      <w:r w:rsidR="00A84A17" w:rsidRPr="005A7763">
        <w:t xml:space="preserve"> Workers</w:t>
      </w:r>
      <w:r w:rsidR="002F6279" w:rsidRPr="005A7763">
        <w:t xml:space="preserve"> pay.</w:t>
      </w:r>
      <w:r w:rsidR="00D60094" w:rsidRPr="005A7763">
        <w:t xml:space="preserve"> </w:t>
      </w:r>
    </w:p>
    <w:p w14:paraId="51C1238E" w14:textId="77777777" w:rsidR="00E45AD9" w:rsidRPr="005A7763" w:rsidRDefault="003C5272" w:rsidP="004E24C8">
      <w:pPr>
        <w:pStyle w:val="Body1"/>
        <w:rPr>
          <w:rFonts w:eastAsia="Trebuchet MS"/>
        </w:rPr>
      </w:pPr>
      <w:r w:rsidRPr="005A7763">
        <w:t>You</w:t>
      </w:r>
      <w:r w:rsidR="002F6279" w:rsidRPr="005A7763">
        <w:t xml:space="preserve"> </w:t>
      </w:r>
      <w:r w:rsidR="002F6279" w:rsidRPr="005A7763">
        <w:rPr>
          <w:b/>
        </w:rPr>
        <w:t>must</w:t>
      </w:r>
      <w:r w:rsidR="002F6279" w:rsidRPr="005A7763">
        <w:t xml:space="preserve"> not recover these costs over any period less than </w:t>
      </w:r>
      <w:r w:rsidR="009E4E9A" w:rsidRPr="005A7763">
        <w:t>12-</w:t>
      </w:r>
      <w:r w:rsidR="002F6279" w:rsidRPr="005A7763">
        <w:t>weeks</w:t>
      </w:r>
      <w:r w:rsidR="002B1500" w:rsidRPr="005A7763">
        <w:t>, unless</w:t>
      </w:r>
      <w:r w:rsidR="00E45AD9" w:rsidRPr="005A7763">
        <w:t>:</w:t>
      </w:r>
    </w:p>
    <w:p w14:paraId="724CDF61" w14:textId="141C2FA9" w:rsidR="00E45AD9" w:rsidRPr="005A7763" w:rsidRDefault="00E45AD9" w:rsidP="004E24C8">
      <w:pPr>
        <w:pStyle w:val="Body2"/>
        <w:rPr>
          <w:rFonts w:eastAsia="Calibri"/>
        </w:rPr>
      </w:pPr>
      <w:r w:rsidRPr="005A7763">
        <w:rPr>
          <w:rFonts w:eastAsia="Calibri"/>
        </w:rPr>
        <w:t>the Approved Recruitment is less than 12-weeks, or</w:t>
      </w:r>
    </w:p>
    <w:p w14:paraId="0F135916" w14:textId="1464388E" w:rsidR="00790AA5" w:rsidRPr="005A7763" w:rsidRDefault="00E45AD9" w:rsidP="004E24C8">
      <w:pPr>
        <w:pStyle w:val="Body2"/>
        <w:rPr>
          <w:rFonts w:eastAsia="Trebuchet MS"/>
        </w:rPr>
      </w:pPr>
      <w:r w:rsidRPr="005A7763">
        <w:rPr>
          <w:rFonts w:eastAsia="Calibri"/>
        </w:rPr>
        <w:t xml:space="preserve">it is </w:t>
      </w:r>
      <w:r w:rsidR="002B1500" w:rsidRPr="005A7763">
        <w:rPr>
          <w:rFonts w:eastAsia="Calibri"/>
        </w:rPr>
        <w:t>requested by the Worker</w:t>
      </w:r>
      <w:r w:rsidR="00070720" w:rsidRPr="005A7763">
        <w:rPr>
          <w:rFonts w:eastAsia="Calibri"/>
        </w:rPr>
        <w:t xml:space="preserve"> in writing</w:t>
      </w:r>
      <w:r w:rsidR="00563BC5" w:rsidRPr="005A7763">
        <w:rPr>
          <w:rFonts w:eastAsia="Calibri"/>
        </w:rPr>
        <w:t xml:space="preserve"> and </w:t>
      </w:r>
      <w:r w:rsidR="002D5B6D" w:rsidRPr="005A7763">
        <w:rPr>
          <w:rFonts w:eastAsia="Calibri"/>
        </w:rPr>
        <w:t xml:space="preserve">the </w:t>
      </w:r>
      <w:r w:rsidR="001B6E26" w:rsidRPr="005A7763">
        <w:t>net take home wage for the Worker after tax and deductions is no less than $200.00 per week</w:t>
      </w:r>
      <w:r w:rsidR="006820E5" w:rsidRPr="005A7763">
        <w:rPr>
          <w:rFonts w:eastAsia="Calibri"/>
        </w:rPr>
        <w:t>.</w:t>
      </w:r>
      <w:r w:rsidR="00394261" w:rsidRPr="005A7763">
        <w:rPr>
          <w:rFonts w:eastAsia="Calibri"/>
        </w:rPr>
        <w:t xml:space="preserve"> </w:t>
      </w:r>
    </w:p>
    <w:p w14:paraId="01568B18" w14:textId="4FDEB5FD" w:rsidR="002F6279" w:rsidRPr="005A7763" w:rsidRDefault="00EF1228" w:rsidP="004E24C8">
      <w:pPr>
        <w:pStyle w:val="Body1"/>
        <w:rPr>
          <w:rFonts w:eastAsia="Trebuchet MS"/>
        </w:rPr>
      </w:pPr>
      <w:bookmarkStart w:id="217" w:name="_Ref132964152"/>
      <w:r w:rsidRPr="005A7763">
        <w:t xml:space="preserve">In addition to the other requirements set out in this section </w:t>
      </w:r>
      <w:r w:rsidRPr="005A7763">
        <w:rPr>
          <w:color w:val="007498"/>
          <w:u w:val="single"/>
        </w:rPr>
        <w:fldChar w:fldCharType="begin"/>
      </w:r>
      <w:r w:rsidRPr="005A7763">
        <w:rPr>
          <w:color w:val="007498"/>
          <w:u w:val="single"/>
        </w:rPr>
        <w:instrText xml:space="preserve"> REF _Ref132963068 \r \h </w:instrText>
      </w:r>
      <w:r w:rsidR="005B6CD2" w:rsidRPr="005A7763">
        <w:rPr>
          <w:color w:val="007498"/>
          <w:u w:val="single"/>
        </w:rPr>
        <w:instrText xml:space="preserve"> \* MERGEFORMAT </w:instrText>
      </w:r>
      <w:r w:rsidRPr="005A7763">
        <w:rPr>
          <w:color w:val="007498"/>
          <w:u w:val="single"/>
        </w:rPr>
      </w:r>
      <w:r w:rsidRPr="005A7763">
        <w:rPr>
          <w:color w:val="007498"/>
          <w:u w:val="single"/>
        </w:rPr>
        <w:fldChar w:fldCharType="separate"/>
      </w:r>
      <w:r w:rsidR="00232771">
        <w:rPr>
          <w:color w:val="007498"/>
          <w:u w:val="single"/>
        </w:rPr>
        <w:t>5.1</w:t>
      </w:r>
      <w:r w:rsidRPr="005A7763">
        <w:rPr>
          <w:color w:val="007498"/>
          <w:u w:val="single"/>
        </w:rPr>
        <w:fldChar w:fldCharType="end"/>
      </w:r>
      <w:r w:rsidRPr="005A7763">
        <w:t xml:space="preserve">, </w:t>
      </w:r>
      <w:r w:rsidR="003C5272" w:rsidRPr="005A7763">
        <w:t>You</w:t>
      </w:r>
      <w:r w:rsidR="002F6279" w:rsidRPr="005A7763">
        <w:t xml:space="preserve"> </w:t>
      </w:r>
      <w:r w:rsidR="002F6279" w:rsidRPr="005A7763">
        <w:rPr>
          <w:b/>
        </w:rPr>
        <w:t>must</w:t>
      </w:r>
      <w:r w:rsidR="002F6279" w:rsidRPr="005A7763">
        <w:t xml:space="preserve"> </w:t>
      </w:r>
      <w:r w:rsidR="00F67601" w:rsidRPr="005A7763">
        <w:t>ensure that any deductions that You make from a Worker's wages</w:t>
      </w:r>
      <w:r w:rsidR="002F6279" w:rsidRPr="005A7763">
        <w:t>:</w:t>
      </w:r>
      <w:bookmarkEnd w:id="217"/>
    </w:p>
    <w:p w14:paraId="75E36438" w14:textId="63A76F77" w:rsidR="000D1148" w:rsidRPr="005A7763" w:rsidRDefault="00FC44F1" w:rsidP="004E24C8">
      <w:pPr>
        <w:pStyle w:val="Body2"/>
      </w:pPr>
      <w:r w:rsidRPr="005A7763">
        <w:t>are</w:t>
      </w:r>
      <w:r w:rsidR="002F6279" w:rsidRPr="005A7763">
        <w:t xml:space="preserve"> explained </w:t>
      </w:r>
      <w:r w:rsidR="00F67601" w:rsidRPr="005A7763">
        <w:t xml:space="preserve">to the Worker, and are </w:t>
      </w:r>
      <w:r w:rsidR="0007771F" w:rsidRPr="005A7763">
        <w:t xml:space="preserve">genuinely </w:t>
      </w:r>
      <w:r w:rsidR="00F67601" w:rsidRPr="005A7763">
        <w:t xml:space="preserve">agreed to in writing by </w:t>
      </w:r>
      <w:r w:rsidR="002F6279" w:rsidRPr="005A7763">
        <w:t>the Worker</w:t>
      </w:r>
      <w:r w:rsidR="00F67601" w:rsidRPr="005A7763">
        <w:t xml:space="preserve"> </w:t>
      </w:r>
      <w:r w:rsidR="000D1148" w:rsidRPr="005A7763">
        <w:t xml:space="preserve">(without coercion) </w:t>
      </w:r>
      <w:r w:rsidR="00F67601" w:rsidRPr="005A7763">
        <w:t>before the deduction is made</w:t>
      </w:r>
      <w:r w:rsidR="002F6279" w:rsidRPr="005A7763">
        <w:t>,</w:t>
      </w:r>
      <w:r w:rsidR="000D1148" w:rsidRPr="005A7763">
        <w:t xml:space="preserve"> </w:t>
      </w:r>
    </w:p>
    <w:p w14:paraId="7022DAED" w14:textId="50CCC4AE" w:rsidR="002F6279" w:rsidRPr="005A7763" w:rsidRDefault="000D1148" w:rsidP="004E24C8">
      <w:pPr>
        <w:pStyle w:val="Body2"/>
      </w:pPr>
      <w:r w:rsidRPr="005A7763">
        <w:t xml:space="preserve">relate to items that are principally for the Worker's benefit, </w:t>
      </w:r>
    </w:p>
    <w:p w14:paraId="3FD790D0" w14:textId="5C292F6B" w:rsidR="00A451B2" w:rsidRPr="005A7763" w:rsidRDefault="00A451B2" w:rsidP="004E24C8">
      <w:pPr>
        <w:pStyle w:val="Body2"/>
      </w:pPr>
      <w:r w:rsidRPr="005A7763">
        <w:lastRenderedPageBreak/>
        <w:t xml:space="preserve">only relate to expenses that represent value for money. This means that, when You have the option of purchasing two or more items of similar type and quality, </w:t>
      </w:r>
      <w:proofErr w:type="gramStart"/>
      <w:r w:rsidRPr="005A7763">
        <w:t>You</w:t>
      </w:r>
      <w:proofErr w:type="gramEnd"/>
      <w:r w:rsidRPr="005A7763">
        <w:t xml:space="preserve"> </w:t>
      </w:r>
      <w:r w:rsidRPr="005A7763">
        <w:rPr>
          <w:b/>
          <w:bCs/>
        </w:rPr>
        <w:t>must</w:t>
      </w:r>
      <w:r w:rsidRPr="005A7763">
        <w:t xml:space="preserve"> only purchase the least expensive item, and </w:t>
      </w:r>
    </w:p>
    <w:p w14:paraId="7DB05AD6" w14:textId="0EC8151A" w:rsidR="00CD167E" w:rsidRPr="005A7763" w:rsidRDefault="00B706A4" w:rsidP="00BC04F4">
      <w:pPr>
        <w:pStyle w:val="Body2"/>
      </w:pPr>
      <w:r w:rsidRPr="005A7763">
        <w:t xml:space="preserve">are </w:t>
      </w:r>
      <w:r w:rsidR="002775FF" w:rsidRPr="005A7763">
        <w:t xml:space="preserve">accurate, </w:t>
      </w:r>
      <w:r w:rsidR="002F6279" w:rsidRPr="005A7763">
        <w:t>reasonable and at cost</w:t>
      </w:r>
      <w:r w:rsidR="000D1148" w:rsidRPr="005A7763">
        <w:t>.</w:t>
      </w:r>
    </w:p>
    <w:p w14:paraId="08D6FF54" w14:textId="1852E27D" w:rsidR="002B642B" w:rsidRPr="005A7763" w:rsidRDefault="007B3518" w:rsidP="004E24C8">
      <w:pPr>
        <w:pStyle w:val="Body1"/>
        <w:rPr>
          <w:lang w:val="en-US"/>
        </w:rPr>
      </w:pPr>
      <w:r w:rsidRPr="005A7763">
        <w:t xml:space="preserve">If the Worker withdraws their consent </w:t>
      </w:r>
      <w:r w:rsidR="00920E35" w:rsidRPr="005A7763">
        <w:t xml:space="preserve">for </w:t>
      </w:r>
      <w:r w:rsidR="00AE4A84" w:rsidRPr="005A7763">
        <w:t xml:space="preserve">one or more </w:t>
      </w:r>
      <w:r w:rsidRPr="005A7763">
        <w:t>deduction</w:t>
      </w:r>
      <w:r w:rsidR="00AE4A84" w:rsidRPr="005A7763">
        <w:t>s</w:t>
      </w:r>
      <w:r w:rsidR="00D855EA" w:rsidRPr="005A7763">
        <w:t xml:space="preserve"> </w:t>
      </w:r>
      <w:r w:rsidR="00BC6B16" w:rsidRPr="005A7763">
        <w:t xml:space="preserve">(except </w:t>
      </w:r>
      <w:proofErr w:type="gramStart"/>
      <w:r w:rsidR="00BC6B16" w:rsidRPr="005A7763">
        <w:t>where</w:t>
      </w:r>
      <w:proofErr w:type="gramEnd"/>
      <w:r w:rsidR="00BC6B16" w:rsidRPr="005A7763">
        <w:t xml:space="preserve"> order</w:t>
      </w:r>
      <w:r w:rsidR="00D855EA" w:rsidRPr="005A7763">
        <w:t>ed</w:t>
      </w:r>
      <w:r w:rsidR="00BC6B16" w:rsidRPr="005A7763">
        <w:t xml:space="preserve"> by a court</w:t>
      </w:r>
      <w:r w:rsidR="0048343C" w:rsidRPr="005A7763">
        <w:t xml:space="preserve"> or the Fair Work Commission</w:t>
      </w:r>
      <w:r w:rsidR="00BC6B16" w:rsidRPr="005A7763">
        <w:t>)</w:t>
      </w:r>
      <w:r w:rsidR="00CD4A96" w:rsidRPr="005A7763">
        <w:t>,</w:t>
      </w:r>
      <w:r w:rsidR="00797036" w:rsidRPr="005A7763">
        <w:t xml:space="preserve"> </w:t>
      </w:r>
      <w:r w:rsidR="003C5272" w:rsidRPr="005A7763">
        <w:t>You</w:t>
      </w:r>
      <w:r w:rsidR="00797036" w:rsidRPr="005A7763">
        <w:t xml:space="preserve"> </w:t>
      </w:r>
      <w:r w:rsidR="00797036" w:rsidRPr="005A7763">
        <w:rPr>
          <w:b/>
          <w:bCs/>
        </w:rPr>
        <w:t>m</w:t>
      </w:r>
      <w:r w:rsidR="007E3A2F" w:rsidRPr="005A7763">
        <w:rPr>
          <w:b/>
          <w:bCs/>
        </w:rPr>
        <w:t>ust</w:t>
      </w:r>
      <w:r w:rsidR="00797036" w:rsidRPr="005A7763">
        <w:t xml:space="preserve"> </w:t>
      </w:r>
      <w:r w:rsidR="00364932" w:rsidRPr="005A7763">
        <w:t>cease</w:t>
      </w:r>
      <w:r w:rsidR="00A403C3" w:rsidRPr="005A7763">
        <w:t xml:space="preserve"> the deduction and </w:t>
      </w:r>
      <w:r w:rsidR="00AE4A84" w:rsidRPr="005A7763">
        <w:rPr>
          <w:b/>
          <w:bCs/>
        </w:rPr>
        <w:t>must</w:t>
      </w:r>
      <w:r w:rsidR="00AE4A84" w:rsidRPr="005A7763">
        <w:t xml:space="preserve"> </w:t>
      </w:r>
      <w:r w:rsidR="00A403C3" w:rsidRPr="005A7763">
        <w:t xml:space="preserve">resolve </w:t>
      </w:r>
      <w:r w:rsidR="00DB0330" w:rsidRPr="005A7763">
        <w:t>the</w:t>
      </w:r>
      <w:r w:rsidR="008E044C" w:rsidRPr="005A7763">
        <w:t xml:space="preserve"> </w:t>
      </w:r>
      <w:r w:rsidR="00A403C3" w:rsidRPr="005A7763">
        <w:t>dispute</w:t>
      </w:r>
      <w:r w:rsidR="008E044C" w:rsidRPr="005A7763">
        <w:t xml:space="preserve"> prior to further deduction</w:t>
      </w:r>
      <w:r w:rsidR="00D855EA" w:rsidRPr="005A7763">
        <w:t>s</w:t>
      </w:r>
      <w:r w:rsidR="008E044C" w:rsidRPr="005A7763">
        <w:t xml:space="preserve"> being made</w:t>
      </w:r>
      <w:r w:rsidR="00856B63" w:rsidRPr="005A7763">
        <w:t xml:space="preserve"> from the Worker</w:t>
      </w:r>
      <w:r w:rsidR="00370657" w:rsidRPr="005A7763">
        <w:t>’</w:t>
      </w:r>
      <w:r w:rsidR="00856B63" w:rsidRPr="005A7763">
        <w:t>s wages.</w:t>
      </w:r>
      <w:r w:rsidR="00A116E0" w:rsidRPr="005A7763">
        <w:t xml:space="preserve"> </w:t>
      </w:r>
    </w:p>
    <w:p w14:paraId="1AE66C6A" w14:textId="241D0860" w:rsidR="00A116E0" w:rsidRPr="005A7763" w:rsidRDefault="00A116E0" w:rsidP="004E24C8">
      <w:pPr>
        <w:pStyle w:val="Body1"/>
        <w:rPr>
          <w:lang w:val="en-US"/>
        </w:rPr>
      </w:pPr>
      <w:r w:rsidRPr="005A7763">
        <w:t>Disputes generally occur:</w:t>
      </w:r>
    </w:p>
    <w:p w14:paraId="34775367" w14:textId="1FCFFFAE" w:rsidR="00A116E0" w:rsidRPr="005A7763" w:rsidRDefault="00180457" w:rsidP="004E24C8">
      <w:pPr>
        <w:pStyle w:val="Body2"/>
      </w:pPr>
      <w:r w:rsidRPr="005A7763">
        <w:t>w</w:t>
      </w:r>
      <w:r w:rsidR="00A116E0" w:rsidRPr="005A7763">
        <w:t xml:space="preserve">here the deduction has not been </w:t>
      </w:r>
      <w:r w:rsidR="004C2E94" w:rsidRPr="005A7763">
        <w:t xml:space="preserve">appropriately </w:t>
      </w:r>
      <w:r w:rsidR="00A116E0" w:rsidRPr="005A7763">
        <w:t>explained</w:t>
      </w:r>
      <w:r w:rsidR="00DC0D2E" w:rsidRPr="005A7763">
        <w:t>,</w:t>
      </w:r>
      <w:r w:rsidR="004C2E94" w:rsidRPr="005A7763">
        <w:t xml:space="preserve"> </w:t>
      </w:r>
      <w:r w:rsidRPr="005A7763">
        <w:t>and/</w:t>
      </w:r>
      <w:r w:rsidR="004C2E94" w:rsidRPr="005A7763">
        <w:t>or</w:t>
      </w:r>
    </w:p>
    <w:p w14:paraId="1A39F899" w14:textId="01F14FF1" w:rsidR="00DC0D2E" w:rsidRPr="005A7763" w:rsidRDefault="003C5272" w:rsidP="00A71460">
      <w:pPr>
        <w:pStyle w:val="Body2"/>
      </w:pPr>
      <w:r w:rsidRPr="005A7763">
        <w:t>You</w:t>
      </w:r>
      <w:r w:rsidR="00DC0D2E" w:rsidRPr="005A7763">
        <w:t xml:space="preserve"> have not provided sufficient evidence </w:t>
      </w:r>
      <w:r w:rsidR="00647532" w:rsidRPr="005A7763">
        <w:t xml:space="preserve">such as </w:t>
      </w:r>
      <w:r w:rsidR="004C2E94" w:rsidRPr="005A7763">
        <w:t xml:space="preserve">a </w:t>
      </w:r>
      <w:r w:rsidR="00037C1E" w:rsidRPr="005A7763">
        <w:t>S</w:t>
      </w:r>
      <w:r w:rsidR="004C2E94" w:rsidRPr="005A7763">
        <w:t xml:space="preserve">tatement of </w:t>
      </w:r>
      <w:r w:rsidR="00037C1E" w:rsidRPr="005A7763">
        <w:t>D</w:t>
      </w:r>
      <w:r w:rsidR="004C2E94" w:rsidRPr="005A7763">
        <w:t>eductions to the Worker</w:t>
      </w:r>
      <w:r w:rsidR="00647532" w:rsidRPr="005A7763">
        <w:t>.</w:t>
      </w:r>
    </w:p>
    <w:p w14:paraId="112EBBC9" w14:textId="5B359A3F" w:rsidR="001C5374" w:rsidRPr="005A7763" w:rsidRDefault="00C95920" w:rsidP="004E24C8">
      <w:pPr>
        <w:pStyle w:val="Body1"/>
        <w:rPr>
          <w:lang w:val="en-US"/>
        </w:rPr>
      </w:pPr>
      <w:bookmarkStart w:id="218" w:name="StatementofDeductions"/>
      <w:bookmarkStart w:id="219" w:name="_Ref132964169"/>
      <w:bookmarkEnd w:id="218"/>
      <w:r w:rsidRPr="005A7763">
        <w:rPr>
          <w:lang w:val="en-US"/>
        </w:rPr>
        <w:t xml:space="preserve">You must ensure that, </w:t>
      </w:r>
      <w:r w:rsidR="009000C0" w:rsidRPr="005A7763">
        <w:rPr>
          <w:lang w:val="en-US"/>
        </w:rPr>
        <w:t>in relation to</w:t>
      </w:r>
      <w:r w:rsidRPr="005A7763">
        <w:rPr>
          <w:lang w:val="en-US"/>
        </w:rPr>
        <w:t xml:space="preserve"> any deduction from a Worker's wages, the deduction is </w:t>
      </w:r>
      <w:r w:rsidR="009000C0" w:rsidRPr="005A7763">
        <w:rPr>
          <w:lang w:val="en-US"/>
        </w:rPr>
        <w:t>explained in the Worker's pay slip, or</w:t>
      </w:r>
      <w:r w:rsidRPr="005A7763">
        <w:rPr>
          <w:lang w:val="en-US"/>
        </w:rPr>
        <w:t xml:space="preserve"> in a </w:t>
      </w:r>
      <w:r w:rsidR="00D05E11" w:rsidRPr="005A7763">
        <w:rPr>
          <w:lang w:val="en-US"/>
        </w:rPr>
        <w:t>S</w:t>
      </w:r>
      <w:r w:rsidRPr="005A7763">
        <w:rPr>
          <w:lang w:val="en-US"/>
        </w:rPr>
        <w:t xml:space="preserve">tatement of </w:t>
      </w:r>
      <w:r w:rsidR="00D05E11" w:rsidRPr="005A7763">
        <w:rPr>
          <w:lang w:val="en-US"/>
        </w:rPr>
        <w:t>D</w:t>
      </w:r>
      <w:r w:rsidRPr="005A7763">
        <w:rPr>
          <w:lang w:val="en-US"/>
        </w:rPr>
        <w:t>eductions provided to the Worker</w:t>
      </w:r>
      <w:r w:rsidR="009000C0" w:rsidRPr="005A7763">
        <w:rPr>
          <w:lang w:val="en-US"/>
        </w:rPr>
        <w:t>, including the following information</w:t>
      </w:r>
      <w:r w:rsidR="001C5374" w:rsidRPr="005A7763">
        <w:rPr>
          <w:lang w:val="en-US"/>
        </w:rPr>
        <w:t>:</w:t>
      </w:r>
      <w:bookmarkEnd w:id="219"/>
      <w:r w:rsidRPr="005A7763">
        <w:rPr>
          <w:lang w:val="en-US"/>
        </w:rPr>
        <w:t xml:space="preserve"> </w:t>
      </w:r>
    </w:p>
    <w:p w14:paraId="144F37EF" w14:textId="3CA9B8B0" w:rsidR="00262607" w:rsidRPr="005A7763" w:rsidRDefault="009000C0" w:rsidP="004E24C8">
      <w:pPr>
        <w:pStyle w:val="Body2"/>
      </w:pPr>
      <w:r w:rsidRPr="005A7763">
        <w:t>whether the deduction is</w:t>
      </w:r>
      <w:r w:rsidR="00262607" w:rsidRPr="005A7763">
        <w:t xml:space="preserve"> ongoing </w:t>
      </w:r>
      <w:r w:rsidR="001C0A76" w:rsidRPr="005A7763">
        <w:t xml:space="preserve">or is a </w:t>
      </w:r>
      <w:r w:rsidR="00262607" w:rsidRPr="005A7763">
        <w:t>short-term deduction,</w:t>
      </w:r>
    </w:p>
    <w:p w14:paraId="582C9BB7" w14:textId="2CDE51D3" w:rsidR="001C5374" w:rsidRPr="005A7763" w:rsidRDefault="002775FF" w:rsidP="005F031E">
      <w:pPr>
        <w:pStyle w:val="Body2"/>
      </w:pPr>
      <w:r w:rsidRPr="005A7763">
        <w:t>what</w:t>
      </w:r>
      <w:r w:rsidR="001C5374" w:rsidRPr="005A7763">
        <w:t xml:space="preserve"> each deduction</w:t>
      </w:r>
      <w:r w:rsidRPr="005A7763">
        <w:t xml:space="preserve"> is for</w:t>
      </w:r>
      <w:r w:rsidR="009000C0" w:rsidRPr="005A7763">
        <w:t xml:space="preserve"> (i.e.</w:t>
      </w:r>
      <w:r w:rsidR="00535450" w:rsidRPr="005A7763">
        <w:t>,</w:t>
      </w:r>
      <w:r w:rsidR="009000C0" w:rsidRPr="005A7763">
        <w:t xml:space="preserve"> each deduction must be itemised)</w:t>
      </w:r>
      <w:r w:rsidR="002006D0" w:rsidRPr="005A7763">
        <w:t>,</w:t>
      </w:r>
      <w:r w:rsidR="001C5374" w:rsidRPr="005A7763">
        <w:t xml:space="preserve"> </w:t>
      </w:r>
    </w:p>
    <w:p w14:paraId="40F52393" w14:textId="67F5DB26" w:rsidR="001C5374" w:rsidRPr="005A7763" w:rsidRDefault="007D564E" w:rsidP="005F031E">
      <w:pPr>
        <w:pStyle w:val="Body2"/>
      </w:pPr>
      <w:r w:rsidRPr="005A7763">
        <w:t xml:space="preserve">show the </w:t>
      </w:r>
      <w:r w:rsidR="004B19E7" w:rsidRPr="005A7763">
        <w:t>initial amount owed</w:t>
      </w:r>
      <w:r w:rsidR="002775FF" w:rsidRPr="005A7763">
        <w:t xml:space="preserve"> (i.e.</w:t>
      </w:r>
      <w:r w:rsidR="00535450" w:rsidRPr="005A7763">
        <w:t>,</w:t>
      </w:r>
      <w:r w:rsidR="002775FF" w:rsidRPr="005A7763">
        <w:t xml:space="preserve"> the total cost of the deduction)</w:t>
      </w:r>
      <w:r w:rsidR="004B19E7" w:rsidRPr="005A7763">
        <w:t xml:space="preserve">, </w:t>
      </w:r>
    </w:p>
    <w:p w14:paraId="3BDEFB0D" w14:textId="02F78F0E" w:rsidR="001C5374" w:rsidRPr="005A7763" w:rsidRDefault="0007771F" w:rsidP="005F031E">
      <w:pPr>
        <w:pStyle w:val="Body2"/>
      </w:pPr>
      <w:r w:rsidRPr="005A7763">
        <w:t>identify</w:t>
      </w:r>
      <w:r w:rsidR="00A6485E" w:rsidRPr="005A7763">
        <w:t xml:space="preserve"> </w:t>
      </w:r>
      <w:r w:rsidR="00CE72E2" w:rsidRPr="005A7763">
        <w:t xml:space="preserve">when </w:t>
      </w:r>
      <w:r w:rsidR="00C869C6" w:rsidRPr="005A7763">
        <w:t xml:space="preserve">deductions </w:t>
      </w:r>
      <w:r w:rsidR="00CE72E2" w:rsidRPr="005A7763">
        <w:t>occur (</w:t>
      </w:r>
      <w:r w:rsidR="004B19E7" w:rsidRPr="005A7763">
        <w:t>weekly/fortnightly</w:t>
      </w:r>
      <w:r w:rsidR="00CE72E2" w:rsidRPr="005A7763">
        <w:t>)</w:t>
      </w:r>
      <w:r w:rsidR="004B19E7" w:rsidRPr="005A7763">
        <w:t xml:space="preserve"> and </w:t>
      </w:r>
      <w:r w:rsidR="002775FF" w:rsidRPr="005A7763">
        <w:t xml:space="preserve">the duration over which </w:t>
      </w:r>
      <w:r w:rsidR="00C869C6" w:rsidRPr="005A7763">
        <w:t>deductions</w:t>
      </w:r>
      <w:r w:rsidR="002775FF" w:rsidRPr="005A7763">
        <w:t xml:space="preserve"> for </w:t>
      </w:r>
      <w:proofErr w:type="gramStart"/>
      <w:r w:rsidR="002775FF" w:rsidRPr="005A7763">
        <w:t>particular items</w:t>
      </w:r>
      <w:proofErr w:type="gramEnd"/>
      <w:r w:rsidR="002775FF" w:rsidRPr="005A7763">
        <w:t xml:space="preserve"> will be made</w:t>
      </w:r>
      <w:r w:rsidR="00CE72E2" w:rsidRPr="005A7763">
        <w:t>,</w:t>
      </w:r>
      <w:r w:rsidR="004B19E7" w:rsidRPr="005A7763">
        <w:t xml:space="preserve"> and </w:t>
      </w:r>
    </w:p>
    <w:p w14:paraId="79FB54E7" w14:textId="6E37C6E7" w:rsidR="007D0083" w:rsidRPr="005A7763" w:rsidRDefault="00A6485E" w:rsidP="005F031E">
      <w:pPr>
        <w:pStyle w:val="Body2"/>
      </w:pPr>
      <w:r w:rsidRPr="005A7763">
        <w:t xml:space="preserve">show </w:t>
      </w:r>
      <w:r w:rsidR="004B19E7" w:rsidRPr="005A7763">
        <w:t>the balance owing</w:t>
      </w:r>
      <w:r w:rsidR="0007771F" w:rsidRPr="005A7763">
        <w:t>.</w:t>
      </w:r>
    </w:p>
    <w:p w14:paraId="5615B360" w14:textId="42BA5ABE" w:rsidR="00C869C6" w:rsidRPr="005A7763" w:rsidRDefault="00C869C6" w:rsidP="00B60695">
      <w:pPr>
        <w:pStyle w:val="Body1"/>
        <w:rPr>
          <w:lang w:val="en-US"/>
        </w:rPr>
      </w:pPr>
      <w:bookmarkStart w:id="220" w:name="_Ref132965017"/>
      <w:r w:rsidRPr="005A7763">
        <w:rPr>
          <w:lang w:val="en-US"/>
        </w:rPr>
        <w:t xml:space="preserve">You </w:t>
      </w:r>
      <w:r w:rsidRPr="005A7763">
        <w:rPr>
          <w:b/>
          <w:bCs/>
          <w:lang w:val="en-US"/>
        </w:rPr>
        <w:t>must</w:t>
      </w:r>
      <w:r w:rsidRPr="005A7763">
        <w:rPr>
          <w:lang w:val="en-US"/>
        </w:rPr>
        <w:t xml:space="preserve"> only provide </w:t>
      </w:r>
      <w:r w:rsidR="004F17AD" w:rsidRPr="005A7763">
        <w:rPr>
          <w:lang w:val="en-US"/>
        </w:rPr>
        <w:t>a</w:t>
      </w:r>
      <w:r w:rsidRPr="005A7763">
        <w:rPr>
          <w:lang w:val="en-US"/>
        </w:rPr>
        <w:t xml:space="preserve"> Worker with the information referred to in section </w:t>
      </w:r>
      <w:r w:rsidRPr="005A7763">
        <w:rPr>
          <w:color w:val="007498"/>
          <w:u w:val="single"/>
          <w:lang w:val="en-US"/>
        </w:rPr>
        <w:fldChar w:fldCharType="begin"/>
      </w:r>
      <w:r w:rsidRPr="005A7763">
        <w:rPr>
          <w:color w:val="007498"/>
          <w:u w:val="single"/>
          <w:lang w:val="en-US"/>
        </w:rPr>
        <w:instrText xml:space="preserve"> REF _Ref132964169 \r \h </w:instrText>
      </w:r>
      <w:r w:rsidR="005B6CD2" w:rsidRPr="005A7763">
        <w:rPr>
          <w:color w:val="007498"/>
          <w:u w:val="single"/>
          <w:lang w:val="en-US"/>
        </w:rPr>
        <w:instrText xml:space="preserve"> \* MERGEFORMAT </w:instrText>
      </w:r>
      <w:r w:rsidRPr="005A7763">
        <w:rPr>
          <w:color w:val="007498"/>
          <w:u w:val="single"/>
          <w:lang w:val="en-US"/>
        </w:rPr>
      </w:r>
      <w:r w:rsidRPr="005A7763">
        <w:rPr>
          <w:color w:val="007498"/>
          <w:u w:val="single"/>
          <w:lang w:val="en-US"/>
        </w:rPr>
        <w:fldChar w:fldCharType="separate"/>
      </w:r>
      <w:r w:rsidR="00232771">
        <w:rPr>
          <w:color w:val="007498"/>
          <w:u w:val="single"/>
          <w:lang w:val="en-US"/>
        </w:rPr>
        <w:t>5.1.14</w:t>
      </w:r>
      <w:r w:rsidRPr="005A7763">
        <w:rPr>
          <w:color w:val="007498"/>
          <w:u w:val="single"/>
          <w:lang w:val="en-US"/>
        </w:rPr>
        <w:fldChar w:fldCharType="end"/>
      </w:r>
      <w:r w:rsidRPr="005A7763">
        <w:rPr>
          <w:color w:val="007498"/>
          <w:lang w:val="en-US"/>
        </w:rPr>
        <w:t xml:space="preserve"> </w:t>
      </w:r>
      <w:r w:rsidRPr="005A7763">
        <w:rPr>
          <w:lang w:val="en-US"/>
        </w:rPr>
        <w:t xml:space="preserve">electronically </w:t>
      </w:r>
      <w:r w:rsidR="004F17AD" w:rsidRPr="005A7763">
        <w:rPr>
          <w:lang w:val="en-US"/>
        </w:rPr>
        <w:t>(e.g.</w:t>
      </w:r>
      <w:r w:rsidR="00535450" w:rsidRPr="005A7763">
        <w:rPr>
          <w:lang w:val="en-US"/>
        </w:rPr>
        <w:t>,</w:t>
      </w:r>
      <w:r w:rsidR="004F17AD" w:rsidRPr="005A7763">
        <w:rPr>
          <w:lang w:val="en-US"/>
        </w:rPr>
        <w:t xml:space="preserve"> by email) </w:t>
      </w:r>
      <w:r w:rsidRPr="005A7763">
        <w:rPr>
          <w:lang w:val="en-US"/>
        </w:rPr>
        <w:t>if the Worker requests this</w:t>
      </w:r>
      <w:r w:rsidR="004F17AD" w:rsidRPr="005A7763">
        <w:rPr>
          <w:lang w:val="en-US"/>
        </w:rPr>
        <w:t>,</w:t>
      </w:r>
      <w:r w:rsidRPr="005A7763">
        <w:rPr>
          <w:lang w:val="en-US"/>
        </w:rPr>
        <w:t xml:space="preserve"> and the Worker is able to receive the information in this way.</w:t>
      </w:r>
      <w:r w:rsidR="00091A5A" w:rsidRPr="005A7763">
        <w:rPr>
          <w:lang w:val="en-US"/>
        </w:rPr>
        <w:t xml:space="preserve"> Otherwise, </w:t>
      </w:r>
      <w:proofErr w:type="gramStart"/>
      <w:r w:rsidR="00091A5A" w:rsidRPr="005A7763">
        <w:rPr>
          <w:lang w:val="en-US"/>
        </w:rPr>
        <w:t>You</w:t>
      </w:r>
      <w:proofErr w:type="gramEnd"/>
      <w:r w:rsidR="00091A5A" w:rsidRPr="005A7763">
        <w:rPr>
          <w:lang w:val="en-US"/>
        </w:rPr>
        <w:t xml:space="preserve"> must provide that information to the Worker in hard copy.</w:t>
      </w:r>
      <w:bookmarkEnd w:id="220"/>
    </w:p>
    <w:p w14:paraId="2C7C361B" w14:textId="322D4A34" w:rsidR="00A11AC2" w:rsidRPr="005A7763" w:rsidRDefault="00A11AC2" w:rsidP="00B60695">
      <w:pPr>
        <w:pStyle w:val="Body1"/>
        <w:rPr>
          <w:lang w:val="en-US"/>
        </w:rPr>
      </w:pPr>
      <w:r w:rsidRPr="005A7763">
        <w:t xml:space="preserve">You </w:t>
      </w:r>
      <w:r w:rsidRPr="005A7763">
        <w:rPr>
          <w:b/>
          <w:bCs/>
        </w:rPr>
        <w:t>must</w:t>
      </w:r>
      <w:r w:rsidRPr="005A7763">
        <w:t xml:space="preserve"> ensure that all information that You provide to any Worker, in any form and by any means, is true, accurate, and complete at the time of its provision to the Worker, including any information relating to deductions for their wage.</w:t>
      </w:r>
    </w:p>
    <w:p w14:paraId="2124141E" w14:textId="4CB4F166" w:rsidR="002B642B" w:rsidRPr="005A7763" w:rsidRDefault="003503A7" w:rsidP="004E24C8">
      <w:pPr>
        <w:pStyle w:val="Body1"/>
        <w:rPr>
          <w:lang w:val="en-US"/>
        </w:rPr>
      </w:pPr>
      <w:r w:rsidRPr="005A7763">
        <w:rPr>
          <w:lang w:val="en-US"/>
        </w:rPr>
        <w:t xml:space="preserve">Information </w:t>
      </w:r>
      <w:r w:rsidR="0066704E" w:rsidRPr="005A7763">
        <w:rPr>
          <w:lang w:val="en-US"/>
        </w:rPr>
        <w:t>about</w:t>
      </w:r>
      <w:r w:rsidRPr="005A7763">
        <w:rPr>
          <w:lang w:val="en-US"/>
        </w:rPr>
        <w:t xml:space="preserve"> </w:t>
      </w:r>
      <w:hyperlink r:id="rId60" w:history="1">
        <w:r w:rsidR="0066704E" w:rsidRPr="005A7763">
          <w:rPr>
            <w:rStyle w:val="Hyperlink"/>
            <w:lang w:val="en-US"/>
          </w:rPr>
          <w:t>R</w:t>
        </w:r>
        <w:r w:rsidRPr="005A7763">
          <w:rPr>
            <w:rStyle w:val="Hyperlink"/>
            <w:lang w:val="en-US"/>
          </w:rPr>
          <w:t xml:space="preserve">esolving </w:t>
        </w:r>
        <w:r w:rsidR="0066704E" w:rsidRPr="005A7763">
          <w:rPr>
            <w:rStyle w:val="Hyperlink"/>
            <w:lang w:val="en-US"/>
          </w:rPr>
          <w:t>W</w:t>
        </w:r>
        <w:r w:rsidRPr="005A7763">
          <w:rPr>
            <w:rStyle w:val="Hyperlink"/>
            <w:lang w:val="en-US"/>
          </w:rPr>
          <w:t xml:space="preserve">orkplace </w:t>
        </w:r>
        <w:r w:rsidR="0066704E" w:rsidRPr="005A7763">
          <w:rPr>
            <w:rStyle w:val="Hyperlink"/>
            <w:lang w:val="en-US"/>
          </w:rPr>
          <w:t>D</w:t>
        </w:r>
        <w:r w:rsidRPr="005A7763">
          <w:rPr>
            <w:rStyle w:val="Hyperlink"/>
            <w:lang w:val="en-US"/>
          </w:rPr>
          <w:t>isputes</w:t>
        </w:r>
      </w:hyperlink>
      <w:r w:rsidR="00B10AF8" w:rsidRPr="005A7763">
        <w:rPr>
          <w:rStyle w:val="FootnoteReference"/>
          <w:lang w:val="en-US"/>
        </w:rPr>
        <w:footnoteReference w:id="33"/>
      </w:r>
      <w:r w:rsidRPr="005A7763">
        <w:rPr>
          <w:lang w:val="en-US"/>
        </w:rPr>
        <w:t xml:space="preserve"> </w:t>
      </w:r>
      <w:r w:rsidR="002C09F8" w:rsidRPr="005A7763">
        <w:rPr>
          <w:lang w:val="en-US"/>
        </w:rPr>
        <w:t xml:space="preserve">and </w:t>
      </w:r>
      <w:hyperlink r:id="rId61" w:history="1">
        <w:r w:rsidR="002C09F8" w:rsidRPr="005A7763">
          <w:rPr>
            <w:rStyle w:val="Hyperlink"/>
            <w:lang w:val="en-US"/>
          </w:rPr>
          <w:t xml:space="preserve">Effective </w:t>
        </w:r>
        <w:r w:rsidR="00B13DEB" w:rsidRPr="005A7763">
          <w:rPr>
            <w:rStyle w:val="Hyperlink"/>
            <w:lang w:val="en-US"/>
          </w:rPr>
          <w:t>Dispute Resolution</w:t>
        </w:r>
      </w:hyperlink>
      <w:r w:rsidR="009F3B4F" w:rsidRPr="005A7763">
        <w:rPr>
          <w:rStyle w:val="FootnoteReference"/>
          <w:lang w:val="en-US"/>
        </w:rPr>
        <w:footnoteReference w:id="34"/>
      </w:r>
      <w:r w:rsidR="00B13DEB" w:rsidRPr="005A7763">
        <w:rPr>
          <w:lang w:val="en-US"/>
        </w:rPr>
        <w:t xml:space="preserve"> </w:t>
      </w:r>
      <w:r w:rsidRPr="005A7763">
        <w:rPr>
          <w:lang w:val="en-US"/>
        </w:rPr>
        <w:t xml:space="preserve">can be found on the </w:t>
      </w:r>
      <w:r w:rsidR="00535450" w:rsidRPr="005A7763">
        <w:rPr>
          <w:lang w:val="en-US"/>
        </w:rPr>
        <w:t>FWO</w:t>
      </w:r>
      <w:r w:rsidR="0066704E" w:rsidRPr="005A7763">
        <w:rPr>
          <w:lang w:val="en-US"/>
        </w:rPr>
        <w:t xml:space="preserve"> website.</w:t>
      </w:r>
      <w:r w:rsidR="00B10AF8" w:rsidRPr="005A7763">
        <w:rPr>
          <w:lang w:val="en-US"/>
        </w:rPr>
        <w:t xml:space="preserve"> </w:t>
      </w:r>
    </w:p>
    <w:p w14:paraId="31080B26" w14:textId="2F86500F" w:rsidR="00C40631" w:rsidRPr="005A7763" w:rsidRDefault="00B10AF8" w:rsidP="004E24C8">
      <w:pPr>
        <w:pStyle w:val="Body1"/>
        <w:rPr>
          <w:lang w:val="en-US"/>
        </w:rPr>
      </w:pPr>
      <w:r w:rsidRPr="005A7763">
        <w:rPr>
          <w:lang w:val="en-US"/>
        </w:rPr>
        <w:t xml:space="preserve">Disputes </w:t>
      </w:r>
      <w:r w:rsidRPr="005A7763">
        <w:rPr>
          <w:b/>
          <w:bCs/>
          <w:lang w:val="en-US"/>
        </w:rPr>
        <w:t>must</w:t>
      </w:r>
      <w:r w:rsidRPr="005A7763">
        <w:rPr>
          <w:lang w:val="en-US"/>
        </w:rPr>
        <w:t xml:space="preserve"> be resolved in accordance </w:t>
      </w:r>
      <w:r w:rsidR="001C0A76" w:rsidRPr="005A7763">
        <w:rPr>
          <w:lang w:val="en-US"/>
        </w:rPr>
        <w:t xml:space="preserve">with </w:t>
      </w:r>
      <w:r w:rsidR="007E62B7" w:rsidRPr="005A7763">
        <w:rPr>
          <w:lang w:val="en-US"/>
        </w:rPr>
        <w:t xml:space="preserve">schedule </w:t>
      </w:r>
      <w:r w:rsidR="00BC12C9" w:rsidRPr="005A7763">
        <w:rPr>
          <w:lang w:val="en-US"/>
        </w:rPr>
        <w:t xml:space="preserve">6.1 of the </w:t>
      </w:r>
      <w:r w:rsidRPr="005A7763">
        <w:rPr>
          <w:lang w:val="en-US"/>
        </w:rPr>
        <w:t xml:space="preserve">Fair Work </w:t>
      </w:r>
      <w:r w:rsidR="004A6C81" w:rsidRPr="005A7763">
        <w:rPr>
          <w:lang w:val="en-US"/>
        </w:rPr>
        <w:t>Regulations</w:t>
      </w:r>
      <w:r w:rsidR="00BC12C9" w:rsidRPr="005A7763">
        <w:rPr>
          <w:i/>
          <w:iCs/>
          <w:lang w:val="en-US"/>
        </w:rPr>
        <w:t>,</w:t>
      </w:r>
      <w:r w:rsidR="00921BEF" w:rsidRPr="005A7763">
        <w:rPr>
          <w:i/>
          <w:iCs/>
          <w:lang w:val="en-US"/>
        </w:rPr>
        <w:t xml:space="preserve"> </w:t>
      </w:r>
      <w:r w:rsidR="00921BEF" w:rsidRPr="005A7763">
        <w:rPr>
          <w:lang w:val="en-US"/>
        </w:rPr>
        <w:t>or</w:t>
      </w:r>
      <w:r w:rsidR="00BC12C9" w:rsidRPr="005A7763">
        <w:rPr>
          <w:lang w:val="en-US"/>
        </w:rPr>
        <w:t xml:space="preserve"> the dispute resolution clause under </w:t>
      </w:r>
      <w:r w:rsidR="00A6485E" w:rsidRPr="005A7763">
        <w:rPr>
          <w:lang w:val="en-US"/>
        </w:rPr>
        <w:t xml:space="preserve">the </w:t>
      </w:r>
      <w:r w:rsidR="00921BEF" w:rsidRPr="005A7763">
        <w:rPr>
          <w:lang w:val="en-US"/>
        </w:rPr>
        <w:t xml:space="preserve">relevant </w:t>
      </w:r>
      <w:r w:rsidR="00263159" w:rsidRPr="005A7763">
        <w:rPr>
          <w:lang w:val="en-US"/>
        </w:rPr>
        <w:t>Fair Work Instrument</w:t>
      </w:r>
      <w:r w:rsidRPr="005A7763">
        <w:rPr>
          <w:lang w:val="en-US"/>
        </w:rPr>
        <w:t>.</w:t>
      </w:r>
    </w:p>
    <w:p w14:paraId="3A43FC96" w14:textId="4C34F6EF" w:rsidR="00390044" w:rsidRPr="005A7763" w:rsidRDefault="00390044" w:rsidP="004E24C8">
      <w:pPr>
        <w:pStyle w:val="Body1"/>
        <w:rPr>
          <w:lang w:val="en-US"/>
        </w:rPr>
      </w:pPr>
      <w:r w:rsidRPr="005A7763">
        <w:rPr>
          <w:lang w:val="en-US"/>
        </w:rPr>
        <w:t xml:space="preserve">For more information on how </w:t>
      </w:r>
      <w:r w:rsidR="003C5272" w:rsidRPr="005A7763">
        <w:rPr>
          <w:lang w:val="en-US"/>
        </w:rPr>
        <w:t>You</w:t>
      </w:r>
      <w:r w:rsidRPr="005A7763">
        <w:rPr>
          <w:lang w:val="en-US"/>
        </w:rPr>
        <w:t xml:space="preserve"> </w:t>
      </w:r>
      <w:r w:rsidRPr="005A7763">
        <w:rPr>
          <w:b/>
          <w:bCs/>
          <w:lang w:val="en-US"/>
        </w:rPr>
        <w:t>must</w:t>
      </w:r>
      <w:r w:rsidRPr="005A7763">
        <w:rPr>
          <w:lang w:val="en-US"/>
        </w:rPr>
        <w:t xml:space="preserve"> manage Worker </w:t>
      </w:r>
      <w:r w:rsidR="00516536" w:rsidRPr="005A7763">
        <w:rPr>
          <w:lang w:val="en-US"/>
        </w:rPr>
        <w:t>G</w:t>
      </w:r>
      <w:r w:rsidRPr="005A7763">
        <w:rPr>
          <w:lang w:val="en-US"/>
        </w:rPr>
        <w:t xml:space="preserve">rievances refer to </w:t>
      </w:r>
      <w:hyperlink w:anchor="_Managing_Worker_Grievances" w:history="1">
        <w:r w:rsidR="00FA78E7" w:rsidRPr="005A7763">
          <w:rPr>
            <w:lang w:val="en-US"/>
          </w:rPr>
          <w:t>s</w:t>
        </w:r>
        <w:r w:rsidR="008D43C6" w:rsidRPr="005A7763">
          <w:rPr>
            <w:lang w:val="en-US"/>
          </w:rPr>
          <w:t xml:space="preserve">ection </w:t>
        </w:r>
        <w:r w:rsidR="00535450" w:rsidRPr="005A7763">
          <w:rPr>
            <w:color w:val="007498"/>
            <w:u w:val="single"/>
            <w:lang w:val="en-US"/>
          </w:rPr>
          <w:fldChar w:fldCharType="begin"/>
        </w:r>
        <w:r w:rsidR="00535450" w:rsidRPr="005A7763">
          <w:rPr>
            <w:color w:val="007498"/>
            <w:u w:val="single"/>
            <w:lang w:val="en-US"/>
          </w:rPr>
          <w:instrText xml:space="preserve"> REF _Ref138337215 \r \h </w:instrText>
        </w:r>
        <w:r w:rsidR="000A0CED" w:rsidRPr="005A7763">
          <w:rPr>
            <w:color w:val="007498"/>
            <w:u w:val="single"/>
            <w:lang w:val="en-US"/>
          </w:rPr>
          <w:instrText xml:space="preserve"> \* MERGEFORMAT </w:instrText>
        </w:r>
        <w:r w:rsidR="00535450" w:rsidRPr="005A7763">
          <w:rPr>
            <w:color w:val="007498"/>
            <w:u w:val="single"/>
            <w:lang w:val="en-US"/>
          </w:rPr>
        </w:r>
        <w:r w:rsidR="00535450" w:rsidRPr="005A7763">
          <w:rPr>
            <w:color w:val="007498"/>
            <w:u w:val="single"/>
            <w:lang w:val="en-US"/>
          </w:rPr>
          <w:fldChar w:fldCharType="separate"/>
        </w:r>
        <w:r w:rsidR="00232771">
          <w:rPr>
            <w:color w:val="007498"/>
            <w:u w:val="single"/>
            <w:lang w:val="en-US"/>
          </w:rPr>
          <w:t>9.12</w:t>
        </w:r>
        <w:r w:rsidR="00535450" w:rsidRPr="005A7763">
          <w:rPr>
            <w:color w:val="007498"/>
            <w:u w:val="single"/>
            <w:lang w:val="en-US"/>
          </w:rPr>
          <w:fldChar w:fldCharType="end"/>
        </w:r>
        <w:r w:rsidR="00FF330B" w:rsidRPr="005A7763">
          <w:rPr>
            <w:lang w:val="en-US"/>
          </w:rPr>
          <w:t>.</w:t>
        </w:r>
      </w:hyperlink>
    </w:p>
    <w:p w14:paraId="08DA824B" w14:textId="3AD91CAD" w:rsidR="001A6F0A" w:rsidRPr="005A7763" w:rsidRDefault="0007771F" w:rsidP="004E24C8">
      <w:pPr>
        <w:pStyle w:val="Body1"/>
      </w:pPr>
      <w:bookmarkStart w:id="221" w:name="_Worker_consent_and"/>
      <w:bookmarkStart w:id="222" w:name="_Ref136522304"/>
      <w:bookmarkEnd w:id="221"/>
      <w:r w:rsidRPr="005A7763">
        <w:rPr>
          <w:lang w:val="en-US"/>
        </w:rPr>
        <w:t>In</w:t>
      </w:r>
      <w:r w:rsidRPr="005A7763">
        <w:t xml:space="preserve"> relation to any deduction that is for an item or service that </w:t>
      </w:r>
      <w:r w:rsidR="003574A1" w:rsidRPr="005A7763">
        <w:t xml:space="preserve">You </w:t>
      </w:r>
      <w:r w:rsidRPr="005A7763">
        <w:t xml:space="preserve">purchased You must ensure that the deduction is </w:t>
      </w:r>
      <w:r w:rsidR="002F6279" w:rsidRPr="005A7763">
        <w:t>"</w:t>
      </w:r>
      <w:r w:rsidRPr="005A7763">
        <w:t>at cost</w:t>
      </w:r>
      <w:r w:rsidR="002F6279" w:rsidRPr="005A7763">
        <w:t>"</w:t>
      </w:r>
      <w:r w:rsidRPr="005A7763">
        <w:t>, which means that</w:t>
      </w:r>
      <w:r w:rsidR="004353E5" w:rsidRPr="005A7763">
        <w:t>:</w:t>
      </w:r>
      <w:bookmarkEnd w:id="222"/>
      <w:r w:rsidR="002F6279" w:rsidRPr="005A7763">
        <w:t xml:space="preserve"> </w:t>
      </w:r>
    </w:p>
    <w:p w14:paraId="404A0CE4" w14:textId="2024B6B6" w:rsidR="004E50CE" w:rsidRPr="005A7763" w:rsidRDefault="002F6279" w:rsidP="004E24C8">
      <w:pPr>
        <w:pStyle w:val="Body2"/>
      </w:pPr>
      <w:r w:rsidRPr="005A7763">
        <w:t xml:space="preserve">the </w:t>
      </w:r>
      <w:r w:rsidR="0007771F" w:rsidRPr="005A7763">
        <w:t xml:space="preserve">deduction reflects the </w:t>
      </w:r>
      <w:r w:rsidRPr="005A7763">
        <w:rPr>
          <w:u w:val="single"/>
        </w:rPr>
        <w:t>actual</w:t>
      </w:r>
      <w:r w:rsidR="0039711B" w:rsidRPr="005A7763">
        <w:rPr>
          <w:u w:val="single"/>
        </w:rPr>
        <w:t xml:space="preserve"> amount</w:t>
      </w:r>
      <w:r w:rsidRPr="005A7763">
        <w:rPr>
          <w:u w:val="single"/>
        </w:rPr>
        <w:t xml:space="preserve"> paid by </w:t>
      </w:r>
      <w:r w:rsidR="003C5272" w:rsidRPr="005A7763">
        <w:rPr>
          <w:u w:val="single"/>
        </w:rPr>
        <w:t>You</w:t>
      </w:r>
      <w:r w:rsidRPr="005A7763">
        <w:t xml:space="preserve"> for the relevant item</w:t>
      </w:r>
      <w:r w:rsidR="0007771F" w:rsidRPr="005A7763">
        <w:t>, and</w:t>
      </w:r>
      <w:r w:rsidR="006A1ACC" w:rsidRPr="005A7763">
        <w:t xml:space="preserve"> </w:t>
      </w:r>
    </w:p>
    <w:p w14:paraId="11A1FD7F" w14:textId="706C4D20" w:rsidR="002F6279" w:rsidRPr="005A7763" w:rsidRDefault="0007771F" w:rsidP="004E24C8">
      <w:pPr>
        <w:pStyle w:val="Body2"/>
      </w:pPr>
      <w:r w:rsidRPr="005A7763">
        <w:t>does not</w:t>
      </w:r>
      <w:r w:rsidR="002F6279" w:rsidRPr="005A7763">
        <w:t xml:space="preserve"> include any profit margin, general </w:t>
      </w:r>
      <w:r w:rsidR="001A6F0A" w:rsidRPr="005A7763">
        <w:t>or</w:t>
      </w:r>
      <w:r w:rsidR="002F6279" w:rsidRPr="005A7763">
        <w:t xml:space="preserve"> administrative expenses, or </w:t>
      </w:r>
      <w:r w:rsidR="001A6F0A" w:rsidRPr="005A7763">
        <w:t xml:space="preserve">any other </w:t>
      </w:r>
      <w:r w:rsidR="002F6279" w:rsidRPr="005A7763">
        <w:t xml:space="preserve">mark-up </w:t>
      </w:r>
      <w:r w:rsidR="004E50CE" w:rsidRPr="005A7763">
        <w:t>or additional cost</w:t>
      </w:r>
      <w:r w:rsidR="002F6279" w:rsidRPr="005A7763">
        <w:t>.</w:t>
      </w:r>
    </w:p>
    <w:p w14:paraId="0E86A032" w14:textId="05D7ADD4" w:rsidR="002F6279" w:rsidRPr="005A7763" w:rsidRDefault="002F6279" w:rsidP="00B62C0B">
      <w:pPr>
        <w:pStyle w:val="Body1"/>
        <w:numPr>
          <w:ilvl w:val="0"/>
          <w:numId w:val="0"/>
        </w:numPr>
        <w:ind w:left="850"/>
        <w:rPr>
          <w:rStyle w:val="CommentReference"/>
          <w:color w:val="auto"/>
        </w:rPr>
      </w:pPr>
      <w:r w:rsidRPr="005A7763">
        <w:rPr>
          <w:rStyle w:val="CommentReference"/>
          <w:b/>
          <w:color w:val="auto"/>
        </w:rPr>
        <w:t>Note:</w:t>
      </w:r>
      <w:r w:rsidRPr="005A7763">
        <w:rPr>
          <w:rStyle w:val="CommentReference"/>
          <w:color w:val="auto"/>
        </w:rPr>
        <w:t xml:space="preserve"> In general, any charge above a cost recovery charge would </w:t>
      </w:r>
      <w:r w:rsidR="0041788C" w:rsidRPr="005A7763">
        <w:rPr>
          <w:rStyle w:val="CommentReference"/>
          <w:color w:val="auto"/>
        </w:rPr>
        <w:t xml:space="preserve">be in </w:t>
      </w:r>
      <w:r w:rsidRPr="005A7763">
        <w:rPr>
          <w:rStyle w:val="CommentReference"/>
          <w:color w:val="auto"/>
        </w:rPr>
        <w:t>contraven</w:t>
      </w:r>
      <w:r w:rsidR="0041788C" w:rsidRPr="005A7763">
        <w:rPr>
          <w:rStyle w:val="CommentReference"/>
          <w:color w:val="auto"/>
        </w:rPr>
        <w:t xml:space="preserve">tion </w:t>
      </w:r>
      <w:r w:rsidR="00703DF1" w:rsidRPr="005A7763">
        <w:rPr>
          <w:rStyle w:val="CommentReference"/>
          <w:color w:val="auto"/>
        </w:rPr>
        <w:t xml:space="preserve">of </w:t>
      </w:r>
      <w:r w:rsidRPr="005A7763">
        <w:rPr>
          <w:rStyle w:val="CommentReference"/>
          <w:color w:val="auto"/>
        </w:rPr>
        <w:t xml:space="preserve">the requirements of the </w:t>
      </w:r>
      <w:r w:rsidR="00703DF1" w:rsidRPr="005A7763">
        <w:rPr>
          <w:rStyle w:val="CommentReference"/>
          <w:color w:val="auto"/>
        </w:rPr>
        <w:br/>
      </w:r>
      <w:r w:rsidRPr="005A7763">
        <w:rPr>
          <w:rStyle w:val="CommentReference"/>
          <w:iCs/>
          <w:color w:val="auto"/>
        </w:rPr>
        <w:t>Fair Work Act</w:t>
      </w:r>
      <w:r w:rsidR="004A27D6" w:rsidRPr="005A7763">
        <w:rPr>
          <w:rStyle w:val="CommentReference"/>
          <w:iCs/>
          <w:color w:val="auto"/>
        </w:rPr>
        <w:t>.</w:t>
      </w:r>
      <w:r w:rsidR="00DB0C97" w:rsidRPr="005A7763">
        <w:rPr>
          <w:rStyle w:val="CommentReference"/>
          <w:color w:val="auto"/>
        </w:rPr>
        <w:t xml:space="preserve"> </w:t>
      </w:r>
    </w:p>
    <w:p w14:paraId="78535B45" w14:textId="362DDB3C" w:rsidR="004E0083" w:rsidRPr="005A7763" w:rsidRDefault="00A4244B" w:rsidP="004E24C8">
      <w:pPr>
        <w:pStyle w:val="Body1"/>
        <w:rPr>
          <w:color w:val="000000" w:themeColor="text1"/>
        </w:rPr>
      </w:pPr>
      <w:r w:rsidRPr="005A7763">
        <w:lastRenderedPageBreak/>
        <w:t>W</w:t>
      </w:r>
      <w:r w:rsidR="005E767F" w:rsidRPr="005A7763">
        <w:t xml:space="preserve">here </w:t>
      </w:r>
      <w:r w:rsidR="00271E2F" w:rsidRPr="005A7763">
        <w:t>You become aware that the actual cost for a particular item differs from th</w:t>
      </w:r>
      <w:r w:rsidR="004353E5" w:rsidRPr="005A7763">
        <w:t>e</w:t>
      </w:r>
      <w:r w:rsidR="00271E2F" w:rsidRPr="005A7763">
        <w:t xml:space="preserve"> amount </w:t>
      </w:r>
      <w:r w:rsidR="005E767F" w:rsidRPr="005A7763">
        <w:t>estimate</w:t>
      </w:r>
      <w:r w:rsidR="00271E2F" w:rsidRPr="005A7763">
        <w:t>d for that item</w:t>
      </w:r>
      <w:r w:rsidR="005E767F" w:rsidRPr="005A7763">
        <w:t xml:space="preserve"> in </w:t>
      </w:r>
      <w:r w:rsidR="005E767F" w:rsidRPr="005A7763">
        <w:rPr>
          <w:color w:val="000000" w:themeColor="text1"/>
        </w:rPr>
        <w:t xml:space="preserve">the </w:t>
      </w:r>
      <w:r w:rsidR="003E646A" w:rsidRPr="005A7763">
        <w:rPr>
          <w:color w:val="000000" w:themeColor="text1"/>
        </w:rPr>
        <w:t>Approved</w:t>
      </w:r>
      <w:r w:rsidR="003E646A" w:rsidRPr="005A7763">
        <w:rPr>
          <w:rFonts w:eastAsia="Calibri"/>
          <w:color w:val="000000" w:themeColor="text1"/>
        </w:rPr>
        <w:t xml:space="preserve"> O</w:t>
      </w:r>
      <w:r w:rsidR="00D23969" w:rsidRPr="005A7763">
        <w:rPr>
          <w:rFonts w:eastAsia="Calibri"/>
          <w:color w:val="000000" w:themeColor="text1"/>
        </w:rPr>
        <w:t>oE</w:t>
      </w:r>
      <w:r w:rsidR="003E646A" w:rsidRPr="005A7763">
        <w:rPr>
          <w:color w:val="000000" w:themeColor="text1"/>
        </w:rPr>
        <w:t xml:space="preserve"> You </w:t>
      </w:r>
      <w:r w:rsidR="003E646A" w:rsidRPr="005A7763">
        <w:rPr>
          <w:b/>
          <w:bCs/>
          <w:color w:val="000000" w:themeColor="text1"/>
        </w:rPr>
        <w:t xml:space="preserve">must, </w:t>
      </w:r>
      <w:r w:rsidR="003E646A" w:rsidRPr="005A7763">
        <w:rPr>
          <w:color w:val="000000" w:themeColor="text1"/>
        </w:rPr>
        <w:t>in addition to complying with all other requirements set out in this Chapter 5</w:t>
      </w:r>
      <w:r w:rsidR="0043386F" w:rsidRPr="005A7763">
        <w:rPr>
          <w:rFonts w:eastAsia="Calibri"/>
          <w:color w:val="000000" w:themeColor="text1"/>
        </w:rPr>
        <w:t>, in relation to changes to</w:t>
      </w:r>
      <w:r w:rsidR="00F33ABC" w:rsidRPr="005A7763">
        <w:rPr>
          <w:color w:val="000000" w:themeColor="text1"/>
        </w:rPr>
        <w:t>:</w:t>
      </w:r>
    </w:p>
    <w:p w14:paraId="5E66E316" w14:textId="554963CE" w:rsidR="00525E0E" w:rsidRPr="005A7763" w:rsidRDefault="003E646A" w:rsidP="004E24C8">
      <w:pPr>
        <w:pStyle w:val="Body2"/>
      </w:pPr>
      <w:r w:rsidRPr="005A7763">
        <w:rPr>
          <w:color w:val="000000" w:themeColor="text1"/>
        </w:rPr>
        <w:t>in relation to changes to accommodations c</w:t>
      </w:r>
      <w:r w:rsidRPr="005A7763">
        <w:t xml:space="preserve">osts, </w:t>
      </w:r>
      <w:r w:rsidR="001326E7" w:rsidRPr="005A7763">
        <w:t xml:space="preserve">provide a new OoE </w:t>
      </w:r>
      <w:r w:rsidRPr="005A7763">
        <w:t xml:space="preserve">to Us for approval </w:t>
      </w:r>
      <w:r w:rsidR="0084796E" w:rsidRPr="005A7763">
        <w:t xml:space="preserve">as soon as possible after </w:t>
      </w:r>
      <w:r w:rsidRPr="005A7763">
        <w:t xml:space="preserve">You become aware of </w:t>
      </w:r>
      <w:r w:rsidR="0084796E" w:rsidRPr="005A7763">
        <w:t xml:space="preserve">the change that </w:t>
      </w:r>
      <w:r w:rsidR="00525E0E" w:rsidRPr="005A7763">
        <w:t>sets out</w:t>
      </w:r>
      <w:r w:rsidR="0084796E" w:rsidRPr="005A7763">
        <w:t xml:space="preserve"> </w:t>
      </w:r>
      <w:r w:rsidR="001326E7" w:rsidRPr="005A7763">
        <w:t>the updated costs and deduction amounts</w:t>
      </w:r>
      <w:r w:rsidR="00525E0E" w:rsidRPr="005A7763">
        <w:t>, or</w:t>
      </w:r>
      <w:r w:rsidRPr="005A7763">
        <w:t xml:space="preserve"> </w:t>
      </w:r>
    </w:p>
    <w:p w14:paraId="1FB797B8" w14:textId="18406417" w:rsidR="00CA675C" w:rsidRPr="005A7763" w:rsidRDefault="003E646A" w:rsidP="004E24C8">
      <w:pPr>
        <w:pStyle w:val="Body2"/>
      </w:pPr>
      <w:r w:rsidRPr="005A7763">
        <w:t>in relation to changes to costs other than accommodations costs (e.g.</w:t>
      </w:r>
      <w:r w:rsidR="00535450" w:rsidRPr="005A7763">
        <w:t>,</w:t>
      </w:r>
      <w:r w:rsidRPr="005A7763">
        <w:t xml:space="preserve"> a change in air fares), </w:t>
      </w:r>
      <w:r w:rsidR="00525E0E" w:rsidRPr="005A7763">
        <w:t xml:space="preserve">use </w:t>
      </w:r>
      <w:r w:rsidR="003C5272" w:rsidRPr="005A7763">
        <w:t>You</w:t>
      </w:r>
      <w:r w:rsidR="00525E0E" w:rsidRPr="005A7763">
        <w:t xml:space="preserve">r own template or a variation letter </w:t>
      </w:r>
      <w:r w:rsidR="00922078" w:rsidRPr="005A7763">
        <w:t>notify</w:t>
      </w:r>
      <w:r w:rsidR="00863039" w:rsidRPr="005A7763">
        <w:t>ing</w:t>
      </w:r>
      <w:r w:rsidR="00922078" w:rsidRPr="005A7763">
        <w:t xml:space="preserve"> the</w:t>
      </w:r>
      <w:r w:rsidR="00761864" w:rsidRPr="005A7763">
        <w:t xml:space="preserve"> Worker</w:t>
      </w:r>
      <w:r w:rsidR="00922078" w:rsidRPr="005A7763">
        <w:t xml:space="preserve"> of the change and </w:t>
      </w:r>
      <w:r w:rsidR="00525E0E" w:rsidRPr="005A7763">
        <w:t xml:space="preserve">seek </w:t>
      </w:r>
      <w:r w:rsidR="00761864" w:rsidRPr="005A7763">
        <w:t>their</w:t>
      </w:r>
      <w:r w:rsidR="00525E0E" w:rsidRPr="005A7763">
        <w:t xml:space="preserve"> written agreement to recoup the actual cost incurred.</w:t>
      </w:r>
    </w:p>
    <w:p w14:paraId="3B8A3B1A" w14:textId="768C83B7" w:rsidR="002F6279" w:rsidRPr="005A7763" w:rsidRDefault="00C64566" w:rsidP="004E24C8">
      <w:pPr>
        <w:pStyle w:val="Body1"/>
        <w:rPr>
          <w:rFonts w:eastAsiaTheme="minorEastAsia"/>
        </w:rPr>
      </w:pPr>
      <w:r w:rsidRPr="005A7763">
        <w:rPr>
          <w:bCs/>
        </w:rPr>
        <w:t xml:space="preserve">You </w:t>
      </w:r>
      <w:r w:rsidR="002F6279" w:rsidRPr="005A7763">
        <w:rPr>
          <w:b/>
        </w:rPr>
        <w:t>must</w:t>
      </w:r>
      <w:r w:rsidR="002F6279" w:rsidRPr="005A7763">
        <w:t xml:space="preserve"> </w:t>
      </w:r>
      <w:r w:rsidR="00E00036" w:rsidRPr="005A7763">
        <w:t xml:space="preserve">provide </w:t>
      </w:r>
      <w:r w:rsidR="002F6279" w:rsidRPr="005A7763">
        <w:t>Records</w:t>
      </w:r>
      <w:r w:rsidR="000A166C" w:rsidRPr="005A7763">
        <w:t xml:space="preserve"> as </w:t>
      </w:r>
      <w:r w:rsidR="005C1C45" w:rsidRPr="005A7763">
        <w:t>Documentary Evidence</w:t>
      </w:r>
      <w:r w:rsidR="002F6279" w:rsidRPr="005A7763">
        <w:t xml:space="preserve"> to substantiate deductions, such as rental agreements and utility invoices, to </w:t>
      </w:r>
      <w:r w:rsidR="00E00036" w:rsidRPr="005A7763">
        <w:t xml:space="preserve">any </w:t>
      </w:r>
      <w:r w:rsidR="002F6279" w:rsidRPr="005A7763">
        <w:t>Worker</w:t>
      </w:r>
      <w:r w:rsidR="00BC04F4" w:rsidRPr="005A7763">
        <w:t xml:space="preserve"> or their nominated advocate</w:t>
      </w:r>
      <w:r w:rsidR="002F6279" w:rsidRPr="005A7763">
        <w:t xml:space="preserve"> and</w:t>
      </w:r>
      <w:r w:rsidR="00BC04F4" w:rsidRPr="005A7763">
        <w:t>/or</w:t>
      </w:r>
      <w:r w:rsidR="002F6279" w:rsidRPr="005A7763">
        <w:t xml:space="preserve"> Us when requested.</w:t>
      </w:r>
    </w:p>
    <w:p w14:paraId="410A3ADF" w14:textId="76270BD5" w:rsidR="002F6279" w:rsidRPr="005A7763" w:rsidRDefault="002F6279" w:rsidP="004E24C8">
      <w:pPr>
        <w:pStyle w:val="Body1"/>
      </w:pPr>
      <w:r w:rsidRPr="005A7763">
        <w:t xml:space="preserve">We may request evidence of wage deductions for monitoring requirements and to ensure that </w:t>
      </w:r>
      <w:r w:rsidR="001B379D" w:rsidRPr="005A7763">
        <w:t>deductions are being made in accordance with the Deed</w:t>
      </w:r>
      <w:r w:rsidR="00FB474A" w:rsidRPr="005A7763">
        <w:t>,</w:t>
      </w:r>
      <w:r w:rsidR="001B379D" w:rsidRPr="005A7763">
        <w:t xml:space="preserve"> </w:t>
      </w:r>
      <w:r w:rsidR="00FB474A" w:rsidRPr="005A7763">
        <w:t xml:space="preserve">including </w:t>
      </w:r>
      <w:r w:rsidR="001B379D" w:rsidRPr="005A7763">
        <w:t xml:space="preserve">these Guidelines and relevant </w:t>
      </w:r>
      <w:r w:rsidR="00E00036" w:rsidRPr="005A7763">
        <w:t xml:space="preserve">workplace </w:t>
      </w:r>
      <w:r w:rsidR="001B379D" w:rsidRPr="005A7763">
        <w:t>laws</w:t>
      </w:r>
      <w:r w:rsidRPr="005A7763">
        <w:t>.</w:t>
      </w:r>
    </w:p>
    <w:p w14:paraId="0295864B" w14:textId="3F4DD9E1" w:rsidR="000462C9" w:rsidRPr="005A7763" w:rsidRDefault="000462C9" w:rsidP="004E24C8">
      <w:pPr>
        <w:pStyle w:val="Body1"/>
      </w:pPr>
      <w:r w:rsidRPr="005A7763">
        <w:t xml:space="preserve">Refer to </w:t>
      </w:r>
      <w:r w:rsidR="00AA0278" w:rsidRPr="005A7763">
        <w:rPr>
          <w:rStyle w:val="Hyperlink"/>
        </w:rPr>
        <w:t xml:space="preserve">Chapter 14 </w:t>
      </w:r>
      <w:r w:rsidRPr="005A7763">
        <w:t xml:space="preserve">for more information about </w:t>
      </w:r>
      <w:r w:rsidR="001B161D" w:rsidRPr="005A7763">
        <w:t xml:space="preserve">Scheme </w:t>
      </w:r>
      <w:r w:rsidRPr="005A7763">
        <w:t xml:space="preserve">Assurance </w:t>
      </w:r>
      <w:r w:rsidR="001B161D" w:rsidRPr="005A7763">
        <w:t xml:space="preserve">Activities </w:t>
      </w:r>
      <w:r w:rsidRPr="005A7763">
        <w:t>and monitoring requirements.</w:t>
      </w:r>
    </w:p>
    <w:p w14:paraId="3EAB46D2" w14:textId="60D5F8A7" w:rsidR="002F6279" w:rsidRPr="005A7763" w:rsidRDefault="002F6279" w:rsidP="002C3A9D">
      <w:pPr>
        <w:pStyle w:val="Heading2"/>
      </w:pPr>
      <w:bookmarkStart w:id="223" w:name="_Toc90978839"/>
      <w:bookmarkStart w:id="224" w:name="_Toc94852957"/>
      <w:bookmarkStart w:id="225" w:name="_Toc94853088"/>
      <w:bookmarkStart w:id="226" w:name="_Toc96004108"/>
      <w:bookmarkStart w:id="227" w:name="_Toc97884685"/>
      <w:bookmarkStart w:id="228" w:name="_Toc115872792"/>
      <w:bookmarkStart w:id="229" w:name="_Toc130971974"/>
      <w:bookmarkStart w:id="230" w:name="_Ref137741465"/>
      <w:bookmarkStart w:id="231" w:name="_Toc135030702"/>
      <w:bookmarkStart w:id="232" w:name="_Toc138347910"/>
      <w:r w:rsidRPr="005A7763">
        <w:t>Education on deductions</w:t>
      </w:r>
      <w:bookmarkEnd w:id="223"/>
      <w:bookmarkEnd w:id="224"/>
      <w:bookmarkEnd w:id="225"/>
      <w:bookmarkEnd w:id="226"/>
      <w:bookmarkEnd w:id="227"/>
      <w:bookmarkEnd w:id="228"/>
      <w:bookmarkEnd w:id="229"/>
      <w:bookmarkEnd w:id="230"/>
      <w:bookmarkEnd w:id="231"/>
      <w:bookmarkEnd w:id="232"/>
    </w:p>
    <w:p w14:paraId="7170CD49" w14:textId="2DACFE0E" w:rsidR="002F6279" w:rsidRPr="005A7763" w:rsidRDefault="003C5272" w:rsidP="00FF5C13">
      <w:pPr>
        <w:pStyle w:val="Body1"/>
        <w:keepNext/>
        <w:keepLines/>
      </w:pPr>
      <w:r w:rsidRPr="005A7763">
        <w:t>You</w:t>
      </w:r>
      <w:r w:rsidR="002F6279" w:rsidRPr="005A7763">
        <w:t xml:space="preserve"> </w:t>
      </w:r>
      <w:r w:rsidR="002F6279" w:rsidRPr="005A7763">
        <w:rPr>
          <w:b/>
        </w:rPr>
        <w:t>must</w:t>
      </w:r>
      <w:r w:rsidR="002F6279" w:rsidRPr="005A7763">
        <w:t>:</w:t>
      </w:r>
    </w:p>
    <w:p w14:paraId="48F7F779" w14:textId="02DFD785" w:rsidR="002F6279" w:rsidRPr="005A7763" w:rsidRDefault="005B156C" w:rsidP="00FF5C13">
      <w:pPr>
        <w:pStyle w:val="Body2"/>
        <w:keepNext/>
        <w:keepLines/>
      </w:pPr>
      <w:r w:rsidRPr="005A7763">
        <w:t xml:space="preserve">provide training to each Worker regarding the information on their pay slips, including information related to any deductions and/or Statement of Deductions, </w:t>
      </w:r>
      <w:r w:rsidR="006F1604" w:rsidRPr="005A7763">
        <w:rPr>
          <w:color w:val="000000" w:themeColor="text1"/>
        </w:rPr>
        <w:t>at the next</w:t>
      </w:r>
      <w:r w:rsidR="00ED537D" w:rsidRPr="005A7763">
        <w:rPr>
          <w:color w:val="000000" w:themeColor="text1"/>
        </w:rPr>
        <w:t xml:space="preserve"> face-to-face meeting with </w:t>
      </w:r>
      <w:r w:rsidRPr="005A7763">
        <w:rPr>
          <w:color w:val="000000" w:themeColor="text1"/>
        </w:rPr>
        <w:t xml:space="preserve">the Welfare and Wellbeing Support Person, </w:t>
      </w:r>
      <w:r w:rsidR="00ED537D" w:rsidRPr="005A7763">
        <w:rPr>
          <w:color w:val="000000" w:themeColor="text1"/>
        </w:rPr>
        <w:t>or</w:t>
      </w:r>
      <w:r w:rsidR="006F1604" w:rsidRPr="005A7763">
        <w:rPr>
          <w:color w:val="000000" w:themeColor="text1"/>
        </w:rPr>
        <w:t xml:space="preserve"> </w:t>
      </w:r>
      <w:r w:rsidR="00D05E11" w:rsidRPr="005A7763">
        <w:rPr>
          <w:color w:val="000000" w:themeColor="text1"/>
        </w:rPr>
        <w:t xml:space="preserve">within </w:t>
      </w:r>
      <w:r w:rsidR="00041C32" w:rsidRPr="005A7763">
        <w:rPr>
          <w:color w:val="000000" w:themeColor="text1"/>
        </w:rPr>
        <w:t xml:space="preserve">calendar </w:t>
      </w:r>
      <w:r w:rsidR="006F1604" w:rsidRPr="005A7763">
        <w:rPr>
          <w:color w:val="000000" w:themeColor="text1"/>
        </w:rPr>
        <w:t>14 days</w:t>
      </w:r>
      <w:r w:rsidRPr="005A7763">
        <w:rPr>
          <w:color w:val="000000" w:themeColor="text1"/>
        </w:rPr>
        <w:t>,</w:t>
      </w:r>
      <w:r w:rsidR="006F1604" w:rsidRPr="005A7763">
        <w:rPr>
          <w:color w:val="000000" w:themeColor="text1"/>
        </w:rPr>
        <w:t xml:space="preserve"> </w:t>
      </w:r>
      <w:r w:rsidR="00D05E11" w:rsidRPr="005A7763">
        <w:t xml:space="preserve">after </w:t>
      </w:r>
      <w:r w:rsidRPr="005A7763">
        <w:t xml:space="preserve">the </w:t>
      </w:r>
      <w:r w:rsidR="00D05E11" w:rsidRPr="005A7763">
        <w:t xml:space="preserve">day on which any Worker is first paid by </w:t>
      </w:r>
      <w:r w:rsidRPr="005A7763">
        <w:t xml:space="preserve">You </w:t>
      </w:r>
      <w:r w:rsidR="00ED537D" w:rsidRPr="005A7763">
        <w:t>(whichever is sooner)</w:t>
      </w:r>
      <w:r w:rsidR="00AA26DD" w:rsidRPr="005A7763">
        <w:t>, and</w:t>
      </w:r>
      <w:r w:rsidR="00D05E11" w:rsidRPr="005A7763">
        <w:t xml:space="preserve"> </w:t>
      </w:r>
    </w:p>
    <w:p w14:paraId="6BDDBB37" w14:textId="4A11762B" w:rsidR="002F6279" w:rsidRPr="005A7763" w:rsidRDefault="002F6279" w:rsidP="00FF5C13">
      <w:pPr>
        <w:pStyle w:val="Body2"/>
        <w:keepNext/>
        <w:keepLines/>
      </w:pPr>
      <w:r w:rsidRPr="005A7763">
        <w:t xml:space="preserve">provide </w:t>
      </w:r>
      <w:r w:rsidR="0076127C" w:rsidRPr="005A7763">
        <w:t xml:space="preserve">each Worker with information on the </w:t>
      </w:r>
      <w:r w:rsidR="003D134E" w:rsidRPr="005A7763">
        <w:t xml:space="preserve">expected </w:t>
      </w:r>
      <w:r w:rsidRPr="005A7763">
        <w:t xml:space="preserve">date </w:t>
      </w:r>
      <w:r w:rsidR="004353E5" w:rsidRPr="005A7763">
        <w:t xml:space="preserve">that </w:t>
      </w:r>
      <w:r w:rsidR="0076127C" w:rsidRPr="005A7763">
        <w:t xml:space="preserve">any </w:t>
      </w:r>
      <w:r w:rsidRPr="005A7763">
        <w:t>short-term deductions are d</w:t>
      </w:r>
      <w:r w:rsidR="003D134E" w:rsidRPr="005A7763">
        <w:t>ue</w:t>
      </w:r>
      <w:r w:rsidRPr="005A7763">
        <w:t xml:space="preserve"> to cease, so </w:t>
      </w:r>
      <w:r w:rsidR="0076127C" w:rsidRPr="005A7763">
        <w:t xml:space="preserve">the </w:t>
      </w:r>
      <w:r w:rsidRPr="005A7763">
        <w:t xml:space="preserve">Worker </w:t>
      </w:r>
      <w:r w:rsidR="0076127C" w:rsidRPr="005A7763">
        <w:t xml:space="preserve">has </w:t>
      </w:r>
      <w:r w:rsidR="005F253A" w:rsidRPr="005A7763">
        <w:t xml:space="preserve">a </w:t>
      </w:r>
      <w:r w:rsidRPr="005A7763">
        <w:t>realistic expectation of when their disposable income will increase</w:t>
      </w:r>
      <w:r w:rsidR="008A7298" w:rsidRPr="005A7763">
        <w:t xml:space="preserve">. </w:t>
      </w:r>
      <w:r w:rsidR="0076127C" w:rsidRPr="005A7763">
        <w:t>You must provide this information to the Worker on the first pay slip that covers the relevant short-term deduction or in a Statement of Deductions provided to the Worker at the same time as that pay slip</w:t>
      </w:r>
      <w:r w:rsidR="005F253A" w:rsidRPr="005A7763">
        <w:t>.</w:t>
      </w:r>
      <w:r w:rsidRPr="005A7763">
        <w:t xml:space="preserve"> </w:t>
      </w:r>
    </w:p>
    <w:p w14:paraId="20BD1C55" w14:textId="6A55D8D7" w:rsidR="0039711B" w:rsidRPr="005A7763" w:rsidRDefault="0039711B" w:rsidP="00FF5C13">
      <w:pPr>
        <w:pStyle w:val="Body1"/>
        <w:rPr>
          <w:lang w:val="en-US"/>
        </w:rPr>
      </w:pPr>
      <w:r w:rsidRPr="005A7763">
        <w:rPr>
          <w:lang w:val="en-US"/>
        </w:rPr>
        <w:t xml:space="preserve">A factsheet </w:t>
      </w:r>
      <w:r w:rsidR="00FE196A" w:rsidRPr="005A7763">
        <w:rPr>
          <w:lang w:val="en-US"/>
        </w:rPr>
        <w:t xml:space="preserve">to assist </w:t>
      </w:r>
      <w:r w:rsidR="003C5272" w:rsidRPr="005A7763">
        <w:rPr>
          <w:lang w:val="en-US"/>
        </w:rPr>
        <w:t>You</w:t>
      </w:r>
      <w:r w:rsidR="00FE196A" w:rsidRPr="005A7763">
        <w:rPr>
          <w:lang w:val="en-US"/>
        </w:rPr>
        <w:t xml:space="preserve"> to </w:t>
      </w:r>
      <w:r w:rsidR="00BE4AE1" w:rsidRPr="005A7763">
        <w:rPr>
          <w:lang w:val="en-US"/>
        </w:rPr>
        <w:t>explain payroll deductions is</w:t>
      </w:r>
      <w:r w:rsidRPr="005A7763">
        <w:rPr>
          <w:lang w:val="en-US"/>
        </w:rPr>
        <w:t xml:space="preserve"> available on the </w:t>
      </w:r>
      <w:hyperlink r:id="rId62" w:history="1">
        <w:r w:rsidRPr="005A7763">
          <w:rPr>
            <w:rStyle w:val="Hyperlink"/>
            <w:lang w:val="en-US"/>
          </w:rPr>
          <w:t>PALM scheme website under Resources</w:t>
        </w:r>
      </w:hyperlink>
      <w:r w:rsidRPr="005A7763">
        <w:rPr>
          <w:rStyle w:val="FootnoteReference"/>
          <w:lang w:val="en-US"/>
        </w:rPr>
        <w:footnoteReference w:id="35"/>
      </w:r>
      <w:r w:rsidRPr="005A7763">
        <w:rPr>
          <w:lang w:val="en-US"/>
        </w:rPr>
        <w:t>.</w:t>
      </w:r>
    </w:p>
    <w:p w14:paraId="7F4C16AB" w14:textId="20C5E124" w:rsidR="002F6279" w:rsidRPr="005A7763" w:rsidRDefault="002F6279" w:rsidP="005D66E9">
      <w:pPr>
        <w:pStyle w:val="Heading2"/>
      </w:pPr>
      <w:bookmarkStart w:id="233" w:name="_Toc90978840"/>
      <w:bookmarkStart w:id="234" w:name="_Toc94852958"/>
      <w:bookmarkStart w:id="235" w:name="_Toc94853089"/>
      <w:bookmarkStart w:id="236" w:name="_Toc96004109"/>
      <w:bookmarkStart w:id="237" w:name="_Toc97884686"/>
      <w:bookmarkStart w:id="238" w:name="_Toc115872793"/>
      <w:bookmarkStart w:id="239" w:name="_Toc130971975"/>
      <w:bookmarkStart w:id="240" w:name="_Ref137117659"/>
      <w:bookmarkStart w:id="241" w:name="_Ref137118171"/>
      <w:bookmarkStart w:id="242" w:name="_Ref137126187"/>
      <w:bookmarkStart w:id="243" w:name="_Toc135030703"/>
      <w:bookmarkStart w:id="244" w:name="_Toc138347911"/>
      <w:r w:rsidRPr="005A7763">
        <w:t>Unauthorised deductions</w:t>
      </w:r>
      <w:bookmarkEnd w:id="233"/>
      <w:bookmarkEnd w:id="234"/>
      <w:bookmarkEnd w:id="235"/>
      <w:bookmarkEnd w:id="236"/>
      <w:bookmarkEnd w:id="237"/>
      <w:bookmarkEnd w:id="238"/>
      <w:bookmarkEnd w:id="239"/>
      <w:bookmarkEnd w:id="240"/>
      <w:bookmarkEnd w:id="241"/>
      <w:bookmarkEnd w:id="242"/>
      <w:bookmarkEnd w:id="243"/>
      <w:bookmarkEnd w:id="244"/>
    </w:p>
    <w:p w14:paraId="250E896C" w14:textId="1FEA9DC4" w:rsidR="002F6279" w:rsidRPr="005A7763" w:rsidRDefault="003C5272" w:rsidP="00FF5C13">
      <w:pPr>
        <w:pStyle w:val="Body1"/>
      </w:pPr>
      <w:r w:rsidRPr="005A7763">
        <w:t>You</w:t>
      </w:r>
      <w:r w:rsidR="002F6279" w:rsidRPr="005A7763">
        <w:t xml:space="preserve"> </w:t>
      </w:r>
      <w:r w:rsidR="002F6279" w:rsidRPr="005A7763">
        <w:rPr>
          <w:b/>
          <w:bCs/>
        </w:rPr>
        <w:t>must</w:t>
      </w:r>
      <w:r w:rsidR="002F6279" w:rsidRPr="005A7763">
        <w:t xml:space="preserve"> </w:t>
      </w:r>
      <w:r w:rsidR="002F6279" w:rsidRPr="005A7763">
        <w:rPr>
          <w:b/>
          <w:bCs/>
        </w:rPr>
        <w:t xml:space="preserve">not </w:t>
      </w:r>
      <w:r w:rsidR="00FD2620" w:rsidRPr="005A7763">
        <w:t>make a</w:t>
      </w:r>
      <w:r w:rsidR="00FD2620" w:rsidRPr="005A7763">
        <w:rPr>
          <w:b/>
          <w:bCs/>
        </w:rPr>
        <w:t xml:space="preserve"> </w:t>
      </w:r>
      <w:r w:rsidR="002F6279" w:rsidRPr="005A7763">
        <w:t>deduct</w:t>
      </w:r>
      <w:r w:rsidR="00FD2620" w:rsidRPr="005A7763">
        <w:t>ion</w:t>
      </w:r>
      <w:r w:rsidR="002F6279" w:rsidRPr="005A7763">
        <w:t xml:space="preserve"> from Workers’ wages if it benefits </w:t>
      </w:r>
      <w:r w:rsidRPr="005A7763">
        <w:t>You</w:t>
      </w:r>
      <w:r w:rsidR="002F6279" w:rsidRPr="005A7763">
        <w:t xml:space="preserve"> directly or indirectly and is unreasonable in the circumstances.</w:t>
      </w:r>
    </w:p>
    <w:p w14:paraId="35CAEED9" w14:textId="6BD4EDF6" w:rsidR="00BF430A" w:rsidRPr="005A7763" w:rsidRDefault="005E0095" w:rsidP="005B284C">
      <w:pPr>
        <w:pStyle w:val="Body1"/>
      </w:pPr>
      <w:r w:rsidRPr="005A7763">
        <w:t>In addition to the restrictions on deductions You may make</w:t>
      </w:r>
      <w:r w:rsidR="00CA7DEF" w:rsidRPr="005A7763">
        <w:t>,</w:t>
      </w:r>
      <w:r w:rsidRPr="005A7763">
        <w:t xml:space="preserve"> specified in clause </w:t>
      </w:r>
      <w:r w:rsidR="00CE7A2C" w:rsidRPr="005A7763">
        <w:t xml:space="preserve">11.1(d) of the Deed </w:t>
      </w:r>
      <w:bookmarkStart w:id="245" w:name="_Hlk137720013"/>
      <w:r w:rsidR="003C5272" w:rsidRPr="005A7763">
        <w:t>You</w:t>
      </w:r>
      <w:r w:rsidR="002F6279" w:rsidRPr="005A7763">
        <w:t xml:space="preserve"> </w:t>
      </w:r>
      <w:r w:rsidR="002F6279" w:rsidRPr="005A7763">
        <w:rPr>
          <w:b/>
        </w:rPr>
        <w:t>must</w:t>
      </w:r>
      <w:r w:rsidR="002F6279" w:rsidRPr="005A7763">
        <w:t xml:space="preserve"> </w:t>
      </w:r>
      <w:r w:rsidR="002F6279" w:rsidRPr="005A7763">
        <w:rPr>
          <w:b/>
          <w:bCs/>
        </w:rPr>
        <w:t>not</w:t>
      </w:r>
      <w:r w:rsidR="002F6279" w:rsidRPr="005A7763">
        <w:t xml:space="preserve"> charge </w:t>
      </w:r>
      <w:r w:rsidR="00CF17E2" w:rsidRPr="005A7763">
        <w:t xml:space="preserve">any </w:t>
      </w:r>
      <w:r w:rsidR="002F6279" w:rsidRPr="005A7763">
        <w:t>Worker</w:t>
      </w:r>
      <w:r w:rsidR="00CE7A2C" w:rsidRPr="005A7763">
        <w:t>,</w:t>
      </w:r>
      <w:r w:rsidR="002F6279" w:rsidRPr="005A7763">
        <w:t xml:space="preserve"> or deduct from </w:t>
      </w:r>
      <w:r w:rsidR="002C3A9D" w:rsidRPr="005A7763">
        <w:t xml:space="preserve">the </w:t>
      </w:r>
      <w:r w:rsidR="002F6279" w:rsidRPr="005A7763">
        <w:t>Worker</w:t>
      </w:r>
      <w:r w:rsidR="00CF17E2" w:rsidRPr="005A7763">
        <w:t>'</w:t>
      </w:r>
      <w:r w:rsidR="002F6279" w:rsidRPr="005A7763">
        <w:t>s wage</w:t>
      </w:r>
      <w:r w:rsidR="00BF430A" w:rsidRPr="005A7763">
        <w:t>:</w:t>
      </w:r>
      <w:bookmarkEnd w:id="245"/>
    </w:p>
    <w:p w14:paraId="39BAABE8" w14:textId="046058FF" w:rsidR="002F6279" w:rsidRPr="005A7763" w:rsidRDefault="002F6279" w:rsidP="00FF5C13">
      <w:pPr>
        <w:pStyle w:val="Body2"/>
      </w:pPr>
      <w:r w:rsidRPr="005A7763">
        <w:t xml:space="preserve">any expenses that are incurred by </w:t>
      </w:r>
      <w:r w:rsidR="003C5272" w:rsidRPr="005A7763">
        <w:t>You</w:t>
      </w:r>
      <w:r w:rsidRPr="005A7763">
        <w:t xml:space="preserve"> in meeting </w:t>
      </w:r>
      <w:r w:rsidR="003C5272" w:rsidRPr="005A7763">
        <w:t>You</w:t>
      </w:r>
      <w:r w:rsidRPr="005A7763">
        <w:t xml:space="preserve">r statutory obligations and </w:t>
      </w:r>
      <w:r w:rsidR="003C5272" w:rsidRPr="005A7763">
        <w:t>You</w:t>
      </w:r>
      <w:r w:rsidRPr="005A7763">
        <w:t>r obligations under the Deed. Such expenses include expenses in relation to:</w:t>
      </w:r>
    </w:p>
    <w:p w14:paraId="0D6951AC" w14:textId="6602AD4B" w:rsidR="002F6279" w:rsidRPr="005A7763" w:rsidRDefault="00CE7A2C" w:rsidP="00FF5C13">
      <w:pPr>
        <w:pStyle w:val="Body3"/>
      </w:pPr>
      <w:r w:rsidRPr="005A7763">
        <w:t xml:space="preserve">welfare </w:t>
      </w:r>
      <w:r w:rsidR="002F6279" w:rsidRPr="005A7763">
        <w:t>and wellbeing costs, unless expressly authorised under these Guidelines,</w:t>
      </w:r>
    </w:p>
    <w:p w14:paraId="1C6EED1B" w14:textId="77777777" w:rsidR="002F6279" w:rsidRPr="005A7763" w:rsidRDefault="002F6279" w:rsidP="00FF5C13">
      <w:pPr>
        <w:pStyle w:val="Body3"/>
      </w:pPr>
      <w:r w:rsidRPr="005A7763">
        <w:t>uniforms or any branded clothing and/or apparel,</w:t>
      </w:r>
    </w:p>
    <w:p w14:paraId="668AF26F" w14:textId="62E0A488" w:rsidR="002F6279" w:rsidRPr="005A7763" w:rsidRDefault="002F6279" w:rsidP="00FF5C13">
      <w:pPr>
        <w:pStyle w:val="Body3"/>
      </w:pPr>
      <w:r w:rsidRPr="005A7763">
        <w:lastRenderedPageBreak/>
        <w:t>training and PPE for WHS,</w:t>
      </w:r>
    </w:p>
    <w:p w14:paraId="7B836D0E" w14:textId="687B0168" w:rsidR="002F6279" w:rsidRPr="005A7763" w:rsidRDefault="002F6279" w:rsidP="00FF5C13">
      <w:pPr>
        <w:pStyle w:val="Body3"/>
      </w:pPr>
      <w:r w:rsidRPr="005A7763">
        <w:t xml:space="preserve">vaccinations required for employment </w:t>
      </w:r>
      <w:r w:rsidR="009D726C" w:rsidRPr="005A7763">
        <w:t>(</w:t>
      </w:r>
      <w:r w:rsidR="009769FC" w:rsidRPr="005A7763">
        <w:t>e.g.,</w:t>
      </w:r>
      <w:r w:rsidR="0033338B" w:rsidRPr="005A7763">
        <w:t xml:space="preserve"> </w:t>
      </w:r>
      <w:r w:rsidRPr="005A7763">
        <w:t>Q Fever</w:t>
      </w:r>
      <w:r w:rsidR="009D726C" w:rsidRPr="005A7763">
        <w:t>)</w:t>
      </w:r>
      <w:r w:rsidRPr="005A7763">
        <w:t xml:space="preserve">, </w:t>
      </w:r>
      <w:r w:rsidR="00BF430A" w:rsidRPr="005A7763">
        <w:t>or</w:t>
      </w:r>
    </w:p>
    <w:p w14:paraId="20203C8E" w14:textId="51F1F29C" w:rsidR="00BF430A" w:rsidRPr="005A7763" w:rsidRDefault="002F6279" w:rsidP="00BF430A">
      <w:pPr>
        <w:pStyle w:val="Body3"/>
      </w:pPr>
      <w:r w:rsidRPr="005A7763">
        <w:t xml:space="preserve">administrative expenses incurred by </w:t>
      </w:r>
      <w:r w:rsidR="003C5272" w:rsidRPr="005A7763">
        <w:t>You</w:t>
      </w:r>
      <w:r w:rsidRPr="005A7763">
        <w:t xml:space="preserve"> in relation to participation in the </w:t>
      </w:r>
      <w:r w:rsidR="001B161D" w:rsidRPr="005A7763">
        <w:t>Scheme</w:t>
      </w:r>
      <w:r w:rsidRPr="005A7763">
        <w:t xml:space="preserve">, including </w:t>
      </w:r>
      <w:r w:rsidR="00F105F2" w:rsidRPr="005A7763">
        <w:t>administration</w:t>
      </w:r>
      <w:r w:rsidR="009A2137" w:rsidRPr="005A7763">
        <w:t xml:space="preserve">, </w:t>
      </w:r>
      <w:r w:rsidRPr="005A7763">
        <w:t>time spent arranging pay</w:t>
      </w:r>
      <w:r w:rsidR="00AC106E" w:rsidRPr="005A7763">
        <w:t xml:space="preserve"> </w:t>
      </w:r>
      <w:r w:rsidRPr="005A7763">
        <w:t>slips, briefings, dispute resolution and community engagement</w:t>
      </w:r>
      <w:r w:rsidR="00847913" w:rsidRPr="005A7763">
        <w:t xml:space="preserve"> </w:t>
      </w:r>
      <w:r w:rsidRPr="005A7763">
        <w:t>for Workers</w:t>
      </w:r>
      <w:r w:rsidR="002C3A9D" w:rsidRPr="005A7763">
        <w:t>,</w:t>
      </w:r>
      <w:r w:rsidR="00BF430A" w:rsidRPr="005A7763">
        <w:t xml:space="preserve"> </w:t>
      </w:r>
    </w:p>
    <w:p w14:paraId="6FE10297" w14:textId="2CD343FC" w:rsidR="00CF17E2" w:rsidRPr="005A7763" w:rsidRDefault="00BF430A" w:rsidP="00BF430A">
      <w:pPr>
        <w:pStyle w:val="Body2"/>
      </w:pPr>
      <w:r w:rsidRPr="005A7763">
        <w:t xml:space="preserve">any amount in respect of any of the Worker's accommodation or transport costs for any week in which You offer the Worker work for </w:t>
      </w:r>
      <w:r w:rsidR="00CA7DEF" w:rsidRPr="005A7763">
        <w:t xml:space="preserve">less than </w:t>
      </w:r>
      <w:r w:rsidRPr="005A7763">
        <w:t>20 hours</w:t>
      </w:r>
      <w:r w:rsidR="0012539B" w:rsidRPr="005A7763">
        <w:t xml:space="preserve">, in accordance with </w:t>
      </w:r>
      <w:r w:rsidR="00285E9E" w:rsidRPr="005A7763">
        <w:rPr>
          <w:color w:val="007498"/>
          <w:u w:val="single"/>
        </w:rPr>
        <w:fldChar w:fldCharType="begin"/>
      </w:r>
      <w:r w:rsidR="00285E9E" w:rsidRPr="005A7763">
        <w:rPr>
          <w:color w:val="007498"/>
          <w:u w:val="single"/>
        </w:rPr>
        <w:instrText xml:space="preserve"> REF _Ref138149870 \r \h </w:instrText>
      </w:r>
      <w:r w:rsidR="005B6CD2" w:rsidRPr="005A7763">
        <w:rPr>
          <w:color w:val="007498"/>
          <w:u w:val="single"/>
        </w:rPr>
        <w:instrText xml:space="preserve"> \* MERGEFORMAT </w:instrText>
      </w:r>
      <w:r w:rsidR="00285E9E" w:rsidRPr="005A7763">
        <w:rPr>
          <w:color w:val="007498"/>
          <w:u w:val="single"/>
        </w:rPr>
      </w:r>
      <w:r w:rsidR="00285E9E" w:rsidRPr="005A7763">
        <w:rPr>
          <w:color w:val="007498"/>
          <w:u w:val="single"/>
        </w:rPr>
        <w:fldChar w:fldCharType="separate"/>
      </w:r>
      <w:r w:rsidR="00232771">
        <w:rPr>
          <w:color w:val="007498"/>
          <w:u w:val="single"/>
        </w:rPr>
        <w:t>3.7.4</w:t>
      </w:r>
      <w:r w:rsidR="00285E9E" w:rsidRPr="005A7763">
        <w:rPr>
          <w:color w:val="007498"/>
          <w:u w:val="single"/>
        </w:rPr>
        <w:fldChar w:fldCharType="end"/>
      </w:r>
      <w:r w:rsidR="0012539B" w:rsidRPr="005A7763">
        <w:t xml:space="preserve">. </w:t>
      </w:r>
    </w:p>
    <w:p w14:paraId="3A56CFB9" w14:textId="1772CEF4" w:rsidR="00CF17E2" w:rsidRPr="005A7763" w:rsidRDefault="00CF17E2" w:rsidP="00CA7DEF">
      <w:pPr>
        <w:pStyle w:val="Body2"/>
      </w:pPr>
      <w:r w:rsidRPr="005A7763">
        <w:t>any amount less than $200</w:t>
      </w:r>
      <w:r w:rsidR="00CA7DEF" w:rsidRPr="005A7763">
        <w:t xml:space="preserve"> as per the minimum net pay guarantee</w:t>
      </w:r>
      <w:r w:rsidR="002C3A9D" w:rsidRPr="005A7763">
        <w:t>,</w:t>
      </w:r>
      <w:r w:rsidRPr="005A7763">
        <w:t xml:space="preserve"> or</w:t>
      </w:r>
    </w:p>
    <w:p w14:paraId="7BFB9F07" w14:textId="2A7A3684" w:rsidR="002F6279" w:rsidRPr="005A7763" w:rsidRDefault="00CF17E2" w:rsidP="00CA7DEF">
      <w:pPr>
        <w:pStyle w:val="Body2"/>
      </w:pPr>
      <w:bookmarkStart w:id="246" w:name="_Ref137126136"/>
      <w:r w:rsidRPr="005A7763">
        <w:t xml:space="preserve">any amount owed by the Worker to You relating to a previous Placement. </w:t>
      </w:r>
      <w:bookmarkEnd w:id="246"/>
    </w:p>
    <w:p w14:paraId="6B9A5729" w14:textId="353F305D" w:rsidR="002F6279" w:rsidRPr="005A7763" w:rsidRDefault="002F6279" w:rsidP="005D66E9">
      <w:pPr>
        <w:pStyle w:val="Heading2"/>
      </w:pPr>
      <w:bookmarkStart w:id="247" w:name="_2.18_Portability_of"/>
      <w:bookmarkStart w:id="248" w:name="_Record_keeping"/>
      <w:bookmarkStart w:id="249" w:name="_Toc130971976"/>
      <w:bookmarkStart w:id="250" w:name="_Ref137759808"/>
      <w:bookmarkStart w:id="251" w:name="_Ref137760823"/>
      <w:bookmarkStart w:id="252" w:name="_Toc135030704"/>
      <w:bookmarkStart w:id="253" w:name="_Toc138347912"/>
      <w:bookmarkEnd w:id="247"/>
      <w:bookmarkEnd w:id="248"/>
      <w:r w:rsidRPr="005A7763">
        <w:t>Record keeping</w:t>
      </w:r>
      <w:bookmarkEnd w:id="249"/>
      <w:bookmarkEnd w:id="250"/>
      <w:bookmarkEnd w:id="251"/>
      <w:bookmarkEnd w:id="252"/>
      <w:bookmarkEnd w:id="253"/>
    </w:p>
    <w:p w14:paraId="7DD709E1" w14:textId="67FC41C3" w:rsidR="00EF1F82" w:rsidRPr="005A7763" w:rsidRDefault="00EF1F82" w:rsidP="00EF1F82">
      <w:pPr>
        <w:pStyle w:val="Heading4"/>
      </w:pPr>
      <w:r w:rsidRPr="005A7763">
        <w:t>Deed clause</w:t>
      </w:r>
      <w:r w:rsidR="00684146" w:rsidRPr="005A7763">
        <w:t>s</w:t>
      </w:r>
      <w:r w:rsidR="00CC1955" w:rsidRPr="005A7763">
        <w:t xml:space="preserve"> 1</w:t>
      </w:r>
      <w:r w:rsidR="006B653B" w:rsidRPr="005A7763">
        <w:t>1</w:t>
      </w:r>
      <w:r w:rsidR="00CC1955" w:rsidRPr="005A7763">
        <w:t>.1(e</w:t>
      </w:r>
      <w:r w:rsidR="00684146" w:rsidRPr="005A7763">
        <w:t>)</w:t>
      </w:r>
      <w:r w:rsidRPr="005A7763">
        <w:t xml:space="preserve"> </w:t>
      </w:r>
      <w:r w:rsidR="008D046E" w:rsidRPr="005A7763">
        <w:t>and 4</w:t>
      </w:r>
      <w:r w:rsidR="00BF7F8B" w:rsidRPr="005A7763">
        <w:t>5</w:t>
      </w:r>
    </w:p>
    <w:p w14:paraId="1B0EA4D3" w14:textId="27E87ED8" w:rsidR="002F6279" w:rsidRPr="005A7763" w:rsidRDefault="003C5272" w:rsidP="00FF5C13">
      <w:pPr>
        <w:pStyle w:val="Body1"/>
      </w:pPr>
      <w:r w:rsidRPr="005A7763">
        <w:t>You</w:t>
      </w:r>
      <w:r w:rsidR="002F6279" w:rsidRPr="005A7763">
        <w:t xml:space="preserve"> </w:t>
      </w:r>
      <w:r w:rsidR="002F6279" w:rsidRPr="005A7763">
        <w:rPr>
          <w:b/>
          <w:bCs/>
        </w:rPr>
        <w:t>must</w:t>
      </w:r>
      <w:r w:rsidR="002F6279" w:rsidRPr="005A7763">
        <w:t xml:space="preserve"> maintain true, accurate and complete records </w:t>
      </w:r>
      <w:r w:rsidR="000A166C" w:rsidRPr="005A7763">
        <w:t xml:space="preserve">as Documentary Evidence </w:t>
      </w:r>
      <w:r w:rsidR="00085DA7" w:rsidRPr="005A7763">
        <w:t>of</w:t>
      </w:r>
      <w:r w:rsidR="002F6279" w:rsidRPr="005A7763">
        <w:t xml:space="preserve"> the hours worked by Workers</w:t>
      </w:r>
      <w:r w:rsidR="00085DA7" w:rsidRPr="005A7763">
        <w:t>,</w:t>
      </w:r>
      <w:r w:rsidR="002F6279" w:rsidRPr="005A7763">
        <w:t xml:space="preserve"> including where Workers have declined hours offered by </w:t>
      </w:r>
      <w:r w:rsidRPr="005A7763">
        <w:t>You</w:t>
      </w:r>
      <w:r w:rsidR="002F6279" w:rsidRPr="005A7763">
        <w:t xml:space="preserve"> due to illness, leave or any other reason provided by the Worker</w:t>
      </w:r>
      <w:r w:rsidR="00A6485E" w:rsidRPr="005A7763">
        <w:t>.</w:t>
      </w:r>
    </w:p>
    <w:p w14:paraId="1BD5FFE8" w14:textId="728FCE6B" w:rsidR="002F6279" w:rsidRPr="005A7763" w:rsidRDefault="003C5272" w:rsidP="00FF5C13">
      <w:pPr>
        <w:pStyle w:val="Body1"/>
        <w:rPr>
          <w:szCs w:val="22"/>
        </w:rPr>
      </w:pPr>
      <w:r w:rsidRPr="005A7763">
        <w:t>You</w:t>
      </w:r>
      <w:r w:rsidR="009F1A30" w:rsidRPr="005A7763">
        <w:t xml:space="preserve"> </w:t>
      </w:r>
      <w:r w:rsidR="00A53892" w:rsidRPr="005A7763">
        <w:rPr>
          <w:b/>
          <w:bCs/>
        </w:rPr>
        <w:t>must</w:t>
      </w:r>
      <w:r w:rsidR="009F1A30" w:rsidRPr="005A7763">
        <w:t xml:space="preserve"> keep </w:t>
      </w:r>
      <w:r w:rsidR="00CE7A2C" w:rsidRPr="005A7763">
        <w:t>the following records in relation to each Worker</w:t>
      </w:r>
      <w:r w:rsidR="009F1A30" w:rsidRPr="005A7763">
        <w:t xml:space="preserve"> for 7 years:</w:t>
      </w:r>
    </w:p>
    <w:p w14:paraId="505D31FF" w14:textId="11EEE645" w:rsidR="009F1A30" w:rsidRPr="005A7763" w:rsidRDefault="009F1A30" w:rsidP="00FF5C13">
      <w:pPr>
        <w:pStyle w:val="Body2"/>
      </w:pPr>
      <w:r w:rsidRPr="005A7763">
        <w:t>pay details, including</w:t>
      </w:r>
      <w:r w:rsidR="00D7041A" w:rsidRPr="005A7763">
        <w:t xml:space="preserve"> </w:t>
      </w:r>
      <w:r w:rsidRPr="005A7763">
        <w:t>deductions and evidence to support the deductions,</w:t>
      </w:r>
    </w:p>
    <w:p w14:paraId="148DA3BB" w14:textId="1EB4F7BD" w:rsidR="009F1A30" w:rsidRPr="005A7763" w:rsidRDefault="009F1A30" w:rsidP="00A71460">
      <w:pPr>
        <w:pStyle w:val="Body2"/>
      </w:pPr>
      <w:r w:rsidRPr="005A7763">
        <w:t xml:space="preserve">hours of working, including any overtime, </w:t>
      </w:r>
      <w:r w:rsidR="00A53892" w:rsidRPr="005A7763">
        <w:t>penalty payments and casual loading,</w:t>
      </w:r>
    </w:p>
    <w:p w14:paraId="7B4B82E5" w14:textId="19299572" w:rsidR="009F1A30" w:rsidRPr="005A7763" w:rsidRDefault="009F1A30" w:rsidP="00A71460">
      <w:pPr>
        <w:pStyle w:val="Body2"/>
      </w:pPr>
      <w:r w:rsidRPr="005A7763">
        <w:t xml:space="preserve">leave, </w:t>
      </w:r>
      <w:r w:rsidR="00A53892" w:rsidRPr="005A7763">
        <w:t xml:space="preserve">including leave taken and balances, </w:t>
      </w:r>
      <w:r w:rsidRPr="005A7763">
        <w:t xml:space="preserve">and </w:t>
      </w:r>
    </w:p>
    <w:p w14:paraId="39638144" w14:textId="1504A13D" w:rsidR="009F1A30" w:rsidRPr="005A7763" w:rsidRDefault="009F1A30" w:rsidP="00A71460">
      <w:pPr>
        <w:pStyle w:val="Body2"/>
      </w:pPr>
      <w:r w:rsidRPr="005A7763">
        <w:t>superannuation</w:t>
      </w:r>
      <w:r w:rsidR="00D7041A" w:rsidRPr="005A7763">
        <w:t xml:space="preserve"> contributions</w:t>
      </w:r>
      <w:r w:rsidR="00A53892" w:rsidRPr="005A7763">
        <w:t xml:space="preserve">, including amount paid, pay period, date(s) paid </w:t>
      </w:r>
      <w:r w:rsidR="00777A41" w:rsidRPr="005A7763">
        <w:t>and</w:t>
      </w:r>
      <w:r w:rsidR="00A53892" w:rsidRPr="005A7763">
        <w:t xml:space="preserve"> fund details.</w:t>
      </w:r>
    </w:p>
    <w:p w14:paraId="3B341551" w14:textId="5373CB1A" w:rsidR="00A53892" w:rsidRPr="005A7763" w:rsidRDefault="003C5272" w:rsidP="00FF5C13">
      <w:pPr>
        <w:pStyle w:val="Body1"/>
      </w:pPr>
      <w:r w:rsidRPr="005A7763">
        <w:t>You</w:t>
      </w:r>
      <w:r w:rsidR="00547A11" w:rsidRPr="005A7763">
        <w:t xml:space="preserve"> </w:t>
      </w:r>
      <w:r w:rsidR="00547A11" w:rsidRPr="005A7763">
        <w:rPr>
          <w:b/>
          <w:bCs/>
        </w:rPr>
        <w:t>must</w:t>
      </w:r>
      <w:r w:rsidR="00547A11" w:rsidRPr="005A7763">
        <w:t xml:space="preserve"> adhere to </w:t>
      </w:r>
      <w:r w:rsidR="00A40B3E" w:rsidRPr="005A7763">
        <w:t>specific</w:t>
      </w:r>
      <w:r w:rsidR="00A53892" w:rsidRPr="005A7763">
        <w:t xml:space="preserve"> record-keeping requirements</w:t>
      </w:r>
      <w:r w:rsidR="00547A11" w:rsidRPr="005A7763">
        <w:t xml:space="preserve"> if </w:t>
      </w:r>
      <w:r w:rsidRPr="005A7763">
        <w:t>You</w:t>
      </w:r>
      <w:r w:rsidR="00547A11" w:rsidRPr="005A7763">
        <w:t xml:space="preserve"> </w:t>
      </w:r>
      <w:r w:rsidR="003C4641" w:rsidRPr="005A7763">
        <w:t>employ pieceworkers</w:t>
      </w:r>
      <w:r w:rsidR="00945CD3" w:rsidRPr="005A7763">
        <w:t>. R</w:t>
      </w:r>
      <w:r w:rsidR="00A53892" w:rsidRPr="005A7763">
        <w:t xml:space="preserve">efer to Fair Work Ombudsman website: </w:t>
      </w:r>
      <w:hyperlink r:id="rId63" w:history="1">
        <w:r w:rsidR="00A53892" w:rsidRPr="005A7763">
          <w:rPr>
            <w:rStyle w:val="Hyperlink"/>
          </w:rPr>
          <w:t>Piecework records</w:t>
        </w:r>
      </w:hyperlink>
      <w:r w:rsidR="00A53892" w:rsidRPr="005A7763">
        <w:rPr>
          <w:rStyle w:val="FootnoteReference"/>
        </w:rPr>
        <w:footnoteReference w:id="36"/>
      </w:r>
      <w:r w:rsidR="008C2ACA" w:rsidRPr="005A7763">
        <w:t xml:space="preserve"> for more information</w:t>
      </w:r>
      <w:r w:rsidR="00A53892" w:rsidRPr="005A7763">
        <w:t>.</w:t>
      </w:r>
    </w:p>
    <w:p w14:paraId="69A0EF19" w14:textId="1C43888D" w:rsidR="005B156C" w:rsidRPr="005A7763" w:rsidRDefault="00AD1EC9" w:rsidP="005B284C">
      <w:pPr>
        <w:pStyle w:val="Body1"/>
      </w:pPr>
      <w:r w:rsidRPr="005A7763">
        <w:t>Worker</w:t>
      </w:r>
      <w:r w:rsidR="00A53892" w:rsidRPr="005A7763">
        <w:t xml:space="preserve"> records are private and confidential</w:t>
      </w:r>
      <w:r w:rsidR="009B43FE" w:rsidRPr="005A7763">
        <w:t xml:space="preserve">, </w:t>
      </w:r>
      <w:r w:rsidR="00684146" w:rsidRPr="005A7763">
        <w:t xml:space="preserve">and You must ensure that </w:t>
      </w:r>
      <w:r w:rsidR="009B43FE" w:rsidRPr="005A7763">
        <w:t xml:space="preserve">they </w:t>
      </w:r>
      <w:r w:rsidR="00684146" w:rsidRPr="005A7763">
        <w:t xml:space="preserve">are </w:t>
      </w:r>
      <w:r w:rsidR="009B43FE" w:rsidRPr="005A7763">
        <w:t>only accessed by:</w:t>
      </w:r>
    </w:p>
    <w:p w14:paraId="110BC690" w14:textId="032F4166" w:rsidR="00193E9E" w:rsidRPr="005A7763" w:rsidRDefault="003C5272" w:rsidP="00FF5C13">
      <w:pPr>
        <w:pStyle w:val="Body2"/>
      </w:pPr>
      <w:r w:rsidRPr="005A7763">
        <w:t>You</w:t>
      </w:r>
      <w:r w:rsidR="00A53892" w:rsidRPr="005A7763">
        <w:t xml:space="preserve">, </w:t>
      </w:r>
    </w:p>
    <w:p w14:paraId="7F74285A" w14:textId="37AA0843" w:rsidR="009B43FE" w:rsidRPr="005A7763" w:rsidRDefault="003C5272" w:rsidP="00FF5C13">
      <w:pPr>
        <w:pStyle w:val="Body2"/>
      </w:pPr>
      <w:r w:rsidRPr="005A7763">
        <w:t>You</w:t>
      </w:r>
      <w:r w:rsidR="00A53892" w:rsidRPr="005A7763">
        <w:t xml:space="preserve">r payroll staff, </w:t>
      </w:r>
    </w:p>
    <w:p w14:paraId="665A6189" w14:textId="77777777" w:rsidR="009B43FE" w:rsidRPr="005A7763" w:rsidRDefault="00A53892" w:rsidP="005F031E">
      <w:pPr>
        <w:pStyle w:val="Body2"/>
      </w:pPr>
      <w:r w:rsidRPr="005A7763">
        <w:t xml:space="preserve">the Worker, and </w:t>
      </w:r>
    </w:p>
    <w:p w14:paraId="056F7113" w14:textId="40273196" w:rsidR="00A53892" w:rsidRPr="005A7763" w:rsidRDefault="00A53892" w:rsidP="00A71460">
      <w:pPr>
        <w:pStyle w:val="Body2"/>
      </w:pPr>
      <w:r w:rsidRPr="005A7763">
        <w:t>authorised individuals, such as an accountant</w:t>
      </w:r>
      <w:r w:rsidR="00AB0175" w:rsidRPr="005A7763">
        <w:t>, where there is a need to know</w:t>
      </w:r>
      <w:r w:rsidRPr="005A7763">
        <w:t>.</w:t>
      </w:r>
    </w:p>
    <w:p w14:paraId="5264622F" w14:textId="65F52E98" w:rsidR="009F1A30" w:rsidRPr="005A7763" w:rsidRDefault="00A53892" w:rsidP="00FF5C13">
      <w:pPr>
        <w:pStyle w:val="Body1"/>
      </w:pPr>
      <w:r w:rsidRPr="005A7763">
        <w:t xml:space="preserve">If a </w:t>
      </w:r>
      <w:r w:rsidR="00AD1EC9" w:rsidRPr="005A7763">
        <w:t>Worker</w:t>
      </w:r>
      <w:r w:rsidRPr="005A7763">
        <w:t xml:space="preserve"> asks to see their </w:t>
      </w:r>
      <w:r w:rsidR="000A0CED" w:rsidRPr="005A7763">
        <w:t>records,</w:t>
      </w:r>
      <w:r w:rsidRPr="005A7763">
        <w:t xml:space="preserve"> </w:t>
      </w:r>
      <w:proofErr w:type="gramStart"/>
      <w:r w:rsidR="003C5272" w:rsidRPr="005A7763">
        <w:t>You</w:t>
      </w:r>
      <w:proofErr w:type="gramEnd"/>
      <w:r w:rsidRPr="005A7763">
        <w:t xml:space="preserve"> </w:t>
      </w:r>
      <w:r w:rsidRPr="005A7763">
        <w:rPr>
          <w:b/>
          <w:bCs/>
        </w:rPr>
        <w:t>must</w:t>
      </w:r>
      <w:r w:rsidRPr="005A7763">
        <w:t xml:space="preserve"> make them available</w:t>
      </w:r>
      <w:r w:rsidR="00684146" w:rsidRPr="005A7763">
        <w:t xml:space="preserve"> in accordance with clause 4</w:t>
      </w:r>
      <w:r w:rsidR="0044552D" w:rsidRPr="005A7763">
        <w:t>8</w:t>
      </w:r>
      <w:r w:rsidR="00684146" w:rsidRPr="005A7763">
        <w:t xml:space="preserve"> of the Deed</w:t>
      </w:r>
      <w:r w:rsidRPr="005A7763">
        <w:t xml:space="preserve">. This includes after </w:t>
      </w:r>
      <w:r w:rsidR="00684146" w:rsidRPr="005A7763">
        <w:t xml:space="preserve">the </w:t>
      </w:r>
      <w:r w:rsidR="00A6485E" w:rsidRPr="005A7763">
        <w:t xml:space="preserve">Worker </w:t>
      </w:r>
      <w:r w:rsidRPr="005A7763">
        <w:t>has ceased employment</w:t>
      </w:r>
      <w:r w:rsidR="00684146" w:rsidRPr="005A7763">
        <w:t xml:space="preserve"> with You</w:t>
      </w:r>
      <w:r w:rsidR="00D7041A" w:rsidRPr="005A7763">
        <w:t>.</w:t>
      </w:r>
    </w:p>
    <w:p w14:paraId="002D7FDE" w14:textId="2BE5E201" w:rsidR="00DF24AD" w:rsidRPr="005A7763" w:rsidRDefault="00DF24AD" w:rsidP="00364335">
      <w:pPr>
        <w:pStyle w:val="BodyNoSpace"/>
        <w:ind w:left="851"/>
        <w:rPr>
          <w:rStyle w:val="CommentReference"/>
          <w:color w:val="000000" w:themeColor="text1"/>
          <w:sz w:val="22"/>
          <w:szCs w:val="20"/>
        </w:rPr>
      </w:pPr>
      <w:r w:rsidRPr="005A7763">
        <w:rPr>
          <w:rStyle w:val="CommentReference"/>
          <w:b/>
          <w:bCs w:val="0"/>
          <w:color w:val="000000" w:themeColor="text1"/>
        </w:rPr>
        <w:t>Note</w:t>
      </w:r>
      <w:r w:rsidRPr="005A7763">
        <w:rPr>
          <w:rStyle w:val="CommentReference"/>
          <w:color w:val="000000" w:themeColor="text1"/>
        </w:rPr>
        <w:t xml:space="preserve">:  You must comply with Your obligations in relation to the handling of Personal Information such as Worker Records, including obligations relating to the use and disclosure of Personal Information, in accordance with Chapter 15 of these Guidelines and </w:t>
      </w:r>
      <w:r w:rsidR="001827FA" w:rsidRPr="005A7763">
        <w:rPr>
          <w:rStyle w:val="CommentReference"/>
          <w:color w:val="000000" w:themeColor="text1"/>
        </w:rPr>
        <w:t>Section C1.7 of the Deed.</w:t>
      </w:r>
      <w:r w:rsidRPr="005A7763">
        <w:rPr>
          <w:rStyle w:val="CommentReference"/>
          <w:color w:val="000000" w:themeColor="text1"/>
        </w:rPr>
        <w:t xml:space="preserve">  </w:t>
      </w:r>
    </w:p>
    <w:p w14:paraId="06034EC4" w14:textId="3236CC1A" w:rsidR="007D73E9" w:rsidRPr="005A7763" w:rsidRDefault="007D73E9" w:rsidP="00FF5C13">
      <w:pPr>
        <w:pStyle w:val="Body1"/>
        <w:rPr>
          <w:rStyle w:val="CommentReference"/>
          <w:rFonts w:eastAsiaTheme="majorEastAsia" w:cstheme="majorBidi"/>
          <w:b/>
          <w:bCs w:val="0"/>
          <w:color w:val="auto"/>
          <w:sz w:val="22"/>
          <w:szCs w:val="20"/>
          <w:lang w:val="en-US"/>
        </w:rPr>
      </w:pPr>
      <w:r w:rsidRPr="005A7763">
        <w:rPr>
          <w:rStyle w:val="CommentReference"/>
          <w:bCs w:val="0"/>
          <w:color w:val="auto"/>
          <w:sz w:val="22"/>
          <w:szCs w:val="20"/>
        </w:rPr>
        <w:t xml:space="preserve">If appropriate records are not kept or are found to be incorrect, Fair Work Inspectors </w:t>
      </w:r>
      <w:r w:rsidR="00E40370" w:rsidRPr="005A7763">
        <w:rPr>
          <w:rStyle w:val="CommentReference"/>
          <w:bCs w:val="0"/>
          <w:color w:val="auto"/>
          <w:sz w:val="22"/>
          <w:szCs w:val="20"/>
        </w:rPr>
        <w:t xml:space="preserve">may </w:t>
      </w:r>
      <w:r w:rsidRPr="005A7763">
        <w:rPr>
          <w:rStyle w:val="CommentReference"/>
          <w:bCs w:val="0"/>
          <w:color w:val="auto"/>
          <w:sz w:val="22"/>
          <w:szCs w:val="20"/>
        </w:rPr>
        <w:t xml:space="preserve">issue </w:t>
      </w:r>
      <w:r w:rsidR="003C5272" w:rsidRPr="005A7763">
        <w:rPr>
          <w:rStyle w:val="CommentReference"/>
          <w:bCs w:val="0"/>
          <w:color w:val="auto"/>
          <w:sz w:val="22"/>
          <w:szCs w:val="20"/>
        </w:rPr>
        <w:t>You</w:t>
      </w:r>
      <w:r w:rsidRPr="005A7763">
        <w:rPr>
          <w:rStyle w:val="CommentReference"/>
          <w:bCs w:val="0"/>
          <w:color w:val="auto"/>
          <w:sz w:val="22"/>
          <w:szCs w:val="20"/>
        </w:rPr>
        <w:t xml:space="preserve"> with a fine, called an </w:t>
      </w:r>
      <w:hyperlink r:id="rId64" w:history="1">
        <w:r w:rsidRPr="005A7763">
          <w:rPr>
            <w:rStyle w:val="Hyperlink"/>
          </w:rPr>
          <w:t>infringement notice</w:t>
        </w:r>
      </w:hyperlink>
      <w:r w:rsidRPr="005A7763">
        <w:rPr>
          <w:rStyle w:val="FootnoteReference"/>
        </w:rPr>
        <w:footnoteReference w:id="37"/>
      </w:r>
      <w:r w:rsidRPr="005A7763">
        <w:rPr>
          <w:rStyle w:val="CommentReference"/>
          <w:bCs w:val="0"/>
          <w:color w:val="auto"/>
          <w:sz w:val="22"/>
          <w:szCs w:val="20"/>
        </w:rPr>
        <w:t>.</w:t>
      </w:r>
    </w:p>
    <w:p w14:paraId="73372A9F" w14:textId="653D5C76" w:rsidR="00D7041A" w:rsidRPr="005A7763" w:rsidRDefault="008C2ACA" w:rsidP="00FF5C13">
      <w:pPr>
        <w:pStyle w:val="Body1"/>
      </w:pPr>
      <w:r w:rsidRPr="005A7763">
        <w:t>R</w:t>
      </w:r>
      <w:r w:rsidR="00D7041A" w:rsidRPr="005A7763">
        <w:t xml:space="preserve">efer to the </w:t>
      </w:r>
      <w:hyperlink r:id="rId65" w:history="1">
        <w:r w:rsidR="00D7041A" w:rsidRPr="005A7763">
          <w:rPr>
            <w:rStyle w:val="Hyperlink"/>
          </w:rPr>
          <w:t>F</w:t>
        </w:r>
        <w:r w:rsidR="007835E7" w:rsidRPr="005A7763">
          <w:rPr>
            <w:rStyle w:val="Hyperlink"/>
          </w:rPr>
          <w:t>WO</w:t>
        </w:r>
        <w:r w:rsidR="00D7041A" w:rsidRPr="005A7763">
          <w:rPr>
            <w:rStyle w:val="Hyperlink"/>
          </w:rPr>
          <w:t xml:space="preserve"> website</w:t>
        </w:r>
      </w:hyperlink>
      <w:r w:rsidR="00D7041A" w:rsidRPr="005A7763">
        <w:rPr>
          <w:rStyle w:val="FootnoteReference"/>
        </w:rPr>
        <w:footnoteReference w:id="38"/>
      </w:r>
      <w:r w:rsidRPr="005A7763">
        <w:t xml:space="preserve"> for more information</w:t>
      </w:r>
      <w:r w:rsidR="00AD1EC9" w:rsidRPr="005A7763">
        <w:t xml:space="preserve"> on record-keeping requirements</w:t>
      </w:r>
      <w:r w:rsidR="00D7041A" w:rsidRPr="005A7763">
        <w:t>.</w:t>
      </w:r>
    </w:p>
    <w:p w14:paraId="4B2398E9" w14:textId="0EE6BEF5" w:rsidR="00A4327F" w:rsidRPr="005A7763" w:rsidRDefault="00A4327F" w:rsidP="005B284C">
      <w:pPr>
        <w:pStyle w:val="Body1"/>
      </w:pPr>
      <w:r w:rsidRPr="005A7763">
        <w:t xml:space="preserve">Note that the requirement to keep records is set out in the Fair Work Act, and these Guidelines only provide a brief overview of these obligations. You are required to familiarise Yourself with all </w:t>
      </w:r>
      <w:r w:rsidRPr="005A7763">
        <w:lastRenderedPageBreak/>
        <w:t>obligations under the Fair Work Act and may be subject to prosecution or penalties for non-compliance with record keeping requirements in the Fair Work Act.</w:t>
      </w:r>
    </w:p>
    <w:p w14:paraId="21E9E42D" w14:textId="38AC5039" w:rsidR="002F6279" w:rsidRPr="005A7763" w:rsidRDefault="002F6279" w:rsidP="005D66E9">
      <w:pPr>
        <w:pStyle w:val="Heading2"/>
      </w:pPr>
      <w:bookmarkStart w:id="254" w:name="_Toc90489358"/>
      <w:bookmarkStart w:id="255" w:name="_Toc90560346"/>
      <w:bookmarkStart w:id="256" w:name="_Toc90560512"/>
      <w:bookmarkStart w:id="257" w:name="_Toc130971977"/>
      <w:bookmarkStart w:id="258" w:name="_Toc115872794"/>
      <w:bookmarkStart w:id="259" w:name="_Ref135851187"/>
      <w:bookmarkStart w:id="260" w:name="_Toc135030705"/>
      <w:bookmarkStart w:id="261" w:name="_Toc138347913"/>
      <w:r w:rsidRPr="005A7763">
        <w:t xml:space="preserve">Pay and </w:t>
      </w:r>
      <w:bookmarkEnd w:id="254"/>
      <w:bookmarkEnd w:id="255"/>
      <w:bookmarkEnd w:id="256"/>
      <w:r w:rsidR="00B52813" w:rsidRPr="005A7763">
        <w:t>p</w:t>
      </w:r>
      <w:r w:rsidR="00201F50" w:rsidRPr="005A7763">
        <w:t xml:space="preserve">ay </w:t>
      </w:r>
      <w:proofErr w:type="gramStart"/>
      <w:r w:rsidR="00201F50" w:rsidRPr="005A7763">
        <w:t>slip</w:t>
      </w:r>
      <w:r w:rsidRPr="005A7763">
        <w:t>s</w:t>
      </w:r>
      <w:bookmarkEnd w:id="257"/>
      <w:bookmarkEnd w:id="258"/>
      <w:bookmarkEnd w:id="259"/>
      <w:bookmarkEnd w:id="260"/>
      <w:bookmarkEnd w:id="261"/>
      <w:proofErr w:type="gramEnd"/>
    </w:p>
    <w:p w14:paraId="7AF407E4" w14:textId="22F99F85" w:rsidR="00E40370" w:rsidRPr="005A7763" w:rsidRDefault="00E40370" w:rsidP="00E40370">
      <w:pPr>
        <w:pStyle w:val="Heading4"/>
      </w:pPr>
      <w:r w:rsidRPr="005A7763">
        <w:t>Deed clause 11.1(c)</w:t>
      </w:r>
    </w:p>
    <w:p w14:paraId="7F923A2D" w14:textId="3F0DFA52" w:rsidR="00E028B8" w:rsidRPr="005A7763" w:rsidRDefault="003C5272" w:rsidP="00B60695">
      <w:pPr>
        <w:pStyle w:val="Body1"/>
        <w:rPr>
          <w:bCs/>
          <w:iCs/>
        </w:rPr>
      </w:pPr>
      <w:r w:rsidRPr="005A7763">
        <w:t>You</w:t>
      </w:r>
      <w:r w:rsidR="002F6279" w:rsidRPr="005A7763">
        <w:t xml:space="preserve"> </w:t>
      </w:r>
      <w:r w:rsidR="002F6279" w:rsidRPr="005A7763">
        <w:rPr>
          <w:b/>
        </w:rPr>
        <w:t>must</w:t>
      </w:r>
      <w:r w:rsidR="002F6279" w:rsidRPr="005A7763">
        <w:t xml:space="preserve"> ensure that </w:t>
      </w:r>
      <w:r w:rsidR="00E40370" w:rsidRPr="005A7763">
        <w:t>Workers:</w:t>
      </w:r>
    </w:p>
    <w:p w14:paraId="51048D1F" w14:textId="5474CAC8" w:rsidR="00E40370" w:rsidRPr="005A7763" w:rsidRDefault="00E40370" w:rsidP="00B60695">
      <w:pPr>
        <w:pStyle w:val="Body2"/>
      </w:pPr>
      <w:r w:rsidRPr="005A7763">
        <w:t>are employed for at least the minimum working hours</w:t>
      </w:r>
      <w:r w:rsidR="0007156C" w:rsidRPr="005A7763">
        <w:t>,</w:t>
      </w:r>
      <w:r w:rsidRPr="005A7763">
        <w:t xml:space="preserve"> and </w:t>
      </w:r>
    </w:p>
    <w:p w14:paraId="36A6BA33" w14:textId="77777777" w:rsidR="00E40370" w:rsidRPr="005A7763" w:rsidRDefault="00E40370" w:rsidP="00B60695">
      <w:pPr>
        <w:pStyle w:val="Body2"/>
      </w:pPr>
      <w:r w:rsidRPr="005A7763">
        <w:t xml:space="preserve">receive at least the minimum rates of pay, </w:t>
      </w:r>
    </w:p>
    <w:p w14:paraId="35420B7F" w14:textId="77777777" w:rsidR="00E40370" w:rsidRPr="005A7763" w:rsidRDefault="00E40370" w:rsidP="00B60695">
      <w:pPr>
        <w:pStyle w:val="Body2"/>
        <w:keepNext/>
        <w:keepLines/>
        <w:numPr>
          <w:ilvl w:val="0"/>
          <w:numId w:val="0"/>
        </w:numPr>
        <w:ind w:left="851"/>
      </w:pPr>
      <w:r w:rsidRPr="005A7763">
        <w:t xml:space="preserve">either: </w:t>
      </w:r>
    </w:p>
    <w:p w14:paraId="41BFE03A" w14:textId="2D04F30F" w:rsidR="00E40370" w:rsidRPr="005A7763" w:rsidRDefault="00E40370" w:rsidP="00B60695">
      <w:pPr>
        <w:pStyle w:val="Body2"/>
      </w:pPr>
      <w:r w:rsidRPr="005A7763">
        <w:t>specified in these Guidelines</w:t>
      </w:r>
      <w:r w:rsidR="0007156C" w:rsidRPr="005A7763">
        <w:t>,</w:t>
      </w:r>
      <w:r w:rsidRPr="005A7763">
        <w:t xml:space="preserve"> or </w:t>
      </w:r>
    </w:p>
    <w:p w14:paraId="7909E9C8" w14:textId="77777777" w:rsidR="00E40370" w:rsidRPr="005A7763" w:rsidRDefault="00E40370" w:rsidP="00B60695">
      <w:pPr>
        <w:pStyle w:val="Body2"/>
      </w:pPr>
      <w:r w:rsidRPr="005A7763">
        <w:t>as required by law, including the Fair Work Act,</w:t>
      </w:r>
    </w:p>
    <w:p w14:paraId="38DDB068" w14:textId="11D75EC5" w:rsidR="00E40370" w:rsidRPr="005A7763" w:rsidRDefault="00E40370" w:rsidP="00201F50">
      <w:pPr>
        <w:pStyle w:val="Body2"/>
        <w:keepNext/>
        <w:keepLines/>
        <w:numPr>
          <w:ilvl w:val="0"/>
          <w:numId w:val="0"/>
        </w:numPr>
        <w:ind w:left="851"/>
        <w:rPr>
          <w:bCs/>
          <w:iCs/>
        </w:rPr>
      </w:pPr>
      <w:r w:rsidRPr="005A7763">
        <w:t xml:space="preserve">whichever is higher. </w:t>
      </w:r>
    </w:p>
    <w:p w14:paraId="24E34813" w14:textId="7E11142C" w:rsidR="002F6279" w:rsidRPr="005A7763" w:rsidRDefault="003C5272" w:rsidP="00FF5C13">
      <w:pPr>
        <w:pStyle w:val="Body1"/>
        <w:rPr>
          <w:bCs/>
        </w:rPr>
      </w:pPr>
      <w:r w:rsidRPr="005A7763">
        <w:rPr>
          <w:bCs/>
        </w:rPr>
        <w:t>You</w:t>
      </w:r>
      <w:r w:rsidR="002F6279" w:rsidRPr="005A7763">
        <w:rPr>
          <w:bCs/>
        </w:rPr>
        <w:t xml:space="preserve"> </w:t>
      </w:r>
      <w:r w:rsidR="002F6279" w:rsidRPr="005A7763">
        <w:t>must</w:t>
      </w:r>
      <w:r w:rsidR="002F6279" w:rsidRPr="005A7763">
        <w:rPr>
          <w:bCs/>
        </w:rPr>
        <w:t xml:space="preserve"> provide </w:t>
      </w:r>
      <w:r w:rsidR="00201F50" w:rsidRPr="005A7763">
        <w:rPr>
          <w:bCs/>
        </w:rPr>
        <w:t xml:space="preserve">a </w:t>
      </w:r>
      <w:r w:rsidR="002F6279" w:rsidRPr="005A7763">
        <w:rPr>
          <w:bCs/>
        </w:rPr>
        <w:t>pay</w:t>
      </w:r>
      <w:r w:rsidR="00201F50" w:rsidRPr="005A7763">
        <w:rPr>
          <w:bCs/>
        </w:rPr>
        <w:t xml:space="preserve"> </w:t>
      </w:r>
      <w:r w:rsidR="002F6279" w:rsidRPr="005A7763">
        <w:rPr>
          <w:bCs/>
        </w:rPr>
        <w:t xml:space="preserve">slip to </w:t>
      </w:r>
      <w:r w:rsidR="00201F50" w:rsidRPr="005A7763">
        <w:rPr>
          <w:bCs/>
        </w:rPr>
        <w:t xml:space="preserve">each </w:t>
      </w:r>
      <w:r w:rsidR="002F6279" w:rsidRPr="005A7763">
        <w:rPr>
          <w:bCs/>
        </w:rPr>
        <w:t xml:space="preserve">Worker within 1 </w:t>
      </w:r>
      <w:r w:rsidR="002770F9" w:rsidRPr="005A7763">
        <w:rPr>
          <w:bCs/>
          <w:iCs/>
        </w:rPr>
        <w:t>working day of payment</w:t>
      </w:r>
      <w:r w:rsidR="002F6279" w:rsidRPr="005A7763">
        <w:rPr>
          <w:bCs/>
        </w:rPr>
        <w:t xml:space="preserve"> of </w:t>
      </w:r>
      <w:r w:rsidR="0007156C" w:rsidRPr="005A7763">
        <w:rPr>
          <w:bCs/>
        </w:rPr>
        <w:t>the</w:t>
      </w:r>
      <w:r w:rsidR="002F6279" w:rsidRPr="005A7763">
        <w:rPr>
          <w:bCs/>
        </w:rPr>
        <w:t xml:space="preserve"> </w:t>
      </w:r>
      <w:r w:rsidR="00201F50" w:rsidRPr="005A7763">
        <w:rPr>
          <w:bCs/>
        </w:rPr>
        <w:t xml:space="preserve">relevant </w:t>
      </w:r>
      <w:r w:rsidR="002F6279" w:rsidRPr="005A7763">
        <w:rPr>
          <w:bCs/>
        </w:rPr>
        <w:t>payment</w:t>
      </w:r>
      <w:r w:rsidR="00201F50" w:rsidRPr="005A7763">
        <w:rPr>
          <w:bCs/>
        </w:rPr>
        <w:t xml:space="preserve"> being made</w:t>
      </w:r>
      <w:r w:rsidR="002F6279" w:rsidRPr="005A7763">
        <w:rPr>
          <w:bCs/>
        </w:rPr>
        <w:t>, even if a Worker is on leave.</w:t>
      </w:r>
      <w:r w:rsidR="00B52813" w:rsidRPr="005A7763">
        <w:rPr>
          <w:bCs/>
        </w:rPr>
        <w:t xml:space="preserve"> </w:t>
      </w:r>
    </w:p>
    <w:p w14:paraId="367D9071" w14:textId="3265CD6E" w:rsidR="00415BC0" w:rsidRPr="005A7763" w:rsidRDefault="003C5272" w:rsidP="00FF5C13">
      <w:pPr>
        <w:pStyle w:val="Body1"/>
      </w:pPr>
      <w:r w:rsidRPr="005A7763">
        <w:t>You</w:t>
      </w:r>
      <w:r w:rsidR="002F6279" w:rsidRPr="005A7763">
        <w:t xml:space="preserve"> </w:t>
      </w:r>
      <w:r w:rsidR="002F6279" w:rsidRPr="005A7763">
        <w:rPr>
          <w:b/>
        </w:rPr>
        <w:t>must</w:t>
      </w:r>
      <w:r w:rsidR="002F6279" w:rsidRPr="005A7763">
        <w:t xml:space="preserve"> help Workers understand how to correctly read and </w:t>
      </w:r>
      <w:r w:rsidR="00C27DB1" w:rsidRPr="005A7763">
        <w:t xml:space="preserve">understand </w:t>
      </w:r>
      <w:r w:rsidR="002F6279" w:rsidRPr="005A7763">
        <w:t xml:space="preserve">their </w:t>
      </w:r>
      <w:r w:rsidR="00201F50" w:rsidRPr="005A7763">
        <w:t>pay slip</w:t>
      </w:r>
      <w:r w:rsidR="002F6279" w:rsidRPr="005A7763">
        <w:t>s. This includes</w:t>
      </w:r>
      <w:r w:rsidR="00415BC0" w:rsidRPr="005A7763">
        <w:t>:</w:t>
      </w:r>
      <w:r w:rsidR="002F6279" w:rsidRPr="005A7763">
        <w:t xml:space="preserve"> </w:t>
      </w:r>
    </w:p>
    <w:p w14:paraId="45B23D1E" w14:textId="0686BCE5" w:rsidR="00415BC0" w:rsidRPr="005A7763" w:rsidRDefault="002F6279" w:rsidP="00FF5C13">
      <w:pPr>
        <w:pStyle w:val="Body2"/>
      </w:pPr>
      <w:r w:rsidRPr="005A7763">
        <w:t xml:space="preserve">the difference between gross and net pay as reflected on their </w:t>
      </w:r>
      <w:r w:rsidR="00AF0D9B" w:rsidRPr="005A7763">
        <w:t>pay slips</w:t>
      </w:r>
      <w:r w:rsidRPr="005A7763">
        <w:t xml:space="preserve">, </w:t>
      </w:r>
    </w:p>
    <w:p w14:paraId="554A9AC3" w14:textId="77777777" w:rsidR="00415BC0" w:rsidRPr="005A7763" w:rsidRDefault="002F6279" w:rsidP="00FF5C13">
      <w:pPr>
        <w:pStyle w:val="Body2"/>
      </w:pPr>
      <w:r w:rsidRPr="005A7763">
        <w:t xml:space="preserve">how the tax amount withheld was calculated, </w:t>
      </w:r>
    </w:p>
    <w:p w14:paraId="165F5DD0" w14:textId="4BB2590F" w:rsidR="00415BC0" w:rsidRPr="005A7763" w:rsidRDefault="002F6279" w:rsidP="00FF5C13">
      <w:pPr>
        <w:pStyle w:val="Body2"/>
      </w:pPr>
      <w:r w:rsidRPr="005A7763">
        <w:t>overtime</w:t>
      </w:r>
      <w:r w:rsidR="00415BC0" w:rsidRPr="005A7763">
        <w:t xml:space="preserve">, penalty, and casual loading </w:t>
      </w:r>
      <w:r w:rsidR="008C2ACA" w:rsidRPr="005A7763">
        <w:t>payments</w:t>
      </w:r>
      <w:r w:rsidRPr="005A7763">
        <w:t xml:space="preserve">, </w:t>
      </w:r>
      <w:r w:rsidR="00BB44B8" w:rsidRPr="005A7763">
        <w:t>and</w:t>
      </w:r>
    </w:p>
    <w:p w14:paraId="61B17207" w14:textId="3BBE0BC8" w:rsidR="002F6279" w:rsidRPr="005A7763" w:rsidRDefault="00415BC0" w:rsidP="00FF5C13">
      <w:pPr>
        <w:pStyle w:val="Body2"/>
      </w:pPr>
      <w:r w:rsidRPr="005A7763">
        <w:t xml:space="preserve">deductions, ensuring </w:t>
      </w:r>
      <w:r w:rsidR="002F6279" w:rsidRPr="005A7763">
        <w:t xml:space="preserve">the </w:t>
      </w:r>
      <w:r w:rsidRPr="005A7763">
        <w:t xml:space="preserve">Worker understands the </w:t>
      </w:r>
      <w:r w:rsidR="002F6279" w:rsidRPr="005A7763">
        <w:t xml:space="preserve">purpose and reason for each deduction, and cumulative totals of </w:t>
      </w:r>
      <w:r w:rsidRPr="005A7763">
        <w:t xml:space="preserve">short-term </w:t>
      </w:r>
      <w:r w:rsidR="002F6279" w:rsidRPr="005A7763">
        <w:t xml:space="preserve">deductions </w:t>
      </w:r>
      <w:r w:rsidRPr="005A7763">
        <w:t xml:space="preserve">such as </w:t>
      </w:r>
      <w:r w:rsidR="002F6279" w:rsidRPr="005A7763">
        <w:t xml:space="preserve">mobilisation costs. </w:t>
      </w:r>
    </w:p>
    <w:p w14:paraId="77925F67" w14:textId="703FDF1B" w:rsidR="0069365E" w:rsidRPr="005A7763" w:rsidRDefault="003C5272" w:rsidP="00FF5C13">
      <w:pPr>
        <w:pStyle w:val="Body1"/>
        <w:rPr>
          <w:sz w:val="24"/>
          <w:szCs w:val="24"/>
          <w:lang w:eastAsia="en-AU"/>
        </w:rPr>
      </w:pPr>
      <w:r w:rsidRPr="005A7763">
        <w:t>You</w:t>
      </w:r>
      <w:r w:rsidR="002F6279" w:rsidRPr="005A7763">
        <w:t xml:space="preserve"> </w:t>
      </w:r>
      <w:r w:rsidR="002F6279" w:rsidRPr="005A7763">
        <w:rPr>
          <w:b/>
        </w:rPr>
        <w:t>must</w:t>
      </w:r>
      <w:r w:rsidR="002F6279" w:rsidRPr="005A7763">
        <w:t xml:space="preserve"> ensure that Workers' </w:t>
      </w:r>
      <w:r w:rsidR="00201F50" w:rsidRPr="005A7763">
        <w:t>pay slip</w:t>
      </w:r>
      <w:r w:rsidR="002F6279" w:rsidRPr="005A7763">
        <w:t xml:space="preserve">s meet the requirements </w:t>
      </w:r>
      <w:r w:rsidR="00252BA7" w:rsidRPr="005A7763">
        <w:t xml:space="preserve">under the </w:t>
      </w:r>
      <w:r w:rsidR="002F6279" w:rsidRPr="005A7763">
        <w:t xml:space="preserve">Fair Work Act. Without limiting </w:t>
      </w:r>
      <w:r w:rsidRPr="005A7763">
        <w:t>You</w:t>
      </w:r>
      <w:r w:rsidR="002F6279" w:rsidRPr="005A7763">
        <w:t xml:space="preserve">r obligations at law with respect to Workers' </w:t>
      </w:r>
      <w:r w:rsidR="00201F50" w:rsidRPr="005A7763">
        <w:t>pay slip</w:t>
      </w:r>
      <w:r w:rsidR="002F6279" w:rsidRPr="005A7763">
        <w:t xml:space="preserve">s </w:t>
      </w:r>
      <w:r w:rsidR="00BB44B8" w:rsidRPr="005A7763">
        <w:t>You</w:t>
      </w:r>
      <w:r w:rsidR="002F6279" w:rsidRPr="005A7763">
        <w:t xml:space="preserve"> </w:t>
      </w:r>
      <w:r w:rsidR="002F6279" w:rsidRPr="005A7763">
        <w:rPr>
          <w:b/>
          <w:bCs/>
        </w:rPr>
        <w:t>must</w:t>
      </w:r>
      <w:r w:rsidR="002F6279" w:rsidRPr="005A7763">
        <w:t xml:space="preserve"> </w:t>
      </w:r>
      <w:r w:rsidR="00BB44B8" w:rsidRPr="005A7763">
        <w:t xml:space="preserve">ensure that each </w:t>
      </w:r>
      <w:r w:rsidR="00201F50" w:rsidRPr="005A7763">
        <w:t>pay slip</w:t>
      </w:r>
      <w:r w:rsidR="002F6279" w:rsidRPr="005A7763">
        <w:t xml:space="preserve"> </w:t>
      </w:r>
      <w:r w:rsidR="00BB44B8" w:rsidRPr="005A7763">
        <w:t xml:space="preserve">that </w:t>
      </w:r>
      <w:r w:rsidR="00B52813" w:rsidRPr="005A7763">
        <w:t xml:space="preserve">You </w:t>
      </w:r>
      <w:r w:rsidR="00BB44B8" w:rsidRPr="005A7763">
        <w:t xml:space="preserve">provide to a Worker clearly </w:t>
      </w:r>
      <w:r w:rsidR="002F6279" w:rsidRPr="005A7763">
        <w:t>set</w:t>
      </w:r>
      <w:r w:rsidR="00BB44B8" w:rsidRPr="005A7763">
        <w:t>s</w:t>
      </w:r>
      <w:r w:rsidR="002F6279" w:rsidRPr="005A7763">
        <w:t xml:space="preserve"> out</w:t>
      </w:r>
      <w:r w:rsidR="00BB44B8" w:rsidRPr="005A7763">
        <w:t xml:space="preserve"> the following amounts</w:t>
      </w:r>
      <w:r w:rsidR="0069365E" w:rsidRPr="005A7763">
        <w:t>:</w:t>
      </w:r>
    </w:p>
    <w:p w14:paraId="5996E827" w14:textId="042060F4" w:rsidR="0069365E" w:rsidRPr="005A7763" w:rsidRDefault="00BB44B8" w:rsidP="00FF5C13">
      <w:pPr>
        <w:pStyle w:val="Body2"/>
        <w:rPr>
          <w:sz w:val="24"/>
          <w:szCs w:val="24"/>
          <w:lang w:eastAsia="en-AU"/>
        </w:rPr>
      </w:pPr>
      <w:r w:rsidRPr="005A7763">
        <w:rPr>
          <w:rFonts w:eastAsia="Calibri"/>
        </w:rPr>
        <w:t xml:space="preserve">the </w:t>
      </w:r>
      <w:r w:rsidR="002F6279" w:rsidRPr="005A7763">
        <w:rPr>
          <w:rFonts w:eastAsia="Calibri"/>
        </w:rPr>
        <w:t xml:space="preserve">gross </w:t>
      </w:r>
      <w:r w:rsidR="002E02AA" w:rsidRPr="005A7763">
        <w:rPr>
          <w:rFonts w:eastAsia="Calibri"/>
        </w:rPr>
        <w:t xml:space="preserve">and net </w:t>
      </w:r>
      <w:r w:rsidR="002F6279" w:rsidRPr="005A7763">
        <w:rPr>
          <w:rFonts w:eastAsia="Calibri"/>
        </w:rPr>
        <w:t>pay</w:t>
      </w:r>
      <w:r w:rsidRPr="005A7763">
        <w:rPr>
          <w:rFonts w:eastAsia="Calibri"/>
        </w:rPr>
        <w:t xml:space="preserve"> that the pay slip relates to</w:t>
      </w:r>
      <w:r w:rsidR="002F6279" w:rsidRPr="005A7763">
        <w:rPr>
          <w:rFonts w:eastAsia="Calibri"/>
        </w:rPr>
        <w:t xml:space="preserve">, </w:t>
      </w:r>
    </w:p>
    <w:p w14:paraId="6DA35570" w14:textId="25A21CF8" w:rsidR="00B9174D" w:rsidRPr="005A7763" w:rsidRDefault="00BB44B8" w:rsidP="00FF5C13">
      <w:pPr>
        <w:pStyle w:val="Body2"/>
        <w:rPr>
          <w:sz w:val="24"/>
          <w:szCs w:val="24"/>
          <w:lang w:eastAsia="en-AU"/>
        </w:rPr>
      </w:pPr>
      <w:r w:rsidRPr="005A7763">
        <w:rPr>
          <w:rFonts w:eastAsia="Calibri"/>
        </w:rPr>
        <w:t xml:space="preserve">any </w:t>
      </w:r>
      <w:r w:rsidR="002F6279" w:rsidRPr="005A7763">
        <w:rPr>
          <w:rFonts w:eastAsia="Calibri"/>
        </w:rPr>
        <w:t>deductions</w:t>
      </w:r>
      <w:r w:rsidR="002E02AA" w:rsidRPr="005A7763">
        <w:rPr>
          <w:rFonts w:eastAsia="Calibri"/>
        </w:rPr>
        <w:t xml:space="preserve"> </w:t>
      </w:r>
      <w:r w:rsidRPr="005A7763">
        <w:rPr>
          <w:rFonts w:eastAsia="Calibri"/>
        </w:rPr>
        <w:t xml:space="preserve">from the Worker's pay </w:t>
      </w:r>
      <w:r w:rsidR="002E02AA" w:rsidRPr="005A7763">
        <w:rPr>
          <w:rFonts w:eastAsia="Calibri"/>
        </w:rPr>
        <w:t>(</w:t>
      </w:r>
      <w:r w:rsidRPr="005A7763">
        <w:rPr>
          <w:rFonts w:eastAsia="Calibri"/>
        </w:rPr>
        <w:t xml:space="preserve">see section </w:t>
      </w:r>
      <w:r w:rsidRPr="005A7763">
        <w:rPr>
          <w:color w:val="007498"/>
          <w:u w:val="single"/>
        </w:rPr>
        <w:fldChar w:fldCharType="begin"/>
      </w:r>
      <w:r w:rsidRPr="005A7763">
        <w:rPr>
          <w:color w:val="007498"/>
          <w:u w:val="single"/>
        </w:rPr>
        <w:instrText xml:space="preserve"> REF _Ref132964169 \r \h </w:instrText>
      </w:r>
      <w:r w:rsidR="005B6CD2" w:rsidRPr="005A7763">
        <w:rPr>
          <w:color w:val="007498"/>
          <w:u w:val="single"/>
        </w:rPr>
        <w:instrText xml:space="preserve"> \* MERGEFORMAT </w:instrText>
      </w:r>
      <w:r w:rsidRPr="005A7763">
        <w:rPr>
          <w:color w:val="007498"/>
          <w:u w:val="single"/>
        </w:rPr>
      </w:r>
      <w:r w:rsidRPr="005A7763">
        <w:rPr>
          <w:color w:val="007498"/>
          <w:u w:val="single"/>
        </w:rPr>
        <w:fldChar w:fldCharType="separate"/>
      </w:r>
      <w:r w:rsidR="00232771">
        <w:rPr>
          <w:color w:val="007498"/>
          <w:u w:val="single"/>
        </w:rPr>
        <w:t>5.1.14</w:t>
      </w:r>
      <w:r w:rsidRPr="005A7763">
        <w:rPr>
          <w:color w:val="007498"/>
          <w:u w:val="single"/>
        </w:rPr>
        <w:fldChar w:fldCharType="end"/>
      </w:r>
      <w:r w:rsidR="00951DCC" w:rsidRPr="005A7763">
        <w:rPr>
          <w:rFonts w:eastAsia="Calibri"/>
          <w:color w:val="000000" w:themeColor="text1"/>
        </w:rPr>
        <w:t>)</w:t>
      </w:r>
      <w:r w:rsidR="002F6279" w:rsidRPr="005A7763">
        <w:rPr>
          <w:rFonts w:eastAsia="Calibri"/>
          <w:color w:val="000000" w:themeColor="text1"/>
        </w:rPr>
        <w:t xml:space="preserve">, </w:t>
      </w:r>
    </w:p>
    <w:p w14:paraId="645A3694" w14:textId="1901BD85" w:rsidR="00B9174D" w:rsidRPr="005A7763" w:rsidRDefault="00BB44B8" w:rsidP="00FF5C13">
      <w:pPr>
        <w:pStyle w:val="Body2"/>
        <w:rPr>
          <w:sz w:val="24"/>
          <w:szCs w:val="24"/>
          <w:lang w:eastAsia="en-AU"/>
        </w:rPr>
      </w:pPr>
      <w:r w:rsidRPr="005A7763">
        <w:rPr>
          <w:rFonts w:eastAsia="Calibri"/>
        </w:rPr>
        <w:t xml:space="preserve">the </w:t>
      </w:r>
      <w:r w:rsidR="002F6279" w:rsidRPr="005A7763">
        <w:rPr>
          <w:rFonts w:eastAsia="Calibri"/>
        </w:rPr>
        <w:t>tax</w:t>
      </w:r>
      <w:r w:rsidR="00B9174D" w:rsidRPr="005A7763">
        <w:rPr>
          <w:rFonts w:eastAsia="Calibri"/>
        </w:rPr>
        <w:t xml:space="preserve"> deduction</w:t>
      </w:r>
      <w:r w:rsidR="002F6279" w:rsidRPr="005A7763">
        <w:rPr>
          <w:rFonts w:eastAsia="Calibri"/>
        </w:rPr>
        <w:t xml:space="preserve">, </w:t>
      </w:r>
    </w:p>
    <w:p w14:paraId="5C9F0EAE" w14:textId="2DFB2090" w:rsidR="00B9174D" w:rsidRPr="005A7763" w:rsidRDefault="00BB44B8" w:rsidP="00FF5C13">
      <w:pPr>
        <w:pStyle w:val="Body2"/>
        <w:rPr>
          <w:sz w:val="24"/>
          <w:szCs w:val="24"/>
          <w:lang w:eastAsia="en-AU"/>
        </w:rPr>
      </w:pPr>
      <w:r w:rsidRPr="005A7763">
        <w:rPr>
          <w:rFonts w:eastAsia="Calibri"/>
        </w:rPr>
        <w:t xml:space="preserve">the </w:t>
      </w:r>
      <w:r w:rsidR="002F6279" w:rsidRPr="005A7763">
        <w:rPr>
          <w:rFonts w:eastAsia="Calibri"/>
        </w:rPr>
        <w:t>superannuation</w:t>
      </w:r>
      <w:r w:rsidR="00A544EB" w:rsidRPr="005A7763">
        <w:rPr>
          <w:rFonts w:eastAsia="Calibri"/>
        </w:rPr>
        <w:t xml:space="preserve"> contributions</w:t>
      </w:r>
      <w:r w:rsidRPr="005A7763">
        <w:rPr>
          <w:rFonts w:eastAsia="Calibri"/>
        </w:rPr>
        <w:t xml:space="preserve"> paid by You into the Worker's superannuation account</w:t>
      </w:r>
      <w:r w:rsidR="003B628E" w:rsidRPr="005A7763">
        <w:t>,</w:t>
      </w:r>
    </w:p>
    <w:p w14:paraId="5AA6B837" w14:textId="07881F06" w:rsidR="00B9174D" w:rsidRPr="005A7763" w:rsidRDefault="00BB44B8" w:rsidP="00FF5C13">
      <w:pPr>
        <w:pStyle w:val="Body2"/>
        <w:rPr>
          <w:sz w:val="24"/>
          <w:szCs w:val="24"/>
          <w:lang w:eastAsia="en-AU"/>
        </w:rPr>
      </w:pPr>
      <w:r w:rsidRPr="005A7763">
        <w:rPr>
          <w:rFonts w:eastAsia="Calibri"/>
        </w:rPr>
        <w:t xml:space="preserve">the Worker's </w:t>
      </w:r>
      <w:r w:rsidR="00551C50" w:rsidRPr="005A7763">
        <w:rPr>
          <w:rFonts w:eastAsia="Calibri"/>
        </w:rPr>
        <w:t xml:space="preserve">ordinary </w:t>
      </w:r>
      <w:r w:rsidR="002E02AA" w:rsidRPr="005A7763">
        <w:rPr>
          <w:rFonts w:eastAsia="Calibri"/>
        </w:rPr>
        <w:t>hourly rate</w:t>
      </w:r>
      <w:r w:rsidR="00551C50" w:rsidRPr="005A7763">
        <w:rPr>
          <w:rFonts w:eastAsia="Calibri"/>
        </w:rPr>
        <w:t xml:space="preserve">, and </w:t>
      </w:r>
    </w:p>
    <w:p w14:paraId="0C1AD684" w14:textId="64A571CE" w:rsidR="00551C50" w:rsidRPr="005A7763" w:rsidRDefault="00551C50" w:rsidP="00FF5C13">
      <w:pPr>
        <w:pStyle w:val="Body2"/>
        <w:rPr>
          <w:sz w:val="24"/>
          <w:szCs w:val="24"/>
          <w:lang w:eastAsia="en-AU"/>
        </w:rPr>
      </w:pPr>
      <w:r w:rsidRPr="005A7763">
        <w:rPr>
          <w:rFonts w:eastAsia="Calibri"/>
        </w:rPr>
        <w:t>any loadings</w:t>
      </w:r>
      <w:r w:rsidR="002860A8" w:rsidRPr="005A7763">
        <w:rPr>
          <w:rFonts w:eastAsia="Calibri"/>
        </w:rPr>
        <w:t xml:space="preserve"> (including casual loading)</w:t>
      </w:r>
      <w:r w:rsidRPr="005A7763">
        <w:rPr>
          <w:rFonts w:eastAsia="Calibri"/>
        </w:rPr>
        <w:t xml:space="preserve">, allowances, </w:t>
      </w:r>
      <w:r w:rsidR="002860A8" w:rsidRPr="005A7763">
        <w:rPr>
          <w:rFonts w:eastAsia="Calibri"/>
        </w:rPr>
        <w:t>penalty rate</w:t>
      </w:r>
      <w:r w:rsidR="00D42863" w:rsidRPr="005A7763">
        <w:rPr>
          <w:rFonts w:eastAsia="Calibri"/>
        </w:rPr>
        <w:t>, etc.</w:t>
      </w:r>
    </w:p>
    <w:p w14:paraId="4EDD6159" w14:textId="23B839BA" w:rsidR="00415BC0" w:rsidRPr="005A7763" w:rsidRDefault="00BB44B8" w:rsidP="00FF5C13">
      <w:pPr>
        <w:pStyle w:val="Body1"/>
        <w:rPr>
          <w:sz w:val="24"/>
          <w:szCs w:val="24"/>
          <w:lang w:eastAsia="en-AU"/>
        </w:rPr>
      </w:pPr>
      <w:r w:rsidRPr="005A7763">
        <w:t xml:space="preserve">You </w:t>
      </w:r>
      <w:r w:rsidRPr="005A7763">
        <w:rPr>
          <w:b/>
          <w:bCs/>
        </w:rPr>
        <w:t>must</w:t>
      </w:r>
      <w:r w:rsidRPr="005A7763">
        <w:t xml:space="preserve"> ensure that all information that You provide to any Worker, in any form and by any means, is true, accurate, and complete at the time of its provision to the Worker, including information set out in any pay slip.</w:t>
      </w:r>
    </w:p>
    <w:p w14:paraId="6F70649C" w14:textId="198FED6C" w:rsidR="002F6279" w:rsidRPr="005A7763" w:rsidRDefault="00445D24" w:rsidP="00FF5C13">
      <w:pPr>
        <w:pStyle w:val="Body1"/>
        <w:rPr>
          <w:sz w:val="24"/>
          <w:szCs w:val="24"/>
          <w:lang w:eastAsia="en-AU"/>
        </w:rPr>
      </w:pPr>
      <w:r w:rsidRPr="005A7763">
        <w:t xml:space="preserve">Refer to the </w:t>
      </w:r>
      <w:r w:rsidR="007835E7" w:rsidRPr="005A7763">
        <w:t>FWO</w:t>
      </w:r>
      <w:r w:rsidRPr="005A7763">
        <w:t xml:space="preserve"> website: </w:t>
      </w:r>
      <w:hyperlink r:id="rId66" w:history="1">
        <w:r w:rsidR="00201F50" w:rsidRPr="005A7763">
          <w:rPr>
            <w:rStyle w:val="Hyperlink"/>
          </w:rPr>
          <w:t>Pay slip</w:t>
        </w:r>
        <w:r w:rsidRPr="005A7763">
          <w:rPr>
            <w:rStyle w:val="Hyperlink"/>
          </w:rPr>
          <w:t>s</w:t>
        </w:r>
      </w:hyperlink>
      <w:r w:rsidR="00333A29" w:rsidRPr="005A7763">
        <w:rPr>
          <w:rStyle w:val="FootnoteReference"/>
          <w:rFonts w:eastAsia="Trebuchet MS"/>
        </w:rPr>
        <w:footnoteReference w:id="39"/>
      </w:r>
      <w:r w:rsidR="00333A29" w:rsidRPr="005A7763">
        <w:t xml:space="preserve"> </w:t>
      </w:r>
      <w:r w:rsidRPr="005A7763">
        <w:t>for more information</w:t>
      </w:r>
      <w:r w:rsidR="003B628E" w:rsidRPr="005A7763">
        <w:rPr>
          <w:rFonts w:eastAsia="Trebuchet MS"/>
        </w:rPr>
        <w:t>.</w:t>
      </w:r>
    </w:p>
    <w:p w14:paraId="320B6760" w14:textId="684243D0" w:rsidR="00415BC0" w:rsidRPr="005A7763" w:rsidRDefault="002F6279" w:rsidP="005022AB">
      <w:pPr>
        <w:pStyle w:val="Body1"/>
        <w:numPr>
          <w:ilvl w:val="0"/>
          <w:numId w:val="0"/>
        </w:numPr>
        <w:ind w:left="850"/>
        <w:rPr>
          <w:rFonts w:eastAsiaTheme="majorEastAsia" w:cstheme="majorBidi"/>
          <w:b/>
          <w:bCs/>
          <w:color w:val="252A82" w:themeColor="text2"/>
          <w:sz w:val="40"/>
          <w:szCs w:val="28"/>
        </w:rPr>
      </w:pPr>
      <w:r w:rsidRPr="005A7763">
        <w:rPr>
          <w:rStyle w:val="CommentReference"/>
          <w:b/>
          <w:color w:val="auto"/>
        </w:rPr>
        <w:t>Note:</w:t>
      </w:r>
      <w:r w:rsidRPr="005A7763">
        <w:rPr>
          <w:rStyle w:val="CommentReference"/>
          <w:color w:val="auto"/>
        </w:rPr>
        <w:t xml:space="preserve"> </w:t>
      </w:r>
      <w:r w:rsidR="003C5272" w:rsidRPr="005A7763">
        <w:rPr>
          <w:rStyle w:val="CommentReference"/>
          <w:color w:val="auto"/>
        </w:rPr>
        <w:t>You</w:t>
      </w:r>
      <w:r w:rsidRPr="005A7763">
        <w:rPr>
          <w:rStyle w:val="CommentReference"/>
          <w:color w:val="auto"/>
        </w:rPr>
        <w:t xml:space="preserve"> </w:t>
      </w:r>
      <w:r w:rsidRPr="005A7763">
        <w:rPr>
          <w:rStyle w:val="CommentReference"/>
          <w:b/>
          <w:color w:val="auto"/>
        </w:rPr>
        <w:t>must</w:t>
      </w:r>
      <w:r w:rsidRPr="005A7763">
        <w:rPr>
          <w:rStyle w:val="CommentReference"/>
          <w:color w:val="auto"/>
        </w:rPr>
        <w:t xml:space="preserve"> maintain true, accurate</w:t>
      </w:r>
      <w:r w:rsidR="00E028B8" w:rsidRPr="005A7763">
        <w:rPr>
          <w:rStyle w:val="CommentReference"/>
          <w:color w:val="auto"/>
        </w:rPr>
        <w:t>,</w:t>
      </w:r>
      <w:r w:rsidRPr="005A7763">
        <w:rPr>
          <w:rStyle w:val="CommentReference"/>
          <w:color w:val="auto"/>
        </w:rPr>
        <w:t xml:space="preserve"> and complete Records </w:t>
      </w:r>
      <w:r w:rsidR="009769FC" w:rsidRPr="005A7763">
        <w:rPr>
          <w:rStyle w:val="CommentReference"/>
          <w:color w:val="auto"/>
        </w:rPr>
        <w:t>regarding</w:t>
      </w:r>
      <w:r w:rsidR="008C2ACA" w:rsidRPr="005A7763">
        <w:rPr>
          <w:rStyle w:val="CommentReference"/>
          <w:color w:val="auto"/>
        </w:rPr>
        <w:t xml:space="preserve"> </w:t>
      </w:r>
      <w:r w:rsidRPr="005A7763">
        <w:rPr>
          <w:rStyle w:val="CommentReference"/>
          <w:color w:val="auto"/>
        </w:rPr>
        <w:t>pay and conditions, work history and pay</w:t>
      </w:r>
      <w:r w:rsidR="00B52813" w:rsidRPr="005A7763">
        <w:rPr>
          <w:rStyle w:val="CommentReference"/>
          <w:color w:val="auto"/>
        </w:rPr>
        <w:t xml:space="preserve"> </w:t>
      </w:r>
      <w:r w:rsidRPr="005A7763">
        <w:rPr>
          <w:rStyle w:val="CommentReference"/>
          <w:color w:val="auto"/>
        </w:rPr>
        <w:t xml:space="preserve">slips. The obligation to create and maintain Records about the hours worked by Workers includes hours worked by Workers to which a Piece Rate agreement applies (Deed clause </w:t>
      </w:r>
      <w:r w:rsidR="00BF7F8B" w:rsidRPr="005A7763">
        <w:rPr>
          <w:rStyle w:val="CommentReference"/>
          <w:color w:val="auto"/>
        </w:rPr>
        <w:t>11.1(e)</w:t>
      </w:r>
      <w:r w:rsidRPr="005A7763">
        <w:rPr>
          <w:rStyle w:val="CommentReference"/>
          <w:color w:val="auto"/>
        </w:rPr>
        <w:t>)</w:t>
      </w:r>
      <w:r w:rsidR="00C6040C" w:rsidRPr="005A7763">
        <w:rPr>
          <w:rStyle w:val="CommentReference"/>
          <w:color w:val="auto"/>
        </w:rPr>
        <w:t>.</w:t>
      </w:r>
      <w:r w:rsidR="008C2ACA" w:rsidRPr="005A7763">
        <w:t xml:space="preserve"> </w:t>
      </w:r>
      <w:r w:rsidR="00415BC0" w:rsidRPr="005A7763">
        <w:br w:type="page"/>
      </w:r>
    </w:p>
    <w:p w14:paraId="6ED98BF3" w14:textId="607D8C49" w:rsidR="00C6040C" w:rsidRPr="005A7763" w:rsidRDefault="009E0F6B" w:rsidP="00412F81">
      <w:pPr>
        <w:pStyle w:val="Heading1"/>
      </w:pPr>
      <w:bookmarkStart w:id="262" w:name="_Worker_Visa_Application"/>
      <w:bookmarkStart w:id="263" w:name="_Toc130971978"/>
      <w:bookmarkStart w:id="264" w:name="_Toc135030706"/>
      <w:bookmarkStart w:id="265" w:name="_Toc138347914"/>
      <w:bookmarkEnd w:id="262"/>
      <w:r w:rsidRPr="005A7763">
        <w:lastRenderedPageBreak/>
        <w:t>Worker</w:t>
      </w:r>
      <w:r w:rsidR="00AF3A1D" w:rsidRPr="005A7763">
        <w:t xml:space="preserve"> Visa </w:t>
      </w:r>
      <w:r w:rsidR="00984320" w:rsidRPr="005A7763">
        <w:t xml:space="preserve">Application </w:t>
      </w:r>
      <w:r w:rsidR="00AF3A1D" w:rsidRPr="005A7763">
        <w:t>and Pre</w:t>
      </w:r>
      <w:r w:rsidR="00984320" w:rsidRPr="005A7763">
        <w:t>-</w:t>
      </w:r>
      <w:r w:rsidR="00AF3A1D" w:rsidRPr="005A7763">
        <w:t>de</w:t>
      </w:r>
      <w:r w:rsidR="00A70C1B" w:rsidRPr="005A7763">
        <w:t>parture Preparations</w:t>
      </w:r>
      <w:bookmarkEnd w:id="263"/>
      <w:bookmarkEnd w:id="264"/>
      <w:bookmarkEnd w:id="265"/>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7459B8" w:rsidRPr="005A7763" w14:paraId="14E08F97"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07D1C0DD" w14:textId="47034D06" w:rsidR="007459B8" w:rsidRPr="005A7763" w:rsidRDefault="007459B8" w:rsidP="00C3430D">
            <w:pPr>
              <w:pStyle w:val="TableText"/>
              <w:rPr>
                <w:color w:val="FFFFFF" w:themeColor="background1"/>
              </w:rPr>
            </w:pPr>
            <w:r w:rsidRPr="005A7763">
              <w:rPr>
                <w:color w:val="FFFFFF" w:themeColor="background1"/>
              </w:rPr>
              <w:t xml:space="preserve">Mandatory </w:t>
            </w:r>
            <w:r w:rsidR="00042752" w:rsidRPr="005A7763">
              <w:rPr>
                <w:color w:val="FFFFFF" w:themeColor="background1"/>
              </w:rPr>
              <w:t>R</w:t>
            </w:r>
            <w:r w:rsidRPr="005A7763">
              <w:rPr>
                <w:color w:val="FFFFFF" w:themeColor="background1"/>
              </w:rPr>
              <w:t>equirements</w:t>
            </w:r>
            <w:r w:rsidR="000429C8" w:rsidRPr="005A7763">
              <w:rPr>
                <w:color w:val="FFFFFF" w:themeColor="background1"/>
              </w:rPr>
              <w:t xml:space="preserve"> </w:t>
            </w:r>
            <w:r w:rsidR="00042752" w:rsidRPr="005A7763">
              <w:rPr>
                <w:color w:val="FFFFFF" w:themeColor="background1"/>
              </w:rPr>
              <w:t>Overview</w:t>
            </w:r>
            <w:r w:rsidRPr="005A7763">
              <w:rPr>
                <w:color w:val="FFFFFF" w:themeColor="background1"/>
              </w:rPr>
              <w:t xml:space="preserve"> – </w:t>
            </w:r>
            <w:r w:rsidR="00042752" w:rsidRPr="005A7763">
              <w:rPr>
                <w:color w:val="FFFFFF" w:themeColor="background1"/>
              </w:rPr>
              <w:t>Worker Visa Application</w:t>
            </w:r>
            <w:r w:rsidR="00817CE7" w:rsidRPr="005A7763">
              <w:rPr>
                <w:color w:val="FFFFFF" w:themeColor="background1"/>
              </w:rPr>
              <w:t xml:space="preserve"> and Preparations for </w:t>
            </w:r>
            <w:r w:rsidR="00C3430D" w:rsidRPr="005A7763">
              <w:rPr>
                <w:color w:val="FFFFFF" w:themeColor="background1"/>
              </w:rPr>
              <w:t>Pre-departure</w:t>
            </w:r>
            <w:r w:rsidR="00817CE7" w:rsidRPr="005A7763">
              <w:rPr>
                <w:color w:val="FFFFFF" w:themeColor="background1"/>
              </w:rPr>
              <w:t xml:space="preserve"> of</w:t>
            </w:r>
            <w:r w:rsidR="00C3430D" w:rsidRPr="005A7763">
              <w:rPr>
                <w:color w:val="FFFFFF" w:themeColor="background1"/>
              </w:rPr>
              <w:t xml:space="preserve"> Workers</w:t>
            </w:r>
            <w:r w:rsidR="00817CE7" w:rsidRPr="005A7763">
              <w:rPr>
                <w:color w:val="FFFFFF" w:themeColor="background1"/>
              </w:rPr>
              <w:t xml:space="preserve"> from their</w:t>
            </w:r>
            <w:r w:rsidR="00C3430D" w:rsidRPr="005A7763">
              <w:rPr>
                <w:color w:val="FFFFFF" w:themeColor="background1"/>
              </w:rPr>
              <w:t xml:space="preserve"> Home Country</w:t>
            </w:r>
          </w:p>
        </w:tc>
      </w:tr>
      <w:tr w:rsidR="007459B8" w:rsidRPr="005A7763" w14:paraId="27F85E33" w14:textId="77777777" w:rsidTr="005240CC">
        <w:tc>
          <w:tcPr>
            <w:tcW w:w="5000" w:type="pct"/>
            <w:vAlign w:val="top"/>
          </w:tcPr>
          <w:p w14:paraId="18845688" w14:textId="69B2E7BC" w:rsidR="007459B8" w:rsidRPr="005A7763" w:rsidRDefault="00713FD1" w:rsidP="005240CC">
            <w:pPr>
              <w:pStyle w:val="TableText"/>
              <w:rPr>
                <w:rFonts w:eastAsia="Trebuchet MS" w:cs="Calibri"/>
                <w:i/>
                <w:iCs/>
              </w:rPr>
            </w:pPr>
            <w:r w:rsidRPr="005A7763">
              <w:rPr>
                <w:rFonts w:eastAsia="Trebuchet MS" w:cs="Calibri"/>
                <w:i/>
                <w:iCs/>
              </w:rPr>
              <w:t xml:space="preserve">This chapter outlines </w:t>
            </w:r>
            <w:r w:rsidR="003C5272" w:rsidRPr="005A7763">
              <w:rPr>
                <w:rFonts w:eastAsia="Trebuchet MS" w:cs="Calibri"/>
                <w:i/>
                <w:iCs/>
              </w:rPr>
              <w:t>You</w:t>
            </w:r>
            <w:r w:rsidRPr="005A7763">
              <w:rPr>
                <w:rFonts w:eastAsia="Trebuchet MS" w:cs="Calibri"/>
                <w:i/>
                <w:iCs/>
              </w:rPr>
              <w:t xml:space="preserve">r </w:t>
            </w:r>
            <w:r w:rsidR="00F10411" w:rsidRPr="005A7763">
              <w:rPr>
                <w:rFonts w:eastAsia="Trebuchet MS" w:cs="Calibri"/>
                <w:i/>
                <w:iCs/>
              </w:rPr>
              <w:t>responsibilities</w:t>
            </w:r>
            <w:r w:rsidR="002A7593" w:rsidRPr="005A7763">
              <w:rPr>
                <w:rFonts w:eastAsia="Trebuchet MS" w:cs="Calibri"/>
                <w:i/>
                <w:iCs/>
              </w:rPr>
              <w:t xml:space="preserve"> </w:t>
            </w:r>
            <w:r w:rsidR="00AB1676" w:rsidRPr="005A7763">
              <w:rPr>
                <w:rFonts w:eastAsia="Trebuchet MS" w:cs="Calibri"/>
                <w:i/>
                <w:iCs/>
              </w:rPr>
              <w:t>in relation to</w:t>
            </w:r>
            <w:r w:rsidR="00FE36DA" w:rsidRPr="005A7763">
              <w:rPr>
                <w:rFonts w:eastAsia="Trebuchet MS" w:cs="Calibri"/>
                <w:i/>
                <w:iCs/>
              </w:rPr>
              <w:t xml:space="preserve"> </w:t>
            </w:r>
            <w:r w:rsidR="00F10411" w:rsidRPr="005A7763">
              <w:rPr>
                <w:rFonts w:eastAsia="Trebuchet MS" w:cs="Calibri"/>
                <w:i/>
                <w:iCs/>
              </w:rPr>
              <w:t xml:space="preserve">the </w:t>
            </w:r>
            <w:r w:rsidR="00FE36DA" w:rsidRPr="005A7763">
              <w:rPr>
                <w:rFonts w:eastAsia="Trebuchet MS" w:cs="Calibri"/>
                <w:i/>
                <w:iCs/>
              </w:rPr>
              <w:t xml:space="preserve">preparations </w:t>
            </w:r>
            <w:r w:rsidR="003C5272" w:rsidRPr="005A7763">
              <w:rPr>
                <w:rFonts w:eastAsia="Trebuchet MS" w:cs="Calibri"/>
                <w:i/>
                <w:iCs/>
              </w:rPr>
              <w:t>You</w:t>
            </w:r>
            <w:r w:rsidR="00FE36DA" w:rsidRPr="005A7763">
              <w:rPr>
                <w:rFonts w:eastAsia="Trebuchet MS" w:cs="Calibri"/>
                <w:i/>
                <w:iCs/>
              </w:rPr>
              <w:t xml:space="preserve"> need to make prior to </w:t>
            </w:r>
            <w:r w:rsidR="00903CED" w:rsidRPr="005A7763">
              <w:rPr>
                <w:rFonts w:eastAsia="Trebuchet MS" w:cs="Calibri"/>
                <w:i/>
                <w:iCs/>
              </w:rPr>
              <w:t xml:space="preserve">a </w:t>
            </w:r>
            <w:r w:rsidR="00863039" w:rsidRPr="005A7763">
              <w:rPr>
                <w:rFonts w:eastAsia="Trebuchet MS" w:cs="Calibri"/>
                <w:i/>
                <w:iCs/>
              </w:rPr>
              <w:t>Worker’s</w:t>
            </w:r>
            <w:r w:rsidR="00FE36DA" w:rsidRPr="005A7763">
              <w:rPr>
                <w:rFonts w:eastAsia="Trebuchet MS" w:cs="Calibri"/>
                <w:i/>
                <w:iCs/>
              </w:rPr>
              <w:t xml:space="preserve"> departure from their Home Country</w:t>
            </w:r>
            <w:r w:rsidR="00F10411" w:rsidRPr="005A7763">
              <w:rPr>
                <w:rFonts w:eastAsia="Trebuchet MS" w:cs="Calibri"/>
                <w:i/>
                <w:iCs/>
              </w:rPr>
              <w:t xml:space="preserve"> to </w:t>
            </w:r>
            <w:r w:rsidR="007C07DA" w:rsidRPr="005A7763">
              <w:rPr>
                <w:rFonts w:eastAsia="Trebuchet MS" w:cs="Calibri"/>
                <w:i/>
                <w:iCs/>
              </w:rPr>
              <w:t>Australia.</w:t>
            </w:r>
          </w:p>
        </w:tc>
      </w:tr>
    </w:tbl>
    <w:p w14:paraId="557F98E9" w14:textId="385BB01B" w:rsidR="009E0F6B" w:rsidRPr="005A7763" w:rsidRDefault="00633EA1" w:rsidP="005D66E9">
      <w:pPr>
        <w:pStyle w:val="Heading2"/>
      </w:pPr>
      <w:bookmarkStart w:id="266" w:name="_Visa_Application"/>
      <w:bookmarkStart w:id="267" w:name="_Toc130971979"/>
      <w:bookmarkStart w:id="268" w:name="_Ref136521111"/>
      <w:bookmarkStart w:id="269" w:name="_Ref136521135"/>
      <w:bookmarkStart w:id="270" w:name="_Toc135030707"/>
      <w:bookmarkStart w:id="271" w:name="_Toc138347915"/>
      <w:bookmarkEnd w:id="266"/>
      <w:r w:rsidRPr="005A7763">
        <w:t>Visa Application</w:t>
      </w:r>
      <w:bookmarkEnd w:id="267"/>
      <w:bookmarkEnd w:id="268"/>
      <w:bookmarkEnd w:id="269"/>
      <w:bookmarkEnd w:id="270"/>
      <w:bookmarkEnd w:id="271"/>
    </w:p>
    <w:p w14:paraId="4EBE1FD4" w14:textId="70D9349D" w:rsidR="00AB1676" w:rsidRPr="005A7763" w:rsidRDefault="003C5272" w:rsidP="00FF5C13">
      <w:pPr>
        <w:pStyle w:val="Body1"/>
      </w:pPr>
      <w:bookmarkStart w:id="272" w:name="_Ref132971722"/>
      <w:r w:rsidRPr="005A7763">
        <w:t>You</w:t>
      </w:r>
      <w:r w:rsidR="007421B9" w:rsidRPr="005A7763">
        <w:t xml:space="preserve"> </w:t>
      </w:r>
      <w:r w:rsidR="007421B9" w:rsidRPr="005A7763">
        <w:rPr>
          <w:b/>
          <w:bCs/>
        </w:rPr>
        <w:t>must</w:t>
      </w:r>
      <w:r w:rsidR="007421B9" w:rsidRPr="005A7763">
        <w:t xml:space="preserve"> </w:t>
      </w:r>
      <w:r w:rsidR="00AB1676" w:rsidRPr="005A7763">
        <w:t>pay for the following costs on behalf of each Worker</w:t>
      </w:r>
      <w:r w:rsidR="00747D0E" w:rsidRPr="005A7763">
        <w:t xml:space="preserve"> (unless the Worker already has a visa)</w:t>
      </w:r>
      <w:r w:rsidR="00AB1676" w:rsidRPr="005A7763">
        <w:t>:</w:t>
      </w:r>
      <w:bookmarkEnd w:id="272"/>
    </w:p>
    <w:p w14:paraId="7A37C965" w14:textId="3FB6D911" w:rsidR="00AB1676" w:rsidRPr="005A7763" w:rsidRDefault="007421B9" w:rsidP="00FF5C13">
      <w:pPr>
        <w:pStyle w:val="Body2"/>
      </w:pPr>
      <w:r w:rsidRPr="005A7763">
        <w:t xml:space="preserve">the initial costs of </w:t>
      </w:r>
      <w:r w:rsidR="00AB1676" w:rsidRPr="005A7763">
        <w:t xml:space="preserve">the Worker's </w:t>
      </w:r>
      <w:r w:rsidRPr="005A7763">
        <w:t xml:space="preserve">application </w:t>
      </w:r>
      <w:r w:rsidR="00AB1676" w:rsidRPr="005A7763">
        <w:t>for the visa that the Worker is required to have to participate in the Scheme</w:t>
      </w:r>
      <w:r w:rsidR="007B5A26" w:rsidRPr="005A7763">
        <w:t>,</w:t>
      </w:r>
      <w:r w:rsidR="00AB1676" w:rsidRPr="005A7763">
        <w:t xml:space="preserve"> </w:t>
      </w:r>
      <w:r w:rsidRPr="005A7763">
        <w:t xml:space="preserve">and </w:t>
      </w:r>
    </w:p>
    <w:p w14:paraId="6F9518EE" w14:textId="73A17094" w:rsidR="00AB1676" w:rsidRPr="005A7763" w:rsidRDefault="00AB1676" w:rsidP="00FF5C13">
      <w:pPr>
        <w:pStyle w:val="Body2"/>
      </w:pPr>
      <w:r w:rsidRPr="005A7763">
        <w:t xml:space="preserve">any </w:t>
      </w:r>
      <w:r w:rsidR="007421B9" w:rsidRPr="005A7763">
        <w:t xml:space="preserve">other costs </w:t>
      </w:r>
      <w:r w:rsidRPr="005A7763">
        <w:t xml:space="preserve">required to be paid </w:t>
      </w:r>
      <w:r w:rsidR="007421B9" w:rsidRPr="005A7763">
        <w:t xml:space="preserve">to secure the visa, including the cost of health checks and police checks. </w:t>
      </w:r>
    </w:p>
    <w:p w14:paraId="46007C0E" w14:textId="04355E5E" w:rsidR="007421B9" w:rsidRPr="005A7763" w:rsidRDefault="007421B9" w:rsidP="00FF5C13">
      <w:pPr>
        <w:pStyle w:val="Body1"/>
      </w:pPr>
      <w:bookmarkStart w:id="273" w:name="_Ref137725948"/>
      <w:r w:rsidRPr="005A7763">
        <w:t xml:space="preserve">The costs </w:t>
      </w:r>
      <w:r w:rsidR="00AB1676" w:rsidRPr="005A7763">
        <w:t xml:space="preserve">referred to in section </w:t>
      </w:r>
      <w:r w:rsidR="00AB1676" w:rsidRPr="005A7763">
        <w:rPr>
          <w:color w:val="007498"/>
          <w:u w:val="single"/>
        </w:rPr>
        <w:fldChar w:fldCharType="begin"/>
      </w:r>
      <w:r w:rsidR="00AB1676" w:rsidRPr="005A7763">
        <w:rPr>
          <w:color w:val="007498"/>
          <w:u w:val="single"/>
        </w:rPr>
        <w:instrText xml:space="preserve"> REF _Ref132971722 \r \h </w:instrText>
      </w:r>
      <w:r w:rsidR="0092695D" w:rsidRPr="005A7763">
        <w:rPr>
          <w:color w:val="007498"/>
          <w:u w:val="single"/>
        </w:rPr>
        <w:instrText xml:space="preserve"> \* MERGEFORMAT </w:instrText>
      </w:r>
      <w:r w:rsidR="00AB1676" w:rsidRPr="005A7763">
        <w:rPr>
          <w:color w:val="007498"/>
          <w:u w:val="single"/>
        </w:rPr>
      </w:r>
      <w:r w:rsidR="00AB1676" w:rsidRPr="005A7763">
        <w:rPr>
          <w:color w:val="007498"/>
          <w:u w:val="single"/>
        </w:rPr>
        <w:fldChar w:fldCharType="separate"/>
      </w:r>
      <w:r w:rsidR="00232771">
        <w:rPr>
          <w:color w:val="007498"/>
          <w:u w:val="single"/>
        </w:rPr>
        <w:t>6.1.1</w:t>
      </w:r>
      <w:r w:rsidR="00AB1676" w:rsidRPr="005A7763">
        <w:rPr>
          <w:color w:val="007498"/>
          <w:u w:val="single"/>
        </w:rPr>
        <w:fldChar w:fldCharType="end"/>
      </w:r>
      <w:r w:rsidR="00AB1676" w:rsidRPr="005A7763">
        <w:t xml:space="preserve"> may be recovered by You</w:t>
      </w:r>
      <w:r w:rsidRPr="005A7763">
        <w:t xml:space="preserve"> through pay deductions in accordance with</w:t>
      </w:r>
      <w:r w:rsidR="00AA0278" w:rsidRPr="005A7763">
        <w:t xml:space="preserve"> Chapter 5</w:t>
      </w:r>
      <w:r w:rsidRPr="005A7763">
        <w:t>.</w:t>
      </w:r>
      <w:bookmarkEnd w:id="273"/>
    </w:p>
    <w:p w14:paraId="1BA40FDC" w14:textId="68BC0D8A" w:rsidR="007421B9" w:rsidRPr="005A7763" w:rsidRDefault="007421B9" w:rsidP="00FF5C13">
      <w:pPr>
        <w:pStyle w:val="Body1"/>
      </w:pPr>
      <w:bookmarkStart w:id="274" w:name="_Ref137725182"/>
      <w:bookmarkStart w:id="275" w:name="_Hlk138158996"/>
      <w:r w:rsidRPr="005A7763">
        <w:t xml:space="preserve">To be granted a visa each application </w:t>
      </w:r>
      <w:r w:rsidRPr="005A7763">
        <w:rPr>
          <w:b/>
          <w:bCs/>
        </w:rPr>
        <w:t>must</w:t>
      </w:r>
      <w:r w:rsidRPr="005A7763">
        <w:t xml:space="preserve"> have a PALM Recruitment Approval Letter attached to the application. This is to verify</w:t>
      </w:r>
      <w:r w:rsidR="00903CED" w:rsidRPr="005A7763">
        <w:t xml:space="preserve"> </w:t>
      </w:r>
      <w:r w:rsidR="008A460E" w:rsidRPr="005A7763">
        <w:t>that</w:t>
      </w:r>
      <w:r w:rsidRPr="005A7763">
        <w:t>:</w:t>
      </w:r>
      <w:r w:rsidR="00304E90" w:rsidRPr="005A7763">
        <w:t xml:space="preserve"> </w:t>
      </w:r>
      <w:bookmarkEnd w:id="274"/>
    </w:p>
    <w:p w14:paraId="00013E8C" w14:textId="00E67B8D" w:rsidR="007421B9" w:rsidRPr="005A7763" w:rsidRDefault="008A460E" w:rsidP="00FF5C13">
      <w:pPr>
        <w:pStyle w:val="Body2"/>
      </w:pPr>
      <w:r w:rsidRPr="005A7763">
        <w:t>the</w:t>
      </w:r>
      <w:r w:rsidR="007421B9" w:rsidRPr="005A7763">
        <w:t xml:space="preserve"> PALM Recruitment Approval number entered in the visa application form aligns with the Recruitment Approval Number in the PALM Recruitment Approval Letter</w:t>
      </w:r>
      <w:r w:rsidRPr="005A7763">
        <w:t>,</w:t>
      </w:r>
    </w:p>
    <w:p w14:paraId="4AC9293F" w14:textId="36FCE6A0" w:rsidR="007421B9" w:rsidRPr="005A7763" w:rsidRDefault="008A460E" w:rsidP="00FF5C13">
      <w:pPr>
        <w:pStyle w:val="Body2"/>
      </w:pPr>
      <w:r w:rsidRPr="005A7763">
        <w:t>the</w:t>
      </w:r>
      <w:r w:rsidR="007421B9" w:rsidRPr="005A7763">
        <w:t xml:space="preserve"> number of applications lodged/granted does not exceed the number of positions </w:t>
      </w:r>
      <w:r w:rsidRPr="005A7763">
        <w:t>specified in the relevant Approved Recruitment,</w:t>
      </w:r>
    </w:p>
    <w:p w14:paraId="22402C0F" w14:textId="797FFFDD" w:rsidR="007421B9" w:rsidRPr="005A7763" w:rsidRDefault="008A460E" w:rsidP="00FF5C13">
      <w:pPr>
        <w:pStyle w:val="Body2"/>
      </w:pPr>
      <w:r w:rsidRPr="005A7763">
        <w:t xml:space="preserve">the details in the visa application reflect the </w:t>
      </w:r>
      <w:r w:rsidR="006725B6" w:rsidRPr="005A7763">
        <w:t xml:space="preserve">type of </w:t>
      </w:r>
      <w:r w:rsidR="00051E4C" w:rsidRPr="005A7763">
        <w:t>Placement</w:t>
      </w:r>
      <w:r w:rsidR="006725B6" w:rsidRPr="005A7763">
        <w:t xml:space="preserve"> </w:t>
      </w:r>
      <w:r w:rsidRPr="005A7763">
        <w:t>in the relevant Approved Recruitment</w:t>
      </w:r>
      <w:r w:rsidR="007421B9" w:rsidRPr="005A7763">
        <w:t xml:space="preserve"> </w:t>
      </w:r>
      <w:r w:rsidR="00C0125D" w:rsidRPr="005A7763">
        <w:t>(i.e.</w:t>
      </w:r>
      <w:r w:rsidR="007835E7" w:rsidRPr="005A7763">
        <w:t>,</w:t>
      </w:r>
      <w:r w:rsidR="00C0125D" w:rsidRPr="005A7763">
        <w:t xml:space="preserve"> a </w:t>
      </w:r>
      <w:r w:rsidR="006725B6" w:rsidRPr="005A7763">
        <w:t>Short-</w:t>
      </w:r>
      <w:r w:rsidR="00C0125D" w:rsidRPr="005A7763">
        <w:t>T</w:t>
      </w:r>
      <w:r w:rsidR="006725B6" w:rsidRPr="005A7763">
        <w:t xml:space="preserve">erm </w:t>
      </w:r>
      <w:r w:rsidR="00903CED" w:rsidRPr="005A7763">
        <w:t>P</w:t>
      </w:r>
      <w:r w:rsidR="006725B6" w:rsidRPr="005A7763">
        <w:t xml:space="preserve">lacement </w:t>
      </w:r>
      <w:r w:rsidR="007421B9" w:rsidRPr="005A7763">
        <w:t xml:space="preserve">or </w:t>
      </w:r>
      <w:r w:rsidR="00C0125D" w:rsidRPr="005A7763">
        <w:t xml:space="preserve">a </w:t>
      </w:r>
      <w:r w:rsidR="007421B9" w:rsidRPr="005A7763">
        <w:t>Long-Term</w:t>
      </w:r>
      <w:r w:rsidR="00C0125D" w:rsidRPr="005A7763">
        <w:t xml:space="preserve"> Placement)</w:t>
      </w:r>
      <w:r w:rsidR="006725B6" w:rsidRPr="005A7763">
        <w:t>. This</w:t>
      </w:r>
      <w:r w:rsidR="007421B9" w:rsidRPr="005A7763">
        <w:t xml:space="preserve"> ensure</w:t>
      </w:r>
      <w:r w:rsidR="006725B6" w:rsidRPr="005A7763">
        <w:t>s</w:t>
      </w:r>
      <w:r w:rsidR="007421B9" w:rsidRPr="005A7763">
        <w:t xml:space="preserve"> the correct visa period and conditions </w:t>
      </w:r>
      <w:r w:rsidR="00903CED" w:rsidRPr="005A7763">
        <w:t xml:space="preserve">are </w:t>
      </w:r>
      <w:r w:rsidR="007421B9" w:rsidRPr="005A7763">
        <w:t>applied to each visa grant</w:t>
      </w:r>
      <w:r w:rsidR="006725B6" w:rsidRPr="005A7763">
        <w:t>ed</w:t>
      </w:r>
      <w:r w:rsidRPr="005A7763">
        <w:t>, and</w:t>
      </w:r>
    </w:p>
    <w:p w14:paraId="12E6F872" w14:textId="69DF8254" w:rsidR="007421B9" w:rsidRPr="005A7763" w:rsidRDefault="008A460E" w:rsidP="00FF5C13">
      <w:pPr>
        <w:pStyle w:val="Body2"/>
      </w:pPr>
      <w:r w:rsidRPr="005A7763">
        <w:t>Your</w:t>
      </w:r>
      <w:r w:rsidR="007421B9" w:rsidRPr="005A7763">
        <w:t xml:space="preserve"> </w:t>
      </w:r>
      <w:r w:rsidR="006725B6" w:rsidRPr="005A7763">
        <w:t xml:space="preserve">information </w:t>
      </w:r>
      <w:r w:rsidR="007421B9" w:rsidRPr="005A7763">
        <w:t xml:space="preserve">in the </w:t>
      </w:r>
      <w:r w:rsidRPr="005A7763">
        <w:t>relevant</w:t>
      </w:r>
      <w:r w:rsidR="007421B9" w:rsidRPr="005A7763">
        <w:t xml:space="preserve"> </w:t>
      </w:r>
      <w:r w:rsidRPr="005A7763">
        <w:t xml:space="preserve">Approved </w:t>
      </w:r>
      <w:r w:rsidR="007421B9" w:rsidRPr="005A7763">
        <w:t xml:space="preserve">Recruitment aligns with the TAS </w:t>
      </w:r>
      <w:r w:rsidR="006725B6" w:rsidRPr="005A7763">
        <w:t xml:space="preserve">details </w:t>
      </w:r>
      <w:r w:rsidR="007421B9" w:rsidRPr="005A7763">
        <w:t>attached to the visa application</w:t>
      </w:r>
      <w:r w:rsidR="00944F54" w:rsidRPr="005A7763">
        <w:t>.</w:t>
      </w:r>
    </w:p>
    <w:bookmarkEnd w:id="275"/>
    <w:p w14:paraId="4DA1D7AC" w14:textId="2AAFA031" w:rsidR="006725B6" w:rsidRPr="005A7763" w:rsidRDefault="003C5272" w:rsidP="00FF5C13">
      <w:pPr>
        <w:pStyle w:val="Body1"/>
      </w:pPr>
      <w:r w:rsidRPr="005A7763">
        <w:t>You</w:t>
      </w:r>
      <w:r w:rsidR="007421B9" w:rsidRPr="005A7763">
        <w:t xml:space="preserve"> </w:t>
      </w:r>
      <w:r w:rsidR="007421B9" w:rsidRPr="005A7763">
        <w:rPr>
          <w:b/>
          <w:bCs/>
        </w:rPr>
        <w:t>must</w:t>
      </w:r>
      <w:r w:rsidR="007421B9" w:rsidRPr="005A7763">
        <w:t xml:space="preserve"> ensure that all visa applications lodged are complete</w:t>
      </w:r>
      <w:r w:rsidR="0015208F" w:rsidRPr="005A7763">
        <w:t xml:space="preserve"> and </w:t>
      </w:r>
      <w:r w:rsidR="009769FC" w:rsidRPr="005A7763">
        <w:t>decision ready</w:t>
      </w:r>
      <w:r w:rsidR="005C1128" w:rsidRPr="005A7763">
        <w:t xml:space="preserve"> and You </w:t>
      </w:r>
      <w:r w:rsidR="005C1128" w:rsidRPr="005A7763">
        <w:rPr>
          <w:b/>
          <w:bCs/>
        </w:rPr>
        <w:t>must</w:t>
      </w:r>
      <w:r w:rsidR="005C1128" w:rsidRPr="005A7763">
        <w:t xml:space="preserve"> ensure there is a minimum </w:t>
      </w:r>
      <w:r w:rsidR="006C155F" w:rsidRPr="005A7763">
        <w:t>2-</w:t>
      </w:r>
      <w:r w:rsidR="005C1128" w:rsidRPr="005A7763">
        <w:t>week period between the visa application and the Worker mobilisation date</w:t>
      </w:r>
      <w:r w:rsidR="00372AB7" w:rsidRPr="005A7763">
        <w:t xml:space="preserve">. </w:t>
      </w:r>
      <w:bookmarkStart w:id="276" w:name="DecisionReady"/>
      <w:bookmarkEnd w:id="276"/>
      <w:r w:rsidR="00372AB7" w:rsidRPr="005A7763">
        <w:t>This means,</w:t>
      </w:r>
      <w:r w:rsidR="007421B9" w:rsidRPr="005A7763">
        <w:t xml:space="preserve"> all the information provided in the application is correct and </w:t>
      </w:r>
      <w:r w:rsidR="0015208F" w:rsidRPr="005A7763">
        <w:t xml:space="preserve">all required </w:t>
      </w:r>
      <w:r w:rsidR="007421B9" w:rsidRPr="005A7763">
        <w:t>document</w:t>
      </w:r>
      <w:r w:rsidR="0015208F" w:rsidRPr="005A7763">
        <w:t>ation</w:t>
      </w:r>
      <w:r w:rsidR="007421B9" w:rsidRPr="005A7763">
        <w:t xml:space="preserve"> </w:t>
      </w:r>
      <w:r w:rsidR="0015208F" w:rsidRPr="005A7763">
        <w:t xml:space="preserve">is </w:t>
      </w:r>
      <w:r w:rsidR="007421B9" w:rsidRPr="005A7763">
        <w:t xml:space="preserve">attached </w:t>
      </w:r>
      <w:r w:rsidR="0015208F" w:rsidRPr="005A7763">
        <w:t>and is</w:t>
      </w:r>
      <w:r w:rsidR="006725B6" w:rsidRPr="005A7763">
        <w:t>:</w:t>
      </w:r>
    </w:p>
    <w:p w14:paraId="356259FB" w14:textId="21F7CC36" w:rsidR="006725B6" w:rsidRPr="005A7763" w:rsidRDefault="007421B9" w:rsidP="00FF5C13">
      <w:pPr>
        <w:pStyle w:val="Body2"/>
      </w:pPr>
      <w:r w:rsidRPr="005A7763">
        <w:t xml:space="preserve">valid, </w:t>
      </w:r>
    </w:p>
    <w:p w14:paraId="132F2813" w14:textId="77777777" w:rsidR="006725B6" w:rsidRPr="005A7763" w:rsidRDefault="007421B9" w:rsidP="00FF5C13">
      <w:pPr>
        <w:pStyle w:val="Body2"/>
      </w:pPr>
      <w:r w:rsidRPr="005A7763">
        <w:t xml:space="preserve">clear, </w:t>
      </w:r>
    </w:p>
    <w:p w14:paraId="7D3BFB6B" w14:textId="77777777" w:rsidR="006725B6" w:rsidRPr="005A7763" w:rsidRDefault="007421B9" w:rsidP="00FF5C13">
      <w:pPr>
        <w:pStyle w:val="Body2"/>
      </w:pPr>
      <w:r w:rsidRPr="005A7763">
        <w:t>complete</w:t>
      </w:r>
      <w:r w:rsidR="006725B6" w:rsidRPr="005A7763">
        <w:t>,</w:t>
      </w:r>
      <w:r w:rsidRPr="005A7763">
        <w:t xml:space="preserve"> and </w:t>
      </w:r>
    </w:p>
    <w:p w14:paraId="045F249E" w14:textId="3E97BFDC" w:rsidR="002059B7" w:rsidRPr="005A7763" w:rsidRDefault="007421B9" w:rsidP="00FF5C13">
      <w:pPr>
        <w:pStyle w:val="Body2"/>
      </w:pPr>
      <w:r w:rsidRPr="005A7763">
        <w:t xml:space="preserve">submitted </w:t>
      </w:r>
      <w:r w:rsidR="006725B6" w:rsidRPr="005A7763">
        <w:t xml:space="preserve">on behalf of </w:t>
      </w:r>
      <w:r w:rsidRPr="005A7763">
        <w:t>the correct applicant</w:t>
      </w:r>
      <w:r w:rsidR="0015208F" w:rsidRPr="005A7763">
        <w:t xml:space="preserve"> (Worker)</w:t>
      </w:r>
      <w:r w:rsidRPr="005A7763">
        <w:t>.  </w:t>
      </w:r>
    </w:p>
    <w:p w14:paraId="25057E6E" w14:textId="5EA8319D" w:rsidR="00E52749" w:rsidRPr="005A7763" w:rsidRDefault="002C253E" w:rsidP="00FF5C13">
      <w:pPr>
        <w:pStyle w:val="Body1"/>
      </w:pPr>
      <w:r w:rsidRPr="005A7763">
        <w:t xml:space="preserve">Home Affairs commits to timely and efficient processing of visa applications on the basis that visa applications are complete. </w:t>
      </w:r>
      <w:r w:rsidR="00E52749" w:rsidRPr="005A7763">
        <w:t xml:space="preserve">If </w:t>
      </w:r>
      <w:r w:rsidR="003C5272" w:rsidRPr="005A7763">
        <w:t>You</w:t>
      </w:r>
      <w:r w:rsidR="00E52749" w:rsidRPr="005A7763">
        <w:t xml:space="preserve"> fail to submit</w:t>
      </w:r>
      <w:r w:rsidR="00944F54" w:rsidRPr="005A7763">
        <w:t xml:space="preserve"> a</w:t>
      </w:r>
      <w:r w:rsidR="00E52749" w:rsidRPr="005A7763">
        <w:t xml:space="preserve"> decision-ready application this will delay processing of </w:t>
      </w:r>
      <w:r w:rsidRPr="005A7763">
        <w:t>the</w:t>
      </w:r>
      <w:r w:rsidR="00E52749" w:rsidRPr="005A7763">
        <w:t xml:space="preserve"> application.</w:t>
      </w:r>
    </w:p>
    <w:p w14:paraId="1DD744D9" w14:textId="3E87C2B0" w:rsidR="00A6193B" w:rsidRPr="005A7763" w:rsidRDefault="00A6193B" w:rsidP="00FF5C13">
      <w:pPr>
        <w:pStyle w:val="Body1"/>
      </w:pPr>
      <w:r w:rsidRPr="005A7763">
        <w:t xml:space="preserve">If there is a need to request additional information </w:t>
      </w:r>
      <w:r w:rsidR="003C5272" w:rsidRPr="005A7763">
        <w:t>You</w:t>
      </w:r>
      <w:r w:rsidRPr="005A7763">
        <w:t xml:space="preserve"> will be notified by Home Affairs</w:t>
      </w:r>
      <w:r w:rsidR="0065291A" w:rsidRPr="005A7763">
        <w:t>. All request</w:t>
      </w:r>
      <w:r w:rsidR="00944F54" w:rsidRPr="005A7763">
        <w:t>s</w:t>
      </w:r>
      <w:r w:rsidR="0065291A" w:rsidRPr="005A7763">
        <w:t xml:space="preserve"> </w:t>
      </w:r>
      <w:r w:rsidRPr="005A7763">
        <w:t xml:space="preserve">should be actioned promptly to avoid lengthy delays in processing </w:t>
      </w:r>
      <w:r w:rsidR="0065291A" w:rsidRPr="005A7763">
        <w:t>the</w:t>
      </w:r>
      <w:r w:rsidRPr="005A7763">
        <w:t xml:space="preserve"> application.  </w:t>
      </w:r>
    </w:p>
    <w:p w14:paraId="76E11E18" w14:textId="769EE097" w:rsidR="002059B7" w:rsidRPr="005A7763" w:rsidRDefault="0015208F" w:rsidP="00FF5C13">
      <w:pPr>
        <w:pStyle w:val="Body1"/>
      </w:pPr>
      <w:r w:rsidRPr="005A7763">
        <w:lastRenderedPageBreak/>
        <w:t>R</w:t>
      </w:r>
      <w:r w:rsidR="007421B9" w:rsidRPr="005A7763">
        <w:t>equests to complete an Immigration Medical Examination should be arranged as soon as possible</w:t>
      </w:r>
      <w:r w:rsidRPr="005A7763">
        <w:t xml:space="preserve"> after being notified of the requirement</w:t>
      </w:r>
      <w:r w:rsidR="007421B9" w:rsidRPr="005A7763">
        <w:t xml:space="preserve">. </w:t>
      </w:r>
    </w:p>
    <w:p w14:paraId="41D5DB58" w14:textId="2B62FDE7" w:rsidR="007421B9" w:rsidRPr="005A7763" w:rsidRDefault="002059B7" w:rsidP="00FF5C13">
      <w:pPr>
        <w:pStyle w:val="Body1"/>
      </w:pPr>
      <w:r w:rsidRPr="005A7763">
        <w:t>Re</w:t>
      </w:r>
      <w:r w:rsidR="007421B9" w:rsidRPr="005A7763">
        <w:t xml:space="preserve">fer to the Home Affairs website for the latest information regarding visa requirements: </w:t>
      </w:r>
      <w:hyperlink r:id="rId67" w:history="1">
        <w:r w:rsidR="007421B9" w:rsidRPr="005A7763">
          <w:rPr>
            <w:rStyle w:val="Hyperlink"/>
          </w:rPr>
          <w:t>Temporary Work (International Relations) visa (subclass 403) Pacific Australia Labour Mobility stream</w:t>
        </w:r>
      </w:hyperlink>
      <w:r w:rsidR="004D2991" w:rsidRPr="005A7763">
        <w:rPr>
          <w:rStyle w:val="FootnoteReference"/>
        </w:rPr>
        <w:footnoteReference w:id="40"/>
      </w:r>
      <w:r w:rsidR="007421B9" w:rsidRPr="005A7763">
        <w:t xml:space="preserve">.  </w:t>
      </w:r>
    </w:p>
    <w:p w14:paraId="71ECC42B" w14:textId="68048991" w:rsidR="004D2991" w:rsidRPr="005A7763" w:rsidRDefault="007421B9" w:rsidP="00FF5C13">
      <w:pPr>
        <w:pStyle w:val="Body1"/>
      </w:pPr>
      <w:r w:rsidRPr="005A7763">
        <w:t xml:space="preserve">To help ensure timeframes for recruitment are met, </w:t>
      </w:r>
      <w:r w:rsidR="003C5272" w:rsidRPr="005A7763">
        <w:t>You</w:t>
      </w:r>
      <w:r w:rsidRPr="005A7763">
        <w:t xml:space="preserve"> </w:t>
      </w:r>
      <w:r w:rsidRPr="005A7763">
        <w:rPr>
          <w:u w:val="single"/>
        </w:rPr>
        <w:t>should</w:t>
      </w:r>
      <w:r w:rsidR="004D2991" w:rsidRPr="005A7763">
        <w:t>:</w:t>
      </w:r>
    </w:p>
    <w:p w14:paraId="578EDCD6" w14:textId="57A168FD" w:rsidR="004D2991" w:rsidRPr="005A7763" w:rsidRDefault="007421B9" w:rsidP="00FF5C13">
      <w:pPr>
        <w:pStyle w:val="Body2"/>
      </w:pPr>
      <w:r w:rsidRPr="005A7763">
        <w:t>plan</w:t>
      </w:r>
      <w:r w:rsidR="004D2991" w:rsidRPr="005A7763">
        <w:t>-</w:t>
      </w:r>
      <w:r w:rsidRPr="005A7763">
        <w:t xml:space="preserve">ahead for </w:t>
      </w:r>
      <w:r w:rsidR="003C5272" w:rsidRPr="005A7763">
        <w:t>You</w:t>
      </w:r>
      <w:r w:rsidRPr="005A7763">
        <w:t xml:space="preserve">r labour needs, </w:t>
      </w:r>
    </w:p>
    <w:p w14:paraId="72850817" w14:textId="2EA25407" w:rsidR="006E2B61" w:rsidRPr="005A7763" w:rsidRDefault="007421B9" w:rsidP="00FF5C13">
      <w:pPr>
        <w:pStyle w:val="Body2"/>
      </w:pPr>
      <w:r w:rsidRPr="005A7763">
        <w:t>submit decision</w:t>
      </w:r>
      <w:r w:rsidR="00172F62" w:rsidRPr="005A7763">
        <w:t>-</w:t>
      </w:r>
      <w:r w:rsidRPr="005A7763">
        <w:t>ready visa applications</w:t>
      </w:r>
      <w:r w:rsidR="006E2B61" w:rsidRPr="005A7763">
        <w:t>,</w:t>
      </w:r>
      <w:r w:rsidRPr="005A7763">
        <w:t xml:space="preserve"> and </w:t>
      </w:r>
    </w:p>
    <w:p w14:paraId="79911B35" w14:textId="77777777" w:rsidR="006E2B61" w:rsidRPr="005A7763" w:rsidRDefault="007421B9" w:rsidP="00FF5C13">
      <w:pPr>
        <w:pStyle w:val="Body2"/>
      </w:pPr>
      <w:r w:rsidRPr="005A7763">
        <w:t xml:space="preserve">allow adequate time for visa applications to be processed. </w:t>
      </w:r>
    </w:p>
    <w:p w14:paraId="444CA612" w14:textId="23FEDE1A" w:rsidR="007421B9" w:rsidRPr="005A7763" w:rsidRDefault="006E2B61" w:rsidP="00EC0E8E">
      <w:pPr>
        <w:ind w:left="850"/>
        <w:rPr>
          <w:rStyle w:val="CommentReference"/>
          <w:color w:val="auto"/>
        </w:rPr>
      </w:pPr>
      <w:r w:rsidRPr="005A7763">
        <w:rPr>
          <w:rStyle w:val="CommentReference"/>
          <w:b/>
          <w:color w:val="auto"/>
        </w:rPr>
        <w:t>Important:</w:t>
      </w:r>
      <w:r w:rsidRPr="005A7763">
        <w:rPr>
          <w:rStyle w:val="CommentReference"/>
          <w:color w:val="auto"/>
        </w:rPr>
        <w:t xml:space="preserve"> V</w:t>
      </w:r>
      <w:r w:rsidR="007421B9" w:rsidRPr="005A7763">
        <w:rPr>
          <w:rStyle w:val="CommentReference"/>
          <w:color w:val="auto"/>
        </w:rPr>
        <w:t xml:space="preserve">isa applications </w:t>
      </w:r>
      <w:r w:rsidR="00FB17B0" w:rsidRPr="005A7763">
        <w:rPr>
          <w:rStyle w:val="CommentReference"/>
          <w:b/>
          <w:color w:val="auto"/>
        </w:rPr>
        <w:t>must</w:t>
      </w:r>
      <w:r w:rsidR="007421B9" w:rsidRPr="005A7763">
        <w:rPr>
          <w:rStyle w:val="CommentReference"/>
          <w:color w:val="auto"/>
        </w:rPr>
        <w:t xml:space="preserve"> be lodged at least </w:t>
      </w:r>
      <w:r w:rsidR="00FF1EEC" w:rsidRPr="005A7763">
        <w:rPr>
          <w:rStyle w:val="CommentReference"/>
          <w:color w:val="auto"/>
          <w:u w:val="single"/>
        </w:rPr>
        <w:t>14 days</w:t>
      </w:r>
      <w:r w:rsidR="00FF1EEC" w:rsidRPr="005A7763">
        <w:rPr>
          <w:rStyle w:val="CommentReference"/>
          <w:color w:val="auto"/>
        </w:rPr>
        <w:t xml:space="preserve"> </w:t>
      </w:r>
      <w:r w:rsidR="007421B9" w:rsidRPr="005A7763">
        <w:rPr>
          <w:rStyle w:val="CommentReference"/>
          <w:color w:val="auto"/>
        </w:rPr>
        <w:t xml:space="preserve">prior to proposed travel. </w:t>
      </w:r>
      <w:r w:rsidR="00FB17B0" w:rsidRPr="005A7763">
        <w:rPr>
          <w:rStyle w:val="CommentReference"/>
          <w:color w:val="auto"/>
        </w:rPr>
        <w:t>A</w:t>
      </w:r>
      <w:r w:rsidR="007421B9" w:rsidRPr="005A7763">
        <w:rPr>
          <w:rStyle w:val="CommentReference"/>
          <w:color w:val="auto"/>
        </w:rPr>
        <w:t>pplications will be processed as soon as possible</w:t>
      </w:r>
      <w:r w:rsidR="00025E23" w:rsidRPr="005A7763">
        <w:rPr>
          <w:rStyle w:val="CommentReference"/>
          <w:bCs w:val="0"/>
          <w:color w:val="auto"/>
        </w:rPr>
        <w:t>.</w:t>
      </w:r>
      <w:r w:rsidR="007F2740" w:rsidRPr="005A7763">
        <w:rPr>
          <w:rStyle w:val="CommentReference"/>
          <w:bCs w:val="0"/>
          <w:color w:val="auto"/>
        </w:rPr>
        <w:t xml:space="preserve"> </w:t>
      </w:r>
      <w:r w:rsidR="00025E23" w:rsidRPr="005A7763">
        <w:rPr>
          <w:rStyle w:val="CommentReference"/>
          <w:bCs w:val="0"/>
          <w:color w:val="auto"/>
        </w:rPr>
        <w:t>However,</w:t>
      </w:r>
      <w:r w:rsidR="007421B9" w:rsidRPr="005A7763">
        <w:rPr>
          <w:rStyle w:val="CommentReference"/>
          <w:color w:val="auto"/>
        </w:rPr>
        <w:t xml:space="preserve"> Home Affairs cannot guarantee outcomes of applications lodged outside of this timeframe</w:t>
      </w:r>
      <w:r w:rsidR="00172F62" w:rsidRPr="005A7763">
        <w:rPr>
          <w:rStyle w:val="CommentReference"/>
          <w:color w:val="auto"/>
        </w:rPr>
        <w:t xml:space="preserve"> or </w:t>
      </w:r>
      <w:r w:rsidR="00903CED" w:rsidRPr="005A7763">
        <w:rPr>
          <w:rStyle w:val="CommentReference"/>
          <w:bCs w:val="0"/>
          <w:color w:val="auto"/>
        </w:rPr>
        <w:t>where</w:t>
      </w:r>
      <w:r w:rsidR="00903CED" w:rsidRPr="005A7763">
        <w:rPr>
          <w:rStyle w:val="CommentReference"/>
          <w:color w:val="auto"/>
        </w:rPr>
        <w:t xml:space="preserve"> </w:t>
      </w:r>
      <w:r w:rsidR="00172F62" w:rsidRPr="005A7763">
        <w:rPr>
          <w:rStyle w:val="CommentReference"/>
          <w:color w:val="auto"/>
        </w:rPr>
        <w:t xml:space="preserve">the application </w:t>
      </w:r>
      <w:r w:rsidR="00903CED" w:rsidRPr="005A7763">
        <w:rPr>
          <w:rStyle w:val="CommentReference"/>
          <w:bCs w:val="0"/>
          <w:color w:val="auto"/>
        </w:rPr>
        <w:t xml:space="preserve">is </w:t>
      </w:r>
      <w:r w:rsidR="00172F62" w:rsidRPr="005A7763">
        <w:rPr>
          <w:rStyle w:val="CommentReference"/>
          <w:color w:val="auto"/>
        </w:rPr>
        <w:t>not decision-ready when lodged</w:t>
      </w:r>
      <w:r w:rsidR="007421B9" w:rsidRPr="005A7763">
        <w:rPr>
          <w:rStyle w:val="CommentReference"/>
          <w:color w:val="auto"/>
        </w:rPr>
        <w:t xml:space="preserve">. </w:t>
      </w:r>
    </w:p>
    <w:p w14:paraId="5C70F7AE" w14:textId="193F4630" w:rsidR="00172F62" w:rsidRPr="005A7763" w:rsidRDefault="007421B9" w:rsidP="00B60695">
      <w:pPr>
        <w:pStyle w:val="Body1"/>
      </w:pPr>
      <w:r w:rsidRPr="005A7763">
        <w:t xml:space="preserve">The visa application process </w:t>
      </w:r>
      <w:r w:rsidR="004449C2" w:rsidRPr="005A7763">
        <w:t xml:space="preserve">for </w:t>
      </w:r>
      <w:r w:rsidR="0065291A" w:rsidRPr="005A7763">
        <w:t xml:space="preserve">the </w:t>
      </w:r>
      <w:r w:rsidR="004449C2" w:rsidRPr="005A7763">
        <w:t xml:space="preserve">Worker </w:t>
      </w:r>
      <w:r w:rsidRPr="005A7763">
        <w:t xml:space="preserve">is </w:t>
      </w:r>
      <w:r w:rsidR="003C5272" w:rsidRPr="005A7763">
        <w:t>You</w:t>
      </w:r>
      <w:r w:rsidRPr="005A7763">
        <w:t>r responsibility</w:t>
      </w:r>
      <w:r w:rsidR="004449C2" w:rsidRPr="005A7763">
        <w:t>,</w:t>
      </w:r>
      <w:r w:rsidRPr="005A7763">
        <w:t xml:space="preserve"> including monitoring the progress of </w:t>
      </w:r>
      <w:r w:rsidR="00033174" w:rsidRPr="005A7763">
        <w:t>the</w:t>
      </w:r>
      <w:r w:rsidR="004449C2" w:rsidRPr="005A7763">
        <w:t xml:space="preserve"> </w:t>
      </w:r>
      <w:r w:rsidRPr="005A7763">
        <w:t xml:space="preserve">application. </w:t>
      </w:r>
    </w:p>
    <w:p w14:paraId="2C053D7B" w14:textId="7944A816" w:rsidR="003E34A5" w:rsidRPr="005A7763" w:rsidRDefault="00DF53F3" w:rsidP="00B60695">
      <w:pPr>
        <w:pStyle w:val="Body1"/>
      </w:pPr>
      <w:r w:rsidRPr="005A7763">
        <w:t xml:space="preserve">For each Worker </w:t>
      </w:r>
      <w:r w:rsidR="003C5272" w:rsidRPr="005A7763">
        <w:t>You</w:t>
      </w:r>
      <w:r w:rsidR="007421B9" w:rsidRPr="005A7763">
        <w:t xml:space="preserve"> </w:t>
      </w:r>
      <w:r w:rsidR="007421B9" w:rsidRPr="005A7763">
        <w:rPr>
          <w:b/>
          <w:bCs/>
        </w:rPr>
        <w:t>must</w:t>
      </w:r>
      <w:r w:rsidR="007421B9" w:rsidRPr="005A7763">
        <w:t xml:space="preserve"> submit </w:t>
      </w:r>
      <w:r w:rsidRPr="005A7763">
        <w:t xml:space="preserve">to Us a copy of any documents provided </w:t>
      </w:r>
      <w:r w:rsidR="00172F62" w:rsidRPr="005A7763">
        <w:t xml:space="preserve">to </w:t>
      </w:r>
      <w:r w:rsidRPr="005A7763">
        <w:t>You by Home Affairs confirming that the Worker's visa has been granted,</w:t>
      </w:r>
      <w:r w:rsidR="007421B9" w:rsidRPr="005A7763">
        <w:t xml:space="preserve"> </w:t>
      </w:r>
      <w:r w:rsidRPr="005A7763">
        <w:t>together with</w:t>
      </w:r>
      <w:r w:rsidR="007421B9" w:rsidRPr="005A7763">
        <w:t xml:space="preserve"> </w:t>
      </w:r>
      <w:r w:rsidRPr="005A7763">
        <w:t>a copy of</w:t>
      </w:r>
      <w:r w:rsidR="007421B9" w:rsidRPr="005A7763">
        <w:t xml:space="preserve"> the OoE</w:t>
      </w:r>
      <w:r w:rsidRPr="005A7763">
        <w:t xml:space="preserve"> signed by the Worker</w:t>
      </w:r>
      <w:r w:rsidR="007421B9" w:rsidRPr="005A7763">
        <w:t>.</w:t>
      </w:r>
      <w:r w:rsidRPr="005A7763">
        <w:t xml:space="preserve"> </w:t>
      </w:r>
    </w:p>
    <w:p w14:paraId="0E204002" w14:textId="313D0C99" w:rsidR="00973AEB" w:rsidRPr="005A7763" w:rsidRDefault="003E34A5" w:rsidP="00FF5C13">
      <w:pPr>
        <w:pStyle w:val="Body1"/>
      </w:pPr>
      <w:r w:rsidRPr="005A7763">
        <w:t xml:space="preserve">If a Worker has a pending visa application that is no longer required, </w:t>
      </w:r>
      <w:r w:rsidR="00DF53F3" w:rsidRPr="005A7763">
        <w:t xml:space="preserve">You </w:t>
      </w:r>
      <w:r w:rsidR="00DF53F3" w:rsidRPr="005A7763">
        <w:rPr>
          <w:b/>
          <w:bCs/>
        </w:rPr>
        <w:t>must</w:t>
      </w:r>
      <w:r w:rsidR="00973AEB" w:rsidRPr="005A7763">
        <w:t>:</w:t>
      </w:r>
    </w:p>
    <w:p w14:paraId="169327D2" w14:textId="0E1910EB" w:rsidR="00973AEB" w:rsidRPr="005A7763" w:rsidRDefault="00DF53F3" w:rsidP="00FF5C13">
      <w:pPr>
        <w:pStyle w:val="Body2"/>
      </w:pPr>
      <w:r w:rsidRPr="005A7763">
        <w:t>withdraw</w:t>
      </w:r>
      <w:r w:rsidR="00D92D52" w:rsidRPr="005A7763">
        <w:t xml:space="preserve"> </w:t>
      </w:r>
      <w:r w:rsidR="003E34A5" w:rsidRPr="005A7763">
        <w:t xml:space="preserve">the visa application within 10 </w:t>
      </w:r>
      <w:r w:rsidR="00D92D52" w:rsidRPr="005A7763">
        <w:t>Business Days</w:t>
      </w:r>
      <w:r w:rsidR="000928AF" w:rsidRPr="005A7763">
        <w:t xml:space="preserve"> of </w:t>
      </w:r>
      <w:r w:rsidR="003C5272" w:rsidRPr="005A7763">
        <w:t>You</w:t>
      </w:r>
      <w:r w:rsidR="000928AF" w:rsidRPr="005A7763">
        <w:t xml:space="preserve"> becoming aware it is no</w:t>
      </w:r>
      <w:r w:rsidR="00172F62" w:rsidRPr="005A7763">
        <w:t xml:space="preserve"> longer</w:t>
      </w:r>
      <w:r w:rsidR="000928AF" w:rsidRPr="005A7763">
        <w:t xml:space="preserve"> requir</w:t>
      </w:r>
      <w:r w:rsidR="00944F54" w:rsidRPr="005A7763">
        <w:t>ed</w:t>
      </w:r>
      <w:r w:rsidR="00C30EF7" w:rsidRPr="005A7763">
        <w:t>, and</w:t>
      </w:r>
    </w:p>
    <w:p w14:paraId="4B8BD7FB" w14:textId="2CF0BBC8" w:rsidR="007421B9" w:rsidRPr="005A7763" w:rsidRDefault="001D6F00" w:rsidP="00FF5C13">
      <w:pPr>
        <w:pStyle w:val="Body2"/>
      </w:pPr>
      <w:r w:rsidRPr="005A7763">
        <w:t xml:space="preserve">advise Us in writing of </w:t>
      </w:r>
      <w:r w:rsidR="00D92D52" w:rsidRPr="005A7763">
        <w:t xml:space="preserve">the </w:t>
      </w:r>
      <w:r w:rsidRPr="005A7763">
        <w:t>withdrawal</w:t>
      </w:r>
      <w:r w:rsidR="00D92D52" w:rsidRPr="005A7763">
        <w:t xml:space="preserve"> of the visa application</w:t>
      </w:r>
      <w:r w:rsidR="003E34A5" w:rsidRPr="005A7763">
        <w:t xml:space="preserve">. </w:t>
      </w:r>
      <w:r w:rsidR="007421B9" w:rsidRPr="005A7763">
        <w:t xml:space="preserve">  </w:t>
      </w:r>
    </w:p>
    <w:p w14:paraId="593DE428" w14:textId="3C5850A7" w:rsidR="00CC0B01" w:rsidRPr="005A7763" w:rsidRDefault="00CC0B01" w:rsidP="00FF5C13">
      <w:pPr>
        <w:pStyle w:val="Body3"/>
        <w:numPr>
          <w:ilvl w:val="0"/>
          <w:numId w:val="0"/>
        </w:numPr>
        <w:ind w:left="851"/>
        <w:rPr>
          <w:lang w:val="en-US"/>
        </w:rPr>
      </w:pPr>
      <w:r w:rsidRPr="005A7763">
        <w:rPr>
          <w:rStyle w:val="CommentReference"/>
          <w:b/>
          <w:color w:val="auto"/>
        </w:rPr>
        <w:t>Important</w:t>
      </w:r>
      <w:r w:rsidRPr="005A7763">
        <w:rPr>
          <w:rStyle w:val="CommentReference"/>
          <w:color w:val="auto"/>
        </w:rPr>
        <w:t xml:space="preserve">: We will </w:t>
      </w:r>
      <w:r w:rsidRPr="005A7763">
        <w:rPr>
          <w:rStyle w:val="CommentReference"/>
          <w:b/>
          <w:color w:val="auto"/>
        </w:rPr>
        <w:t>not</w:t>
      </w:r>
      <w:r w:rsidRPr="005A7763">
        <w:rPr>
          <w:rStyle w:val="CommentReference"/>
          <w:color w:val="auto"/>
        </w:rPr>
        <w:t xml:space="preserve"> </w:t>
      </w:r>
      <w:r w:rsidR="00B35DF3" w:rsidRPr="005A7763">
        <w:rPr>
          <w:rStyle w:val="CommentReference"/>
          <w:color w:val="auto"/>
        </w:rPr>
        <w:t xml:space="preserve">consider </w:t>
      </w:r>
      <w:r w:rsidRPr="005A7763">
        <w:rPr>
          <w:rStyle w:val="CommentReference"/>
          <w:color w:val="auto"/>
        </w:rPr>
        <w:t>reimburse</w:t>
      </w:r>
      <w:r w:rsidR="00B35DF3" w:rsidRPr="005A7763">
        <w:rPr>
          <w:rStyle w:val="CommentReference"/>
          <w:color w:val="auto"/>
        </w:rPr>
        <w:t>ment of</w:t>
      </w:r>
      <w:r w:rsidRPr="005A7763">
        <w:rPr>
          <w:rStyle w:val="CommentReference"/>
          <w:color w:val="auto"/>
        </w:rPr>
        <w:t xml:space="preserve"> costs related to upfront travel where </w:t>
      </w:r>
      <w:r w:rsidR="003C5272" w:rsidRPr="005A7763">
        <w:rPr>
          <w:rStyle w:val="CommentReference"/>
          <w:color w:val="auto"/>
        </w:rPr>
        <w:t>You</w:t>
      </w:r>
      <w:r w:rsidRPr="005A7763">
        <w:rPr>
          <w:rStyle w:val="CommentReference"/>
          <w:color w:val="auto"/>
        </w:rPr>
        <w:t xml:space="preserve"> have purchased flights prior to the visa application being finalised and approved by Home Affairs. </w:t>
      </w:r>
    </w:p>
    <w:p w14:paraId="4EE9910C" w14:textId="2A60B49C" w:rsidR="007421B9" w:rsidRPr="005A7763" w:rsidRDefault="007421B9" w:rsidP="00FF5C13">
      <w:pPr>
        <w:ind w:left="851"/>
        <w:rPr>
          <w:b/>
          <w:bCs/>
          <w:color w:val="002060"/>
          <w:sz w:val="24"/>
          <w:szCs w:val="24"/>
        </w:rPr>
      </w:pPr>
      <w:r w:rsidRPr="005A7763">
        <w:rPr>
          <w:b/>
          <w:bCs/>
          <w:color w:val="002060"/>
          <w:sz w:val="24"/>
          <w:szCs w:val="24"/>
        </w:rPr>
        <w:t xml:space="preserve">Workers who have a visa issued and did not arrive in </w:t>
      </w:r>
      <w:proofErr w:type="gramStart"/>
      <w:r w:rsidRPr="005A7763">
        <w:rPr>
          <w:b/>
          <w:bCs/>
          <w:color w:val="002060"/>
          <w:sz w:val="24"/>
          <w:szCs w:val="24"/>
        </w:rPr>
        <w:t>Australia</w:t>
      </w:r>
      <w:proofErr w:type="gramEnd"/>
    </w:p>
    <w:p w14:paraId="4A337794" w14:textId="17101854" w:rsidR="006E0A5A" w:rsidRPr="005A7763" w:rsidRDefault="007421B9" w:rsidP="00FF5C13">
      <w:pPr>
        <w:pStyle w:val="Body1"/>
      </w:pPr>
      <w:r w:rsidRPr="005A7763">
        <w:t xml:space="preserve">If </w:t>
      </w:r>
      <w:r w:rsidR="008D5E5A" w:rsidRPr="005A7763">
        <w:t>a</w:t>
      </w:r>
      <w:r w:rsidRPr="005A7763">
        <w:t xml:space="preserve"> Worker has been granted a visa </w:t>
      </w:r>
      <w:r w:rsidR="00D92D52" w:rsidRPr="005A7763">
        <w:t xml:space="preserve">required for them to participate in the Scheme </w:t>
      </w:r>
      <w:r w:rsidR="008D5E5A" w:rsidRPr="005A7763">
        <w:t xml:space="preserve">but has decided </w:t>
      </w:r>
      <w:r w:rsidR="00BA01DD" w:rsidRPr="005A7763">
        <w:t>not to</w:t>
      </w:r>
      <w:r w:rsidRPr="005A7763">
        <w:t xml:space="preserve"> participat</w:t>
      </w:r>
      <w:r w:rsidR="00BA01DD" w:rsidRPr="005A7763">
        <w:t>e</w:t>
      </w:r>
      <w:r w:rsidRPr="005A7763">
        <w:t xml:space="preserve"> in the </w:t>
      </w:r>
      <w:r w:rsidR="00DC2329" w:rsidRPr="005A7763">
        <w:t xml:space="preserve">Scheme </w:t>
      </w:r>
      <w:r w:rsidR="0004566F" w:rsidRPr="005A7763">
        <w:t>or did not arrive in Australia for some other reason</w:t>
      </w:r>
      <w:r w:rsidR="00CA0597" w:rsidRPr="005A7763">
        <w:t xml:space="preserve"> You </w:t>
      </w:r>
      <w:r w:rsidR="00CA0597" w:rsidRPr="005A7763">
        <w:rPr>
          <w:b/>
        </w:rPr>
        <w:t>must</w:t>
      </w:r>
      <w:r w:rsidR="006E0A5A" w:rsidRPr="005A7763">
        <w:t xml:space="preserve"> notify Home Affairs through ImmiAccount. Refer to the Home Affairs website for information regarding all obligations that apply to temporary activities sponsors.</w:t>
      </w:r>
    </w:p>
    <w:p w14:paraId="3757ED65" w14:textId="1CA9BB62" w:rsidR="00D92D52" w:rsidRPr="005A7763" w:rsidRDefault="00BF6E9C" w:rsidP="00FF5C13">
      <w:pPr>
        <w:pStyle w:val="Body1"/>
      </w:pPr>
      <w:r w:rsidRPr="005A7763">
        <w:t>If</w:t>
      </w:r>
      <w:r w:rsidR="00E14F5F" w:rsidRPr="005A7763">
        <w:t xml:space="preserve"> under any Approved Recruitment</w:t>
      </w:r>
      <w:r w:rsidRPr="005A7763">
        <w:t xml:space="preserve"> </w:t>
      </w:r>
      <w:r w:rsidR="00E14F5F" w:rsidRPr="005A7763">
        <w:t>You have arranged for Workers to travel to Australia</w:t>
      </w:r>
      <w:r w:rsidR="003F2C4F" w:rsidRPr="005A7763">
        <w:t xml:space="preserve">, and </w:t>
      </w:r>
      <w:r w:rsidR="00D92D52" w:rsidRPr="005A7763">
        <w:t>fewer Workers than</w:t>
      </w:r>
      <w:r w:rsidRPr="005A7763">
        <w:t xml:space="preserve"> the number of </w:t>
      </w:r>
      <w:r w:rsidR="00507AAF" w:rsidRPr="005A7763">
        <w:t xml:space="preserve">employment </w:t>
      </w:r>
      <w:r w:rsidR="00E14F5F" w:rsidRPr="005A7763">
        <w:t xml:space="preserve">positions </w:t>
      </w:r>
      <w:r w:rsidR="00D92D52" w:rsidRPr="005A7763">
        <w:t xml:space="preserve">specified in </w:t>
      </w:r>
      <w:r w:rsidR="00851933" w:rsidRPr="005A7763">
        <w:t>the relevant</w:t>
      </w:r>
      <w:r w:rsidR="00C40CE5" w:rsidRPr="005A7763">
        <w:t xml:space="preserve"> </w:t>
      </w:r>
      <w:r w:rsidR="007421B9" w:rsidRPr="005A7763">
        <w:t>Recruitment Plan</w:t>
      </w:r>
      <w:r w:rsidR="00C40CE5" w:rsidRPr="005A7763">
        <w:t xml:space="preserve"> arrive in Australia</w:t>
      </w:r>
      <w:r w:rsidR="00D92D52" w:rsidRPr="005A7763">
        <w:t>:</w:t>
      </w:r>
    </w:p>
    <w:p w14:paraId="5CDC7871" w14:textId="45EF7D8A" w:rsidR="00C04165" w:rsidRPr="005A7763" w:rsidRDefault="003C5272" w:rsidP="00FF5C13">
      <w:pPr>
        <w:pStyle w:val="Body2"/>
      </w:pPr>
      <w:r w:rsidRPr="005A7763">
        <w:t>You</w:t>
      </w:r>
      <w:r w:rsidR="00EF43D2" w:rsidRPr="005A7763">
        <w:t xml:space="preserve"> </w:t>
      </w:r>
      <w:r w:rsidR="00EF43D2" w:rsidRPr="005A7763">
        <w:rPr>
          <w:b/>
          <w:bCs/>
        </w:rPr>
        <w:t>must</w:t>
      </w:r>
      <w:r w:rsidR="00EF43D2" w:rsidRPr="005A7763">
        <w:t xml:space="preserve"> </w:t>
      </w:r>
      <w:r w:rsidR="00D92D52" w:rsidRPr="005A7763">
        <w:t xml:space="preserve">Notify </w:t>
      </w:r>
      <w:r w:rsidR="00EF43D2" w:rsidRPr="005A7763">
        <w:t xml:space="preserve">Us </w:t>
      </w:r>
      <w:r w:rsidR="0093267F" w:rsidRPr="005A7763">
        <w:t>immediately</w:t>
      </w:r>
      <w:r w:rsidR="00B41BBD" w:rsidRPr="005A7763">
        <w:t xml:space="preserve"> and</w:t>
      </w:r>
      <w:r w:rsidR="00632CD7" w:rsidRPr="005A7763">
        <w:t>, if You wish to recruit more Workers than the number that arrived in Australia,</w:t>
      </w:r>
      <w:r w:rsidR="00B41BBD" w:rsidRPr="005A7763">
        <w:t xml:space="preserve"> provide </w:t>
      </w:r>
      <w:r w:rsidR="00632CD7" w:rsidRPr="005A7763">
        <w:t xml:space="preserve">Us with </w:t>
      </w:r>
      <w:r w:rsidR="00B41BBD" w:rsidRPr="005A7763">
        <w:t xml:space="preserve">an updated </w:t>
      </w:r>
      <w:r w:rsidR="0093267F" w:rsidRPr="005A7763">
        <w:t xml:space="preserve">Recruitment Application </w:t>
      </w:r>
      <w:r w:rsidR="00B41BBD" w:rsidRPr="005A7763">
        <w:t>for approval</w:t>
      </w:r>
      <w:r w:rsidR="0093267F" w:rsidRPr="005A7763">
        <w:t>,</w:t>
      </w:r>
      <w:r w:rsidR="00EF43D2" w:rsidRPr="005A7763">
        <w:t xml:space="preserve"> </w:t>
      </w:r>
    </w:p>
    <w:p w14:paraId="4EC530DC" w14:textId="0CCAE3F3" w:rsidR="00EF43D2" w:rsidRPr="005A7763" w:rsidRDefault="003C5272" w:rsidP="00FF5C13">
      <w:pPr>
        <w:pStyle w:val="Body2"/>
      </w:pPr>
      <w:r w:rsidRPr="005A7763">
        <w:t>You</w:t>
      </w:r>
      <w:r w:rsidR="00EF43D2" w:rsidRPr="005A7763">
        <w:t xml:space="preserve"> </w:t>
      </w:r>
      <w:r w:rsidR="00EF43D2" w:rsidRPr="005A7763">
        <w:rPr>
          <w:b/>
          <w:bCs/>
        </w:rPr>
        <w:t>must not</w:t>
      </w:r>
      <w:r w:rsidR="00EF43D2" w:rsidRPr="005A7763">
        <w:t xml:space="preserve"> lodge the visa application</w:t>
      </w:r>
      <w:r w:rsidR="0007209B" w:rsidRPr="005A7763">
        <w:t>s for any new Workers</w:t>
      </w:r>
      <w:r w:rsidR="00EF43D2" w:rsidRPr="005A7763">
        <w:t xml:space="preserve"> until </w:t>
      </w:r>
      <w:r w:rsidR="0007209B" w:rsidRPr="005A7763">
        <w:t xml:space="preserve">We </w:t>
      </w:r>
      <w:r w:rsidR="00771A24" w:rsidRPr="005A7763">
        <w:t xml:space="preserve">have </w:t>
      </w:r>
      <w:r w:rsidR="0093267F" w:rsidRPr="005A7763">
        <w:t>approved the updated Recruitment Application,</w:t>
      </w:r>
      <w:r w:rsidR="007B5A26" w:rsidRPr="005A7763">
        <w:t xml:space="preserve"> and</w:t>
      </w:r>
    </w:p>
    <w:p w14:paraId="1F266918" w14:textId="3686633D" w:rsidR="00E51E16" w:rsidRPr="005A7763" w:rsidRDefault="00E51E16" w:rsidP="00E51E16">
      <w:pPr>
        <w:pStyle w:val="Body2"/>
      </w:pPr>
      <w:r w:rsidRPr="005A7763">
        <w:t>if We approve the updated Recruitment Application You must only recruit the new Workers within 6 months of the date of arrival specified in the original Approved Recruitment.</w:t>
      </w:r>
    </w:p>
    <w:p w14:paraId="42A3783A" w14:textId="48AEB4C3" w:rsidR="003623A1" w:rsidRPr="005A7763" w:rsidRDefault="007421B9" w:rsidP="00FF5C13">
      <w:pPr>
        <w:pStyle w:val="Body1"/>
      </w:pPr>
      <w:r w:rsidRPr="005A7763">
        <w:t xml:space="preserve">To be granted a PALM </w:t>
      </w:r>
      <w:r w:rsidR="00AD75D8" w:rsidRPr="005A7763">
        <w:t xml:space="preserve">stream </w:t>
      </w:r>
      <w:r w:rsidRPr="005A7763">
        <w:t>visa</w:t>
      </w:r>
      <w:r w:rsidR="00F62334" w:rsidRPr="005A7763">
        <w:t>,</w:t>
      </w:r>
      <w:r w:rsidRPr="005A7763">
        <w:t xml:space="preserve"> each </w:t>
      </w:r>
      <w:r w:rsidR="009D2A7B" w:rsidRPr="005A7763">
        <w:t xml:space="preserve">new </w:t>
      </w:r>
      <w:r w:rsidRPr="005A7763">
        <w:t xml:space="preserve">application </w:t>
      </w:r>
      <w:r w:rsidRPr="005A7763">
        <w:rPr>
          <w:b/>
          <w:bCs/>
        </w:rPr>
        <w:t>must</w:t>
      </w:r>
      <w:r w:rsidRPr="005A7763">
        <w:t xml:space="preserve"> have an amended PALM Recruitment Approval Letter</w:t>
      </w:r>
      <w:r w:rsidR="00124BCF" w:rsidRPr="005A7763">
        <w:t xml:space="preserve"> </w:t>
      </w:r>
      <w:r w:rsidRPr="005A7763">
        <w:t>attached</w:t>
      </w:r>
      <w:r w:rsidR="00E94436" w:rsidRPr="005A7763">
        <w:t xml:space="preserve">. </w:t>
      </w:r>
    </w:p>
    <w:p w14:paraId="40235910" w14:textId="4B7C2B4C" w:rsidR="00FF5C13" w:rsidRPr="005A7763" w:rsidRDefault="006444E9" w:rsidP="00FF5C13">
      <w:pPr>
        <w:pStyle w:val="Body1"/>
      </w:pPr>
      <w:r w:rsidRPr="005A7763">
        <w:lastRenderedPageBreak/>
        <w:t xml:space="preserve">Lodging </w:t>
      </w:r>
      <w:r w:rsidR="00C468A6" w:rsidRPr="005A7763">
        <w:t xml:space="preserve">a visa </w:t>
      </w:r>
      <w:r w:rsidR="00E94436" w:rsidRPr="005A7763">
        <w:t xml:space="preserve">application without the </w:t>
      </w:r>
      <w:r w:rsidR="00C30EF7" w:rsidRPr="005A7763">
        <w:t xml:space="preserve">PALM </w:t>
      </w:r>
      <w:r w:rsidR="00903CED" w:rsidRPr="005A7763">
        <w:t>R</w:t>
      </w:r>
      <w:r w:rsidR="00C468A6" w:rsidRPr="005A7763">
        <w:t xml:space="preserve">ecruitment </w:t>
      </w:r>
      <w:r w:rsidR="00903CED" w:rsidRPr="005A7763">
        <w:t>A</w:t>
      </w:r>
      <w:r w:rsidR="00E94436" w:rsidRPr="005A7763">
        <w:t xml:space="preserve">pproval </w:t>
      </w:r>
      <w:r w:rsidR="00C30EF7" w:rsidRPr="005A7763">
        <w:t xml:space="preserve">Letter </w:t>
      </w:r>
      <w:r w:rsidR="00C15B96" w:rsidRPr="005A7763">
        <w:t>may delay the processing of the visa application.</w:t>
      </w:r>
      <w:r w:rsidR="007421B9" w:rsidRPr="005A7763">
        <w:t xml:space="preserve"> </w:t>
      </w:r>
      <w:bookmarkStart w:id="277" w:name="_3.3_Worker_pre-departure"/>
      <w:bookmarkStart w:id="278" w:name="_5.3_Worker_pre-departure"/>
      <w:bookmarkStart w:id="279" w:name="_Worker_pre-departure_briefing"/>
      <w:bookmarkStart w:id="280" w:name="_Toc90560522"/>
      <w:bookmarkStart w:id="281" w:name="_Toc90560356"/>
      <w:bookmarkStart w:id="282" w:name="_Toc90489370"/>
      <w:bookmarkStart w:id="283" w:name="_Toc115872797"/>
      <w:bookmarkStart w:id="284" w:name="_Toc130971980"/>
      <w:bookmarkStart w:id="285" w:name="_Ref136517875"/>
      <w:bookmarkStart w:id="286" w:name="_Ref136518111"/>
      <w:bookmarkStart w:id="287" w:name="_Ref136518431"/>
      <w:bookmarkEnd w:id="277"/>
      <w:bookmarkEnd w:id="278"/>
      <w:bookmarkEnd w:id="279"/>
    </w:p>
    <w:p w14:paraId="0C5768D4" w14:textId="3C270624" w:rsidR="007421B9" w:rsidRPr="005A7763" w:rsidRDefault="007421B9" w:rsidP="00FF5C13">
      <w:pPr>
        <w:pStyle w:val="Heading2"/>
      </w:pPr>
      <w:bookmarkStart w:id="288" w:name="_Worker_Pre-Departure_Briefing_1"/>
      <w:bookmarkStart w:id="289" w:name="_Toc138347916"/>
      <w:bookmarkEnd w:id="288"/>
      <w:r w:rsidRPr="005A7763">
        <w:t xml:space="preserve">Worker </w:t>
      </w:r>
      <w:r w:rsidR="00E3334D" w:rsidRPr="005A7763">
        <w:t>P</w:t>
      </w:r>
      <w:r w:rsidRPr="005A7763">
        <w:t>re-</w:t>
      </w:r>
      <w:r w:rsidR="00E3334D" w:rsidRPr="005A7763">
        <w:t>D</w:t>
      </w:r>
      <w:r w:rsidRPr="005A7763">
        <w:t xml:space="preserve">eparture </w:t>
      </w:r>
      <w:r w:rsidR="00E3334D" w:rsidRPr="005A7763">
        <w:t>B</w:t>
      </w:r>
      <w:r w:rsidRPr="005A7763">
        <w:t>riefing</w:t>
      </w:r>
      <w:bookmarkEnd w:id="280"/>
      <w:bookmarkEnd w:id="281"/>
      <w:bookmarkEnd w:id="282"/>
      <w:bookmarkEnd w:id="283"/>
      <w:bookmarkEnd w:id="284"/>
      <w:r w:rsidR="0092695D" w:rsidRPr="005A7763">
        <w:t xml:space="preserve"> (PDB)</w:t>
      </w:r>
      <w:bookmarkEnd w:id="285"/>
      <w:bookmarkEnd w:id="286"/>
      <w:bookmarkEnd w:id="287"/>
      <w:bookmarkEnd w:id="289"/>
    </w:p>
    <w:p w14:paraId="57D478DF" w14:textId="182A8951" w:rsidR="0092695D" w:rsidRPr="005A7763" w:rsidRDefault="0092695D" w:rsidP="00B670C9">
      <w:pPr>
        <w:pStyle w:val="Body1"/>
        <w:rPr>
          <w:strike/>
        </w:rPr>
      </w:pPr>
      <w:r w:rsidRPr="005A7763">
        <w:t>The Managing Contractor and/or the relevant Participating Country LSU will provide Workers with a comprehensive PDB to help them understand and prepare for life and work in Australia.</w:t>
      </w:r>
    </w:p>
    <w:p w14:paraId="56570073" w14:textId="4ECE3502" w:rsidR="00F73A76" w:rsidRPr="005A7763" w:rsidRDefault="003C5272" w:rsidP="00B670C9">
      <w:pPr>
        <w:pStyle w:val="Body1"/>
        <w:rPr>
          <w:strike/>
        </w:rPr>
      </w:pPr>
      <w:r w:rsidRPr="005A7763">
        <w:t>You</w:t>
      </w:r>
      <w:r w:rsidR="007421B9" w:rsidRPr="005A7763">
        <w:t xml:space="preserve"> </w:t>
      </w:r>
      <w:r w:rsidR="007421B9" w:rsidRPr="005A7763">
        <w:rPr>
          <w:b/>
        </w:rPr>
        <w:t>must</w:t>
      </w:r>
      <w:r w:rsidR="007421B9" w:rsidRPr="005A7763">
        <w:t xml:space="preserve"> ensure </w:t>
      </w:r>
      <w:r w:rsidRPr="005A7763">
        <w:t>You</w:t>
      </w:r>
      <w:r w:rsidR="007421B9" w:rsidRPr="005A7763">
        <w:t xml:space="preserve">r recruitment and mobilisation timeline allows Workers to attend a PDB before departing their </w:t>
      </w:r>
      <w:r w:rsidR="000B1C13" w:rsidRPr="005A7763">
        <w:t>H</w:t>
      </w:r>
      <w:r w:rsidR="007421B9" w:rsidRPr="005A7763">
        <w:t xml:space="preserve">ome </w:t>
      </w:r>
      <w:r w:rsidR="000B1C13" w:rsidRPr="005A7763">
        <w:t>C</w:t>
      </w:r>
      <w:r w:rsidR="007421B9" w:rsidRPr="005A7763">
        <w:t xml:space="preserve">ountry. </w:t>
      </w:r>
    </w:p>
    <w:p w14:paraId="105D39E7" w14:textId="4B25A93B" w:rsidR="007421B9" w:rsidRPr="005A7763" w:rsidRDefault="002A4981" w:rsidP="00B670C9">
      <w:pPr>
        <w:pStyle w:val="Body1"/>
        <w:rPr>
          <w:strike/>
        </w:rPr>
      </w:pPr>
      <w:bookmarkStart w:id="290" w:name="_Ref132977655"/>
      <w:r w:rsidRPr="005A7763">
        <w:t xml:space="preserve">In each Recruitment Application that </w:t>
      </w:r>
      <w:r w:rsidR="00E173AA" w:rsidRPr="005A7763">
        <w:t xml:space="preserve">You </w:t>
      </w:r>
      <w:r w:rsidRPr="005A7763">
        <w:t xml:space="preserve">submit to Us for approval </w:t>
      </w:r>
      <w:r w:rsidR="003C5272" w:rsidRPr="005A7763">
        <w:t>You</w:t>
      </w:r>
      <w:r w:rsidR="007421B9" w:rsidRPr="005A7763">
        <w:t xml:space="preserve"> </w:t>
      </w:r>
      <w:r w:rsidR="007421B9" w:rsidRPr="005A7763">
        <w:rPr>
          <w:b/>
        </w:rPr>
        <w:t>must</w:t>
      </w:r>
      <w:r w:rsidR="007421B9" w:rsidRPr="005A7763">
        <w:t xml:space="preserve"> provide </w:t>
      </w:r>
      <w:r w:rsidRPr="005A7763">
        <w:t>a copy of any m</w:t>
      </w:r>
      <w:r w:rsidR="007421B9" w:rsidRPr="005A7763">
        <w:t xml:space="preserve">aterials </w:t>
      </w:r>
      <w:r w:rsidRPr="005A7763">
        <w:t xml:space="preserve">that </w:t>
      </w:r>
      <w:r w:rsidR="00E173AA" w:rsidRPr="005A7763">
        <w:t xml:space="preserve">You </w:t>
      </w:r>
      <w:r w:rsidRPr="005A7763">
        <w:t>intend to be provided to Workers at</w:t>
      </w:r>
      <w:r w:rsidR="007421B9" w:rsidRPr="005A7763">
        <w:t xml:space="preserve"> th</w:t>
      </w:r>
      <w:r w:rsidR="00F73A76" w:rsidRPr="005A7763">
        <w:t>e</w:t>
      </w:r>
      <w:r w:rsidR="007421B9" w:rsidRPr="005A7763">
        <w:t xml:space="preserve"> </w:t>
      </w:r>
      <w:r w:rsidR="00F73A76" w:rsidRPr="005A7763">
        <w:t>PDB</w:t>
      </w:r>
      <w:r w:rsidRPr="005A7763">
        <w:t>. You must ensure that those materials include</w:t>
      </w:r>
      <w:r w:rsidR="007421B9" w:rsidRPr="005A7763">
        <w:t xml:space="preserve"> information about:</w:t>
      </w:r>
      <w:bookmarkEnd w:id="290"/>
    </w:p>
    <w:p w14:paraId="6382FED3" w14:textId="447BE1EE" w:rsidR="007421B9" w:rsidRPr="005A7763" w:rsidRDefault="003C5272" w:rsidP="00B670C9">
      <w:pPr>
        <w:pStyle w:val="Body2"/>
      </w:pPr>
      <w:r w:rsidRPr="005A7763">
        <w:t>You</w:t>
      </w:r>
      <w:r w:rsidR="003B0612" w:rsidRPr="005A7763">
        <w:t xml:space="preserve">r </w:t>
      </w:r>
      <w:r w:rsidR="007421B9" w:rsidRPr="005A7763">
        <w:t>place of employment</w:t>
      </w:r>
      <w:r w:rsidR="003B0612" w:rsidRPr="005A7763">
        <w:t xml:space="preserve"> and the type of work </w:t>
      </w:r>
      <w:r w:rsidR="00FC0D46" w:rsidRPr="005A7763">
        <w:t>Workers</w:t>
      </w:r>
      <w:r w:rsidR="003B0612" w:rsidRPr="005A7763">
        <w:t xml:space="preserve"> will be doing</w:t>
      </w:r>
      <w:r w:rsidR="007421B9" w:rsidRPr="005A7763">
        <w:t>,</w:t>
      </w:r>
    </w:p>
    <w:p w14:paraId="745B2359" w14:textId="7F30E0B6" w:rsidR="003B0612" w:rsidRPr="005A7763" w:rsidRDefault="003B0612" w:rsidP="00A71460">
      <w:pPr>
        <w:pStyle w:val="Body2"/>
      </w:pPr>
      <w:r w:rsidRPr="005A7763">
        <w:t xml:space="preserve">transportation arrangements and </w:t>
      </w:r>
      <w:r w:rsidR="00FC0D46" w:rsidRPr="005A7763">
        <w:t xml:space="preserve">who Workers </w:t>
      </w:r>
      <w:r w:rsidRPr="005A7763">
        <w:t>can expect to meet them on arrival in Australia</w:t>
      </w:r>
      <w:r w:rsidR="008D73AA" w:rsidRPr="005A7763">
        <w:t>,</w:t>
      </w:r>
    </w:p>
    <w:p w14:paraId="6C900C26" w14:textId="7635EC8D" w:rsidR="00074320" w:rsidRPr="005A7763" w:rsidRDefault="00074320" w:rsidP="00A71460">
      <w:pPr>
        <w:pStyle w:val="Body2"/>
      </w:pPr>
      <w:r w:rsidRPr="005A7763">
        <w:t>accommodation arrangements that have been made for Workers while they are in Australia,</w:t>
      </w:r>
    </w:p>
    <w:p w14:paraId="70005C37" w14:textId="57C7E67B" w:rsidR="007421B9" w:rsidRPr="005A7763" w:rsidRDefault="003B0612" w:rsidP="00A71460">
      <w:pPr>
        <w:pStyle w:val="Body2"/>
      </w:pPr>
      <w:r w:rsidRPr="005A7763">
        <w:t xml:space="preserve">what Workers can expect in Australia, such as </w:t>
      </w:r>
      <w:r w:rsidR="007421B9" w:rsidRPr="005A7763">
        <w:t>the local area where they will be living</w:t>
      </w:r>
      <w:r w:rsidRPr="005A7763">
        <w:t>,</w:t>
      </w:r>
      <w:r w:rsidR="007421B9" w:rsidRPr="005A7763">
        <w:t xml:space="preserve"> the</w:t>
      </w:r>
      <w:r w:rsidRPr="005A7763">
        <w:t xml:space="preserve"> climate</w:t>
      </w:r>
      <w:r w:rsidR="007421B9" w:rsidRPr="005A7763">
        <w:t>, local sporting clubs, churches, other Pacific Island or Timor-Leste diaspora groups in the area,</w:t>
      </w:r>
    </w:p>
    <w:p w14:paraId="58DE9F18" w14:textId="0F059392" w:rsidR="007421B9" w:rsidRPr="005A7763" w:rsidRDefault="007835E7" w:rsidP="00A71460">
      <w:pPr>
        <w:pStyle w:val="Body2"/>
      </w:pPr>
      <w:r w:rsidRPr="005A7763">
        <w:t>e</w:t>
      </w:r>
      <w:r w:rsidR="0074608D" w:rsidRPr="005A7763">
        <w:t>xpenses</w:t>
      </w:r>
      <w:r w:rsidR="007421B9" w:rsidRPr="005A7763">
        <w:t xml:space="preserve"> that </w:t>
      </w:r>
      <w:r w:rsidR="0074608D" w:rsidRPr="005A7763">
        <w:t>may</w:t>
      </w:r>
      <w:r w:rsidR="007421B9" w:rsidRPr="005A7763">
        <w:t xml:space="preserve"> be </w:t>
      </w:r>
      <w:r w:rsidR="0074608D" w:rsidRPr="005A7763">
        <w:t>deducted</w:t>
      </w:r>
      <w:r w:rsidR="007421B9" w:rsidRPr="005A7763">
        <w:t xml:space="preserve"> from their </w:t>
      </w:r>
      <w:r w:rsidR="0074608D" w:rsidRPr="005A7763">
        <w:t>wages, in accordance with requirements under Australian workplace laws</w:t>
      </w:r>
      <w:r w:rsidR="00F73A76" w:rsidRPr="005A7763">
        <w:t>,</w:t>
      </w:r>
    </w:p>
    <w:p w14:paraId="4E40DF6B" w14:textId="41D4D556" w:rsidR="00E948BE" w:rsidRPr="005A7763" w:rsidRDefault="00E948BE" w:rsidP="00A71460">
      <w:pPr>
        <w:pStyle w:val="Body2"/>
      </w:pPr>
      <w:r w:rsidRPr="005A7763">
        <w:t xml:space="preserve">arrangements for Worker international flights and transfer from the airport to the work site or </w:t>
      </w:r>
      <w:r w:rsidR="00BA3956" w:rsidRPr="005A7763">
        <w:t>accommodation</w:t>
      </w:r>
      <w:r w:rsidR="002A4981" w:rsidRPr="005A7763">
        <w:t>,</w:t>
      </w:r>
      <w:r w:rsidR="00FA78E7" w:rsidRPr="005A7763">
        <w:t xml:space="preserve"> and</w:t>
      </w:r>
    </w:p>
    <w:p w14:paraId="6F8A31F5" w14:textId="503CB8E7" w:rsidR="007421B9" w:rsidRPr="005A7763" w:rsidRDefault="007421B9" w:rsidP="00A71460">
      <w:pPr>
        <w:pStyle w:val="Body2"/>
      </w:pPr>
      <w:r w:rsidRPr="005A7763">
        <w:t xml:space="preserve">arrangements for Worker movements between </w:t>
      </w:r>
      <w:r w:rsidR="002A4981" w:rsidRPr="005A7763">
        <w:t>A</w:t>
      </w:r>
      <w:r w:rsidR="007835E7" w:rsidRPr="005A7763">
        <w:t xml:space="preserve">pproved </w:t>
      </w:r>
      <w:r w:rsidR="002A4981" w:rsidRPr="005A7763">
        <w:t>E</w:t>
      </w:r>
      <w:r w:rsidR="007835E7" w:rsidRPr="005A7763">
        <w:t>mployer</w:t>
      </w:r>
      <w:r w:rsidR="002A4981" w:rsidRPr="005A7763">
        <w:t>s</w:t>
      </w:r>
      <w:r w:rsidR="007D73E9" w:rsidRPr="005A7763">
        <w:t>, if applicable</w:t>
      </w:r>
      <w:r w:rsidRPr="005A7763">
        <w:t xml:space="preserve"> (</w:t>
      </w:r>
      <w:r w:rsidR="003B0612" w:rsidRPr="005A7763">
        <w:t>refer to</w:t>
      </w:r>
      <w:r w:rsidR="00FA78E7" w:rsidRPr="005A7763">
        <w:t xml:space="preserve"> section </w:t>
      </w:r>
      <w:r w:rsidR="00FA78E7" w:rsidRPr="005A7763">
        <w:rPr>
          <w:color w:val="007498"/>
          <w:u w:val="single"/>
        </w:rPr>
        <w:fldChar w:fldCharType="begin"/>
      </w:r>
      <w:r w:rsidR="00FA78E7" w:rsidRPr="005A7763">
        <w:rPr>
          <w:color w:val="007498"/>
          <w:u w:val="single"/>
        </w:rPr>
        <w:instrText xml:space="preserve"> REF _Ref136523614 \r \h </w:instrText>
      </w:r>
      <w:r w:rsidR="005B6CD2" w:rsidRPr="005A7763">
        <w:rPr>
          <w:color w:val="007498"/>
          <w:u w:val="single"/>
        </w:rPr>
        <w:instrText xml:space="preserve"> \* MERGEFORMAT </w:instrText>
      </w:r>
      <w:r w:rsidR="00FA78E7" w:rsidRPr="005A7763">
        <w:rPr>
          <w:color w:val="007498"/>
          <w:u w:val="single"/>
        </w:rPr>
      </w:r>
      <w:r w:rsidR="00FA78E7" w:rsidRPr="005A7763">
        <w:rPr>
          <w:color w:val="007498"/>
          <w:u w:val="single"/>
        </w:rPr>
        <w:fldChar w:fldCharType="separate"/>
      </w:r>
      <w:r w:rsidR="00232771">
        <w:rPr>
          <w:color w:val="007498"/>
          <w:u w:val="single"/>
        </w:rPr>
        <w:t>8.7</w:t>
      </w:r>
      <w:r w:rsidR="00FA78E7" w:rsidRPr="005A7763">
        <w:rPr>
          <w:color w:val="007498"/>
          <w:u w:val="single"/>
        </w:rPr>
        <w:fldChar w:fldCharType="end"/>
      </w:r>
      <w:r w:rsidRPr="005A7763">
        <w:rPr>
          <w:color w:val="000000" w:themeColor="text1"/>
        </w:rPr>
        <w:t>)</w:t>
      </w:r>
      <w:r w:rsidR="00FA78E7" w:rsidRPr="005A7763">
        <w:rPr>
          <w:color w:val="000000" w:themeColor="text1"/>
        </w:rPr>
        <w:t>.</w:t>
      </w:r>
    </w:p>
    <w:p w14:paraId="23AB86D5" w14:textId="630EB5E8" w:rsidR="007421B9" w:rsidRPr="005A7763" w:rsidRDefault="00FA78E7" w:rsidP="00B670C9">
      <w:pPr>
        <w:pStyle w:val="Body1"/>
      </w:pPr>
      <w:r w:rsidRPr="005A7763">
        <w:t>I</w:t>
      </w:r>
      <w:r w:rsidR="007421B9" w:rsidRPr="005A7763">
        <w:t xml:space="preserve">f </w:t>
      </w:r>
      <w:r w:rsidR="003C5272" w:rsidRPr="005A7763">
        <w:t>You</w:t>
      </w:r>
      <w:r w:rsidR="007421B9" w:rsidRPr="005A7763">
        <w:t xml:space="preserve"> are a Labour Hire </w:t>
      </w:r>
      <w:r w:rsidR="002A4981" w:rsidRPr="005A7763">
        <w:t>Organisation</w:t>
      </w:r>
      <w:r w:rsidR="008D73AA" w:rsidRPr="005A7763">
        <w:t xml:space="preserve"> </w:t>
      </w:r>
      <w:r w:rsidR="003C5272" w:rsidRPr="005A7763">
        <w:t>You</w:t>
      </w:r>
      <w:r w:rsidR="007421B9" w:rsidRPr="005A7763">
        <w:t xml:space="preserve"> </w:t>
      </w:r>
      <w:r w:rsidR="007421B9" w:rsidRPr="005A7763">
        <w:rPr>
          <w:b/>
        </w:rPr>
        <w:t>must</w:t>
      </w:r>
      <w:r w:rsidR="000B1C13" w:rsidRPr="005A7763">
        <w:rPr>
          <w:bCs/>
        </w:rPr>
        <w:t xml:space="preserve">, before providing the information referred to in section </w:t>
      </w:r>
      <w:r w:rsidR="000B1C13" w:rsidRPr="005A7763">
        <w:rPr>
          <w:bCs/>
        </w:rPr>
        <w:fldChar w:fldCharType="begin"/>
      </w:r>
      <w:r w:rsidR="000B1C13" w:rsidRPr="005A7763">
        <w:rPr>
          <w:bCs/>
        </w:rPr>
        <w:instrText xml:space="preserve"> REF _Ref132977655 \r \h  \* MERGEFORMAT </w:instrText>
      </w:r>
      <w:r w:rsidR="000B1C13" w:rsidRPr="005A7763">
        <w:rPr>
          <w:bCs/>
        </w:rPr>
      </w:r>
      <w:r w:rsidR="000B1C13" w:rsidRPr="005A7763">
        <w:rPr>
          <w:bCs/>
        </w:rPr>
        <w:fldChar w:fldCharType="separate"/>
      </w:r>
      <w:r w:rsidR="00232771">
        <w:rPr>
          <w:bCs/>
        </w:rPr>
        <w:t>6.2.3</w:t>
      </w:r>
      <w:r w:rsidR="000B1C13" w:rsidRPr="005A7763">
        <w:rPr>
          <w:bCs/>
        </w:rPr>
        <w:fldChar w:fldCharType="end"/>
      </w:r>
      <w:r w:rsidR="000B1C13" w:rsidRPr="005A7763">
        <w:rPr>
          <w:bCs/>
        </w:rPr>
        <w:t xml:space="preserve"> to Us,</w:t>
      </w:r>
      <w:r w:rsidR="007421B9" w:rsidRPr="005A7763">
        <w:t xml:space="preserve"> obtain </w:t>
      </w:r>
      <w:r w:rsidR="0091272C" w:rsidRPr="005A7763">
        <w:t xml:space="preserve">relevant </w:t>
      </w:r>
      <w:r w:rsidR="007421B9" w:rsidRPr="005A7763">
        <w:t xml:space="preserve">information from </w:t>
      </w:r>
      <w:r w:rsidR="0091272C" w:rsidRPr="005A7763">
        <w:t xml:space="preserve">each relevant </w:t>
      </w:r>
      <w:r w:rsidR="007421B9" w:rsidRPr="005A7763">
        <w:t xml:space="preserve">Host Organisation </w:t>
      </w:r>
      <w:r w:rsidR="000B1C13" w:rsidRPr="005A7763">
        <w:t xml:space="preserve">so as to ensure that the information provided to </w:t>
      </w:r>
      <w:r w:rsidR="00EC0DA4" w:rsidRPr="005A7763">
        <w:t>U</w:t>
      </w:r>
      <w:r w:rsidR="000B1C13" w:rsidRPr="005A7763">
        <w:t xml:space="preserve">s under </w:t>
      </w:r>
      <w:r w:rsidR="000B1C13" w:rsidRPr="005A7763">
        <w:rPr>
          <w:bCs/>
        </w:rPr>
        <w:t xml:space="preserve">section </w:t>
      </w:r>
      <w:r w:rsidR="000B1C13" w:rsidRPr="005A7763">
        <w:rPr>
          <w:bCs/>
        </w:rPr>
        <w:fldChar w:fldCharType="begin"/>
      </w:r>
      <w:r w:rsidR="000B1C13" w:rsidRPr="005A7763">
        <w:rPr>
          <w:bCs/>
        </w:rPr>
        <w:instrText xml:space="preserve"> REF _Ref132977655 \r \h  \* MERGEFORMAT </w:instrText>
      </w:r>
      <w:r w:rsidR="000B1C13" w:rsidRPr="005A7763">
        <w:rPr>
          <w:bCs/>
        </w:rPr>
      </w:r>
      <w:r w:rsidR="000B1C13" w:rsidRPr="005A7763">
        <w:rPr>
          <w:bCs/>
        </w:rPr>
        <w:fldChar w:fldCharType="separate"/>
      </w:r>
      <w:r w:rsidR="00232771">
        <w:rPr>
          <w:bCs/>
        </w:rPr>
        <w:t>6.2.3</w:t>
      </w:r>
      <w:r w:rsidR="000B1C13" w:rsidRPr="005A7763">
        <w:rPr>
          <w:bCs/>
        </w:rPr>
        <w:fldChar w:fldCharType="end"/>
      </w:r>
      <w:r w:rsidR="000B1C13" w:rsidRPr="005A7763">
        <w:rPr>
          <w:bCs/>
        </w:rPr>
        <w:t xml:space="preserve"> is accurate</w:t>
      </w:r>
      <w:r w:rsidR="007421B9" w:rsidRPr="005A7763">
        <w:t xml:space="preserve">. </w:t>
      </w:r>
    </w:p>
    <w:p w14:paraId="2633BEB1" w14:textId="45473BF1" w:rsidR="00F73A76" w:rsidRPr="005A7763" w:rsidRDefault="00F73A76" w:rsidP="00B670C9">
      <w:pPr>
        <w:pStyle w:val="Body1"/>
      </w:pPr>
      <w:r w:rsidRPr="005A7763">
        <w:t>PALM resources are available to assist all stakeholders in the preparation of material that will be provided to Workers during their PDB</w:t>
      </w:r>
      <w:r w:rsidR="00074320" w:rsidRPr="005A7763">
        <w:t>.</w:t>
      </w:r>
    </w:p>
    <w:p w14:paraId="3E657A85" w14:textId="74FDDDFD" w:rsidR="0092695D" w:rsidRPr="005A7763" w:rsidRDefault="0092695D" w:rsidP="0092695D">
      <w:pPr>
        <w:keepNext/>
        <w:keepLines/>
        <w:spacing w:after="80"/>
        <w:ind w:left="851"/>
        <w:outlineLvl w:val="4"/>
        <w:rPr>
          <w:rFonts w:eastAsiaTheme="majorEastAsia" w:cstheme="majorBidi"/>
          <w:b/>
          <w:bCs/>
          <w:color w:val="252A82" w:themeColor="text2"/>
          <w:szCs w:val="22"/>
        </w:rPr>
      </w:pPr>
      <w:r w:rsidRPr="005A7763">
        <w:rPr>
          <w:rFonts w:eastAsiaTheme="majorEastAsia" w:cstheme="majorBidi"/>
          <w:b/>
          <w:bCs/>
          <w:color w:val="252A82" w:themeColor="text2"/>
          <w:szCs w:val="22"/>
        </w:rPr>
        <w:t xml:space="preserve">Information for Workers and LSUs prior to departure from </w:t>
      </w:r>
      <w:r w:rsidR="006D56B7" w:rsidRPr="005A7763">
        <w:rPr>
          <w:rFonts w:eastAsiaTheme="majorEastAsia" w:cstheme="majorBidi"/>
          <w:b/>
          <w:bCs/>
          <w:color w:val="252A82" w:themeColor="text2"/>
          <w:szCs w:val="22"/>
        </w:rPr>
        <w:t>Home Country</w:t>
      </w:r>
    </w:p>
    <w:p w14:paraId="561A2731" w14:textId="2A471E6B" w:rsidR="0092695D" w:rsidRPr="005A7763" w:rsidRDefault="005C1128" w:rsidP="00B670C9">
      <w:pPr>
        <w:pStyle w:val="Body1"/>
      </w:pPr>
      <w:bookmarkStart w:id="291" w:name="_Ref136425545"/>
      <w:bookmarkStart w:id="292" w:name="_Hlk138159382"/>
      <w:r w:rsidRPr="005A7763">
        <w:t>For</w:t>
      </w:r>
      <w:r w:rsidR="004357B1" w:rsidRPr="005A7763">
        <w:t xml:space="preserve"> each Worker departing their Home Country to travel to Australia </w:t>
      </w:r>
      <w:r w:rsidR="006B5D82" w:rsidRPr="005A7763">
        <w:t>for the purposes of</w:t>
      </w:r>
      <w:r w:rsidR="004357B1" w:rsidRPr="005A7763">
        <w:t xml:space="preserve"> the Scheme </w:t>
      </w:r>
      <w:r w:rsidR="0092695D" w:rsidRPr="005A7763">
        <w:t xml:space="preserve">You </w:t>
      </w:r>
      <w:r w:rsidR="0092695D" w:rsidRPr="005A7763">
        <w:rPr>
          <w:b/>
        </w:rPr>
        <w:t>must</w:t>
      </w:r>
      <w:r w:rsidR="0092695D" w:rsidRPr="005A7763">
        <w:t xml:space="preserve"> forward the following documents </w:t>
      </w:r>
      <w:r w:rsidR="004357B1" w:rsidRPr="005A7763">
        <w:t xml:space="preserve">regarding the Worker </w:t>
      </w:r>
      <w:r w:rsidR="0092695D" w:rsidRPr="005A7763">
        <w:t>to the LSU:</w:t>
      </w:r>
      <w:r w:rsidR="004357B1" w:rsidRPr="005A7763">
        <w:t xml:space="preserve"> </w:t>
      </w:r>
      <w:bookmarkEnd w:id="291"/>
    </w:p>
    <w:p w14:paraId="445E6BB3" w14:textId="77777777" w:rsidR="0092695D" w:rsidRPr="005A7763" w:rsidRDefault="0092695D" w:rsidP="00B670C9">
      <w:pPr>
        <w:pStyle w:val="Body2"/>
      </w:pPr>
      <w:r w:rsidRPr="005A7763">
        <w:t>a copy of the Worker’s visa,</w:t>
      </w:r>
    </w:p>
    <w:p w14:paraId="75569741" w14:textId="1305D035" w:rsidR="0092695D" w:rsidRPr="005A7763" w:rsidRDefault="0092695D" w:rsidP="005F031E">
      <w:pPr>
        <w:pStyle w:val="Body2"/>
      </w:pPr>
      <w:r w:rsidRPr="005A7763">
        <w:t>a copy of the Worker’s flight tickets and costs (including invoice copy),</w:t>
      </w:r>
    </w:p>
    <w:p w14:paraId="15F581AA" w14:textId="61069EE8" w:rsidR="0092695D" w:rsidRPr="005A7763" w:rsidRDefault="0092695D" w:rsidP="00B670C9">
      <w:pPr>
        <w:pStyle w:val="Body2"/>
      </w:pPr>
      <w:r w:rsidRPr="005A7763">
        <w:t>any specific transfer information for the Worker’s arrival in Australia</w:t>
      </w:r>
      <w:r w:rsidR="004357B1" w:rsidRPr="005A7763">
        <w:t>, including an</w:t>
      </w:r>
      <w:r w:rsidRPr="005A7763">
        <w:t xml:space="preserve"> itinerary, </w:t>
      </w:r>
      <w:r w:rsidR="004357B1" w:rsidRPr="005A7763">
        <w:t xml:space="preserve">travel </w:t>
      </w:r>
      <w:r w:rsidRPr="005A7763">
        <w:t xml:space="preserve">costs </w:t>
      </w:r>
      <w:r w:rsidR="004357B1" w:rsidRPr="005A7763">
        <w:t xml:space="preserve">and </w:t>
      </w:r>
      <w:r w:rsidRPr="005A7763">
        <w:t>airport meeting details,</w:t>
      </w:r>
    </w:p>
    <w:p w14:paraId="067C23B7" w14:textId="77777777" w:rsidR="0092695D" w:rsidRPr="005A7763" w:rsidRDefault="0092695D" w:rsidP="00B670C9">
      <w:pPr>
        <w:pStyle w:val="Body2"/>
      </w:pPr>
      <w:r w:rsidRPr="005A7763">
        <w:t>a copy of the Worker’s health insurance information, and</w:t>
      </w:r>
    </w:p>
    <w:p w14:paraId="6372C57F" w14:textId="6D290D12" w:rsidR="0092695D" w:rsidRPr="005A7763" w:rsidRDefault="0092695D" w:rsidP="00B670C9">
      <w:pPr>
        <w:pStyle w:val="Body2"/>
      </w:pPr>
      <w:r w:rsidRPr="005A7763">
        <w:t xml:space="preserve">the deductions guideline factsheet (refer to the PALM scheme website under resources: </w:t>
      </w:r>
      <w:hyperlink r:id="rId68" w:history="1">
        <w:r w:rsidRPr="005A7763">
          <w:rPr>
            <w:color w:val="009CCC" w:themeColor="hyperlink"/>
            <w:u w:val="single"/>
          </w:rPr>
          <w:t>Payroll deductions - Guide for PALM scheme workers</w:t>
        </w:r>
      </w:hyperlink>
      <w:r w:rsidRPr="005A7763">
        <w:rPr>
          <w:vertAlign w:val="superscript"/>
        </w:rPr>
        <w:footnoteReference w:id="41"/>
      </w:r>
      <w:r w:rsidRPr="005A7763">
        <w:t>).</w:t>
      </w:r>
    </w:p>
    <w:p w14:paraId="450F84CF" w14:textId="1F44A139" w:rsidR="0092695D" w:rsidRPr="005A7763" w:rsidRDefault="004357B1" w:rsidP="00B670C9">
      <w:pPr>
        <w:pStyle w:val="Body1"/>
      </w:pPr>
      <w:bookmarkStart w:id="293" w:name="_Ref137799706"/>
      <w:r w:rsidRPr="005A7763">
        <w:lastRenderedPageBreak/>
        <w:t xml:space="preserve">In relation to each Worker, </w:t>
      </w:r>
      <w:r w:rsidR="0092695D" w:rsidRPr="005A7763">
        <w:t xml:space="preserve">You </w:t>
      </w:r>
      <w:r w:rsidR="0092695D" w:rsidRPr="005A7763">
        <w:rPr>
          <w:b/>
        </w:rPr>
        <w:t>must:</w:t>
      </w:r>
      <w:bookmarkEnd w:id="293"/>
    </w:p>
    <w:p w14:paraId="7F66D3B6" w14:textId="65342D41" w:rsidR="0092695D" w:rsidRPr="005A7763" w:rsidRDefault="0092695D" w:rsidP="00B670C9">
      <w:pPr>
        <w:pStyle w:val="Body2"/>
      </w:pPr>
      <w:r w:rsidRPr="005A7763">
        <w:t xml:space="preserve">send individual flight tickets and final arrival details to the LSUs prior to the Worker’s departure </w:t>
      </w:r>
      <w:r w:rsidR="004357B1" w:rsidRPr="005A7763">
        <w:t>from their Home Country to travel to Australia to participate in the Scheme</w:t>
      </w:r>
      <w:r w:rsidR="005C1128" w:rsidRPr="005A7763">
        <w:t xml:space="preserve"> (</w:t>
      </w:r>
      <w:r w:rsidR="00B67BEA" w:rsidRPr="005A7763">
        <w:t xml:space="preserve">at least </w:t>
      </w:r>
      <w:r w:rsidR="005C1128" w:rsidRPr="005A7763">
        <w:t>5 calendar days</w:t>
      </w:r>
      <w:r w:rsidR="00B67BEA" w:rsidRPr="005A7763">
        <w:t xml:space="preserve"> prior to the Worker’s departure</w:t>
      </w:r>
      <w:r w:rsidR="005C1128" w:rsidRPr="005A7763">
        <w:t>)</w:t>
      </w:r>
      <w:r w:rsidRPr="005A7763">
        <w:t xml:space="preserve">, and </w:t>
      </w:r>
    </w:p>
    <w:p w14:paraId="26D4D725" w14:textId="455C7A8D" w:rsidR="0092695D" w:rsidRPr="005A7763" w:rsidRDefault="0092695D" w:rsidP="005F031E">
      <w:pPr>
        <w:pStyle w:val="Body2"/>
      </w:pPr>
      <w:r w:rsidRPr="005A7763">
        <w:t>upload a copy of these documents to the Department's IT Systems at least 5 calendar days prior to the Worker’s departure.</w:t>
      </w:r>
    </w:p>
    <w:bookmarkEnd w:id="292"/>
    <w:p w14:paraId="5F516E1F" w14:textId="5086648C" w:rsidR="00E25030" w:rsidRPr="005A7763" w:rsidRDefault="00E25030">
      <w:pPr>
        <w:spacing w:before="0" w:after="0" w:line="240" w:lineRule="auto"/>
        <w:rPr>
          <w:rFonts w:eastAsia="SimSun" w:cstheme="minorHAnsi"/>
          <w:szCs w:val="18"/>
          <w:lang w:val="en-US"/>
        </w:rPr>
      </w:pPr>
    </w:p>
    <w:p w14:paraId="4942A34A" w14:textId="50480EC5" w:rsidR="007421B9" w:rsidRPr="005A7763" w:rsidRDefault="00F53119" w:rsidP="00412F81">
      <w:pPr>
        <w:pStyle w:val="Heading1"/>
      </w:pPr>
      <w:bookmarkStart w:id="294" w:name="_3.4_Flights_and"/>
      <w:bookmarkStart w:id="295" w:name="_5.4_Flights_and"/>
      <w:bookmarkStart w:id="296" w:name="_International_Flights_and"/>
      <w:bookmarkStart w:id="297" w:name="_Toc90560523"/>
      <w:bookmarkStart w:id="298" w:name="_Toc90560357"/>
      <w:bookmarkStart w:id="299" w:name="_Toc90489371"/>
      <w:bookmarkStart w:id="300" w:name="_Toc115872798"/>
      <w:bookmarkStart w:id="301" w:name="_Toc130971981"/>
      <w:bookmarkStart w:id="302" w:name="_Toc135030708"/>
      <w:bookmarkStart w:id="303" w:name="_Toc138347917"/>
      <w:bookmarkEnd w:id="294"/>
      <w:bookmarkEnd w:id="295"/>
      <w:bookmarkEnd w:id="296"/>
      <w:r w:rsidRPr="005A7763">
        <w:t xml:space="preserve">International </w:t>
      </w:r>
      <w:r w:rsidR="007421B9" w:rsidRPr="005A7763">
        <w:t>Flights and transfers</w:t>
      </w:r>
      <w:bookmarkEnd w:id="297"/>
      <w:bookmarkEnd w:id="298"/>
      <w:bookmarkEnd w:id="299"/>
      <w:bookmarkEnd w:id="300"/>
      <w:bookmarkEnd w:id="301"/>
      <w:bookmarkEnd w:id="302"/>
      <w:bookmarkEnd w:id="303"/>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D2596D" w:rsidRPr="005A7763" w14:paraId="6C5F6181"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61C20C51" w14:textId="46751F00" w:rsidR="00D2596D" w:rsidRPr="005A7763" w:rsidRDefault="00D2596D" w:rsidP="005240CC">
            <w:pPr>
              <w:pStyle w:val="TableText"/>
              <w:rPr>
                <w:color w:val="FFFFFF" w:themeColor="background1"/>
              </w:rPr>
            </w:pPr>
            <w:r w:rsidRPr="005A7763">
              <w:rPr>
                <w:color w:val="FFFFFF" w:themeColor="background1"/>
              </w:rPr>
              <w:t>Mandatory Requirements Overview: International Flights and Transfers</w:t>
            </w:r>
          </w:p>
        </w:tc>
      </w:tr>
      <w:tr w:rsidR="00D2596D" w:rsidRPr="005A7763" w14:paraId="2196573D" w14:textId="77777777" w:rsidTr="005240CC">
        <w:tc>
          <w:tcPr>
            <w:tcW w:w="5000" w:type="pct"/>
            <w:vAlign w:val="top"/>
          </w:tcPr>
          <w:p w14:paraId="222C8927" w14:textId="432652AF" w:rsidR="00D2596D" w:rsidRPr="005A7763" w:rsidRDefault="003C5272" w:rsidP="009822B2">
            <w:pPr>
              <w:pStyle w:val="TableText"/>
              <w:spacing w:before="40" w:after="40"/>
              <w:rPr>
                <w:rFonts w:eastAsia="Trebuchet MS" w:cs="Calibri"/>
                <w:i/>
                <w:iCs/>
              </w:rPr>
            </w:pPr>
            <w:r w:rsidRPr="005A7763">
              <w:rPr>
                <w:rFonts w:eastAsia="Trebuchet MS" w:cs="Calibri"/>
                <w:i/>
                <w:iCs/>
              </w:rPr>
              <w:t>You</w:t>
            </w:r>
            <w:r w:rsidR="00D2596D" w:rsidRPr="005A7763">
              <w:rPr>
                <w:rFonts w:eastAsia="Trebuchet MS" w:cs="Calibri"/>
                <w:i/>
                <w:iCs/>
              </w:rPr>
              <w:t xml:space="preserve"> have a range of responsibilities </w:t>
            </w:r>
            <w:r w:rsidR="00185FFA" w:rsidRPr="005A7763">
              <w:rPr>
                <w:rFonts w:eastAsia="Trebuchet MS" w:cs="Calibri"/>
                <w:i/>
                <w:iCs/>
              </w:rPr>
              <w:t xml:space="preserve">that </w:t>
            </w:r>
            <w:r w:rsidRPr="005A7763">
              <w:rPr>
                <w:rFonts w:eastAsia="Trebuchet MS" w:cs="Calibri"/>
                <w:i/>
                <w:iCs/>
              </w:rPr>
              <w:t>You</w:t>
            </w:r>
            <w:r w:rsidR="00D2596D" w:rsidRPr="005A7763">
              <w:rPr>
                <w:rFonts w:eastAsia="Trebuchet MS" w:cs="Calibri"/>
                <w:i/>
                <w:iCs/>
              </w:rPr>
              <w:t xml:space="preserve"> </w:t>
            </w:r>
            <w:r w:rsidR="00D2596D" w:rsidRPr="005A7763">
              <w:rPr>
                <w:rFonts w:eastAsia="Trebuchet MS" w:cs="Calibri"/>
                <w:b/>
                <w:bCs/>
                <w:i/>
                <w:iCs/>
              </w:rPr>
              <w:t>must</w:t>
            </w:r>
            <w:r w:rsidR="0046274B" w:rsidRPr="005A7763">
              <w:rPr>
                <w:rFonts w:eastAsia="Trebuchet MS" w:cs="Calibri"/>
                <w:b/>
                <w:bCs/>
                <w:i/>
                <w:iCs/>
              </w:rPr>
              <w:t xml:space="preserve"> </w:t>
            </w:r>
            <w:r w:rsidR="00185FFA" w:rsidRPr="005A7763">
              <w:rPr>
                <w:rFonts w:eastAsia="Trebuchet MS" w:cs="Calibri"/>
                <w:i/>
                <w:iCs/>
              </w:rPr>
              <w:t xml:space="preserve">fulfil </w:t>
            </w:r>
            <w:r w:rsidR="0046274B" w:rsidRPr="005A7763">
              <w:rPr>
                <w:rFonts w:eastAsia="Trebuchet MS" w:cs="Calibri"/>
                <w:i/>
                <w:iCs/>
              </w:rPr>
              <w:t>to ensure the saf</w:t>
            </w:r>
            <w:r w:rsidR="00CB20B4" w:rsidRPr="005A7763">
              <w:rPr>
                <w:rFonts w:eastAsia="Trebuchet MS" w:cs="Calibri"/>
                <w:i/>
                <w:iCs/>
              </w:rPr>
              <w:t xml:space="preserve">ety and </w:t>
            </w:r>
            <w:r w:rsidR="00D57946" w:rsidRPr="005A7763">
              <w:rPr>
                <w:rFonts w:eastAsia="Trebuchet MS" w:cs="Calibri"/>
                <w:i/>
                <w:iCs/>
              </w:rPr>
              <w:t xml:space="preserve">integrity of Worker travel and transfers from their Home </w:t>
            </w:r>
            <w:r w:rsidR="000B1C13" w:rsidRPr="005A7763">
              <w:rPr>
                <w:rFonts w:eastAsia="Trebuchet MS" w:cs="Calibri"/>
                <w:i/>
                <w:iCs/>
              </w:rPr>
              <w:t>C</w:t>
            </w:r>
            <w:r w:rsidR="00D57946" w:rsidRPr="005A7763">
              <w:rPr>
                <w:rFonts w:eastAsia="Trebuchet MS" w:cs="Calibri"/>
                <w:i/>
                <w:iCs/>
              </w:rPr>
              <w:t>ountry to Australia and</w:t>
            </w:r>
            <w:r w:rsidR="00E94282" w:rsidRPr="005A7763">
              <w:rPr>
                <w:rFonts w:eastAsia="Trebuchet MS" w:cs="Calibri"/>
                <w:i/>
                <w:iCs/>
              </w:rPr>
              <w:t xml:space="preserve">, </w:t>
            </w:r>
            <w:r w:rsidR="00D57946" w:rsidRPr="005A7763">
              <w:rPr>
                <w:rFonts w:eastAsia="Trebuchet MS" w:cs="Calibri"/>
                <w:i/>
                <w:iCs/>
              </w:rPr>
              <w:t xml:space="preserve">on their departure </w:t>
            </w:r>
            <w:r w:rsidR="003C5022" w:rsidRPr="005A7763">
              <w:rPr>
                <w:rFonts w:eastAsia="Trebuchet MS" w:cs="Calibri"/>
                <w:i/>
                <w:iCs/>
              </w:rPr>
              <w:t xml:space="preserve">from Australia to their Home </w:t>
            </w:r>
            <w:r w:rsidR="000B1C13" w:rsidRPr="005A7763">
              <w:rPr>
                <w:rFonts w:eastAsia="Trebuchet MS" w:cs="Calibri"/>
                <w:i/>
                <w:iCs/>
              </w:rPr>
              <w:t>C</w:t>
            </w:r>
            <w:r w:rsidR="003C5022" w:rsidRPr="005A7763">
              <w:rPr>
                <w:rFonts w:eastAsia="Trebuchet MS" w:cs="Calibri"/>
                <w:i/>
                <w:iCs/>
              </w:rPr>
              <w:t xml:space="preserve">ountry at the conclusion of their </w:t>
            </w:r>
            <w:r w:rsidR="00051E4C" w:rsidRPr="005A7763">
              <w:rPr>
                <w:rFonts w:eastAsia="Trebuchet MS" w:cs="Calibri"/>
                <w:i/>
                <w:iCs/>
              </w:rPr>
              <w:t>Placement</w:t>
            </w:r>
            <w:r w:rsidR="00440DE6" w:rsidRPr="005A7763">
              <w:rPr>
                <w:rFonts w:eastAsia="Trebuchet MS" w:cs="Calibri"/>
                <w:i/>
                <w:iCs/>
              </w:rPr>
              <w:t>.</w:t>
            </w:r>
          </w:p>
        </w:tc>
      </w:tr>
    </w:tbl>
    <w:p w14:paraId="29F36677" w14:textId="23F8822F" w:rsidR="00243BC0" w:rsidRPr="005A7763" w:rsidRDefault="00243BC0" w:rsidP="004513CE">
      <w:pPr>
        <w:pStyle w:val="Heading2"/>
      </w:pPr>
      <w:bookmarkStart w:id="304" w:name="_Toc119318801"/>
      <w:bookmarkStart w:id="305" w:name="_Toc119319838"/>
      <w:bookmarkStart w:id="306" w:name="_Toc119397717"/>
      <w:bookmarkStart w:id="307" w:name="_Toc119399753"/>
      <w:bookmarkStart w:id="308" w:name="_Toc119412568"/>
      <w:bookmarkStart w:id="309" w:name="_Toc119683918"/>
      <w:bookmarkStart w:id="310" w:name="_Toc119923896"/>
      <w:bookmarkStart w:id="311" w:name="_Toc120026399"/>
      <w:bookmarkStart w:id="312" w:name="_General_conditions"/>
      <w:bookmarkStart w:id="313" w:name="_Toc130971982"/>
      <w:bookmarkStart w:id="314" w:name="_Ref135850962"/>
      <w:bookmarkStart w:id="315" w:name="_Ref135851073"/>
      <w:bookmarkStart w:id="316" w:name="_Toc135030709"/>
      <w:bookmarkStart w:id="317" w:name="_Toc138347918"/>
      <w:bookmarkStart w:id="318" w:name="_Toc90630131"/>
      <w:bookmarkStart w:id="319" w:name="_Toc90978853"/>
      <w:bookmarkStart w:id="320" w:name="_Toc94853102"/>
      <w:bookmarkStart w:id="321" w:name="_Toc96004129"/>
      <w:bookmarkStart w:id="322" w:name="_Toc97884699"/>
      <w:bookmarkEnd w:id="304"/>
      <w:bookmarkEnd w:id="305"/>
      <w:bookmarkEnd w:id="306"/>
      <w:bookmarkEnd w:id="307"/>
      <w:bookmarkEnd w:id="308"/>
      <w:bookmarkEnd w:id="309"/>
      <w:bookmarkEnd w:id="310"/>
      <w:bookmarkEnd w:id="311"/>
      <w:bookmarkEnd w:id="312"/>
      <w:r w:rsidRPr="005A7763">
        <w:t xml:space="preserve">General </w:t>
      </w:r>
      <w:r w:rsidR="00AB42DD" w:rsidRPr="005A7763">
        <w:t>conditions</w:t>
      </w:r>
      <w:bookmarkEnd w:id="313"/>
      <w:bookmarkEnd w:id="314"/>
      <w:bookmarkEnd w:id="315"/>
      <w:bookmarkEnd w:id="316"/>
      <w:bookmarkEnd w:id="317"/>
    </w:p>
    <w:p w14:paraId="481FE877" w14:textId="4B3249E6" w:rsidR="00A94991" w:rsidRPr="005A7763" w:rsidRDefault="00185FFA" w:rsidP="004513CE">
      <w:pPr>
        <w:pStyle w:val="Body1"/>
      </w:pPr>
      <w:r w:rsidRPr="005A7763">
        <w:t xml:space="preserve">In relation to each Worker, </w:t>
      </w:r>
      <w:r w:rsidR="003C5272" w:rsidRPr="005A7763">
        <w:t>You</w:t>
      </w:r>
      <w:r w:rsidR="00A94991" w:rsidRPr="005A7763">
        <w:t xml:space="preserve"> </w:t>
      </w:r>
      <w:r w:rsidR="00A94991" w:rsidRPr="005A7763">
        <w:rPr>
          <w:b/>
          <w:bCs/>
        </w:rPr>
        <w:t>must</w:t>
      </w:r>
      <w:r w:rsidR="0033338B" w:rsidRPr="005A7763">
        <w:rPr>
          <w:b/>
          <w:bCs/>
        </w:rPr>
        <w:t>:</w:t>
      </w:r>
    </w:p>
    <w:p w14:paraId="50ECC14B" w14:textId="0562FEB6" w:rsidR="00274B8A" w:rsidRPr="005A7763" w:rsidRDefault="00274B8A" w:rsidP="00274B8A">
      <w:pPr>
        <w:pStyle w:val="Body2"/>
      </w:pPr>
      <w:r w:rsidRPr="005A7763">
        <w:t xml:space="preserve">You </w:t>
      </w:r>
      <w:r w:rsidRPr="005A7763">
        <w:rPr>
          <w:b/>
          <w:bCs/>
        </w:rPr>
        <w:t>must</w:t>
      </w:r>
      <w:r w:rsidRPr="005A7763">
        <w:t xml:space="preserve"> organise and pay for travel costs for each Worker (unless the Worker elects to pay for the cost themselves)</w:t>
      </w:r>
      <w:r w:rsidR="007F4C8F" w:rsidRPr="005A7763">
        <w:t>,</w:t>
      </w:r>
    </w:p>
    <w:p w14:paraId="4AED2050" w14:textId="3946FB9E" w:rsidR="00A94991" w:rsidRPr="005A7763" w:rsidRDefault="00A94991" w:rsidP="004513CE">
      <w:pPr>
        <w:pStyle w:val="Body2"/>
        <w:rPr>
          <w:color w:val="000000" w:themeColor="text1"/>
        </w:rPr>
      </w:pPr>
      <w:r w:rsidRPr="005A7763">
        <w:rPr>
          <w:color w:val="000000" w:themeColor="text1"/>
        </w:rPr>
        <w:t xml:space="preserve">book flight tickets to </w:t>
      </w:r>
      <w:r w:rsidR="00EF714B" w:rsidRPr="005A7763">
        <w:rPr>
          <w:color w:val="000000" w:themeColor="text1"/>
        </w:rPr>
        <w:t xml:space="preserve">and from </w:t>
      </w:r>
      <w:r w:rsidRPr="005A7763">
        <w:rPr>
          <w:color w:val="000000" w:themeColor="text1"/>
        </w:rPr>
        <w:t xml:space="preserve">Australia </w:t>
      </w:r>
      <w:r w:rsidR="00A12FE9" w:rsidRPr="005A7763">
        <w:rPr>
          <w:color w:val="000000" w:themeColor="text1"/>
        </w:rPr>
        <w:t>(unless the Worker elects to pay for the cost themselves)</w:t>
      </w:r>
      <w:r w:rsidR="000B1C13" w:rsidRPr="005A7763">
        <w:rPr>
          <w:color w:val="000000" w:themeColor="text1"/>
        </w:rPr>
        <w:t xml:space="preserve">. You </w:t>
      </w:r>
      <w:r w:rsidR="000B1C13" w:rsidRPr="005A7763">
        <w:rPr>
          <w:b/>
          <w:color w:val="000000" w:themeColor="text1"/>
        </w:rPr>
        <w:t xml:space="preserve">must </w:t>
      </w:r>
      <w:r w:rsidR="000B1C13" w:rsidRPr="005A7763">
        <w:rPr>
          <w:color w:val="000000" w:themeColor="text1"/>
        </w:rPr>
        <w:t xml:space="preserve">take reasonable steps to ensure that all Workers employed under a particular Approved Recruitment </w:t>
      </w:r>
      <w:r w:rsidRPr="005A7763">
        <w:rPr>
          <w:color w:val="000000" w:themeColor="text1"/>
        </w:rPr>
        <w:t>travel on the same flight(s)</w:t>
      </w:r>
      <w:r w:rsidR="004A01B9" w:rsidRPr="005A7763">
        <w:rPr>
          <w:color w:val="000000" w:themeColor="text1"/>
        </w:rPr>
        <w:t xml:space="preserve"> for arrivals and departures</w:t>
      </w:r>
      <w:r w:rsidRPr="005A7763">
        <w:rPr>
          <w:color w:val="000000" w:themeColor="text1"/>
        </w:rPr>
        <w:t xml:space="preserve">, </w:t>
      </w:r>
    </w:p>
    <w:p w14:paraId="7B97A6D6" w14:textId="3DFD1955" w:rsidR="002349CA" w:rsidRPr="005A7763" w:rsidRDefault="00A451B2" w:rsidP="004513CE">
      <w:pPr>
        <w:pStyle w:val="Body2"/>
      </w:pPr>
      <w:r w:rsidRPr="005A7763">
        <w:rPr>
          <w:color w:val="000000" w:themeColor="text1"/>
        </w:rPr>
        <w:t xml:space="preserve">when booking those tickets, only </w:t>
      </w:r>
      <w:r w:rsidR="007421B9" w:rsidRPr="005A7763">
        <w:rPr>
          <w:color w:val="000000" w:themeColor="text1"/>
        </w:rPr>
        <w:t>choose airfares that provide the best value for money</w:t>
      </w:r>
      <w:r w:rsidR="006874B0" w:rsidRPr="005A7763">
        <w:rPr>
          <w:color w:val="000000" w:themeColor="text1"/>
        </w:rPr>
        <w:t xml:space="preserve"> and You </w:t>
      </w:r>
      <w:r w:rsidR="006874B0" w:rsidRPr="005A7763">
        <w:rPr>
          <w:b/>
          <w:bCs/>
          <w:color w:val="000000" w:themeColor="text1"/>
        </w:rPr>
        <w:t>must</w:t>
      </w:r>
      <w:r w:rsidR="006874B0" w:rsidRPr="005A7763">
        <w:rPr>
          <w:color w:val="000000" w:themeColor="text1"/>
        </w:rPr>
        <w:t xml:space="preserve"> comply with the </w:t>
      </w:r>
      <w:hyperlink r:id="rId69" w:history="1">
        <w:r w:rsidR="006874B0" w:rsidRPr="005A7763">
          <w:rPr>
            <w:rStyle w:val="Hyperlink"/>
            <w:b/>
            <w:bCs/>
          </w:rPr>
          <w:t>International Airfares and Domestic Transportation Matrix</w:t>
        </w:r>
      </w:hyperlink>
      <w:r w:rsidR="00CC7131" w:rsidRPr="005A7763">
        <w:rPr>
          <w:color w:val="000000" w:themeColor="text1"/>
        </w:rPr>
        <w:t>,</w:t>
      </w:r>
      <w:r w:rsidR="00695E8D" w:rsidRPr="005A7763">
        <w:rPr>
          <w:color w:val="000000" w:themeColor="text1"/>
        </w:rPr>
        <w:t xml:space="preserve"> and</w:t>
      </w:r>
    </w:p>
    <w:p w14:paraId="5329CCA4" w14:textId="08B91C4D" w:rsidR="007421B9" w:rsidRPr="005A7763" w:rsidRDefault="007421B9" w:rsidP="004513CE">
      <w:pPr>
        <w:pStyle w:val="Body2"/>
        <w:rPr>
          <w:color w:val="000000" w:themeColor="text1"/>
        </w:rPr>
      </w:pPr>
      <w:r w:rsidRPr="005A7763">
        <w:rPr>
          <w:color w:val="000000" w:themeColor="text1"/>
        </w:rPr>
        <w:t xml:space="preserve">advise </w:t>
      </w:r>
      <w:r w:rsidR="00FB616E" w:rsidRPr="005A7763">
        <w:rPr>
          <w:color w:val="000000" w:themeColor="text1"/>
        </w:rPr>
        <w:t xml:space="preserve">the </w:t>
      </w:r>
      <w:r w:rsidRPr="005A7763">
        <w:rPr>
          <w:color w:val="000000" w:themeColor="text1"/>
        </w:rPr>
        <w:t xml:space="preserve">Worker of all </w:t>
      </w:r>
      <w:r w:rsidR="00FB616E" w:rsidRPr="005A7763">
        <w:rPr>
          <w:color w:val="000000" w:themeColor="text1"/>
        </w:rPr>
        <w:t xml:space="preserve">travel </w:t>
      </w:r>
      <w:r w:rsidRPr="005A7763">
        <w:rPr>
          <w:color w:val="000000" w:themeColor="text1"/>
        </w:rPr>
        <w:t xml:space="preserve">costs </w:t>
      </w:r>
      <w:r w:rsidR="00FB616E" w:rsidRPr="005A7763">
        <w:rPr>
          <w:color w:val="000000" w:themeColor="text1"/>
        </w:rPr>
        <w:t xml:space="preserve">that will be the subject of deductions in accordance with Chapter 5 </w:t>
      </w:r>
      <w:r w:rsidRPr="005A7763">
        <w:rPr>
          <w:color w:val="000000" w:themeColor="text1"/>
        </w:rPr>
        <w:t xml:space="preserve">prior to their departure from their </w:t>
      </w:r>
      <w:r w:rsidR="000B1C13" w:rsidRPr="005A7763">
        <w:rPr>
          <w:color w:val="000000" w:themeColor="text1"/>
        </w:rPr>
        <w:t>H</w:t>
      </w:r>
      <w:r w:rsidRPr="005A7763">
        <w:rPr>
          <w:color w:val="000000" w:themeColor="text1"/>
        </w:rPr>
        <w:t xml:space="preserve">ome </w:t>
      </w:r>
      <w:r w:rsidR="000B1C13" w:rsidRPr="005A7763">
        <w:rPr>
          <w:color w:val="000000" w:themeColor="text1"/>
        </w:rPr>
        <w:t>C</w:t>
      </w:r>
      <w:r w:rsidRPr="005A7763">
        <w:rPr>
          <w:color w:val="000000" w:themeColor="text1"/>
        </w:rPr>
        <w:t>ountry</w:t>
      </w:r>
      <w:r w:rsidR="005A4E12" w:rsidRPr="005A7763">
        <w:rPr>
          <w:color w:val="000000" w:themeColor="text1"/>
        </w:rPr>
        <w:t xml:space="preserve"> and </w:t>
      </w:r>
      <w:r w:rsidR="00E94C68" w:rsidRPr="005A7763">
        <w:rPr>
          <w:color w:val="000000" w:themeColor="text1"/>
        </w:rPr>
        <w:t xml:space="preserve">from </w:t>
      </w:r>
      <w:r w:rsidR="005A4E12" w:rsidRPr="005A7763">
        <w:rPr>
          <w:color w:val="000000" w:themeColor="text1"/>
        </w:rPr>
        <w:t>Australia</w:t>
      </w:r>
      <w:r w:rsidR="00FB616E" w:rsidRPr="005A7763">
        <w:rPr>
          <w:color w:val="000000" w:themeColor="text1"/>
        </w:rPr>
        <w:t xml:space="preserve"> (as relevant)</w:t>
      </w:r>
      <w:r w:rsidR="00A94991" w:rsidRPr="005A7763">
        <w:rPr>
          <w:color w:val="000000" w:themeColor="text1"/>
        </w:rPr>
        <w:t>.</w:t>
      </w:r>
      <w:r w:rsidRPr="005A7763">
        <w:rPr>
          <w:color w:val="000000" w:themeColor="text1"/>
        </w:rPr>
        <w:t xml:space="preserve"> </w:t>
      </w:r>
    </w:p>
    <w:p w14:paraId="1F6EF4D1" w14:textId="5DF0D978" w:rsidR="00D85B63" w:rsidRPr="005A7763" w:rsidRDefault="00F910DE" w:rsidP="000A0CED">
      <w:pPr>
        <w:pStyle w:val="Body3"/>
        <w:numPr>
          <w:ilvl w:val="0"/>
          <w:numId w:val="0"/>
        </w:numPr>
        <w:ind w:left="851"/>
        <w:rPr>
          <w:color w:val="000000" w:themeColor="text1"/>
          <w:lang w:val="en-US"/>
        </w:rPr>
      </w:pPr>
      <w:r w:rsidRPr="005A7763">
        <w:rPr>
          <w:color w:val="000000" w:themeColor="text1"/>
          <w:lang w:val="en-US"/>
        </w:rPr>
        <w:t>Further details</w:t>
      </w:r>
      <w:r w:rsidR="00644C54" w:rsidRPr="005A7763">
        <w:rPr>
          <w:color w:val="000000" w:themeColor="text1"/>
          <w:lang w:val="en-US"/>
        </w:rPr>
        <w:t xml:space="preserve"> on Your requirements relating to international flights and transfers</w:t>
      </w:r>
      <w:r w:rsidR="003E3B22" w:rsidRPr="005A7763">
        <w:rPr>
          <w:color w:val="000000" w:themeColor="text1"/>
          <w:lang w:val="en-US"/>
        </w:rPr>
        <w:t xml:space="preserve"> for Workers can be found in Chapter 8 and </w:t>
      </w:r>
      <w:r w:rsidR="00506C3E" w:rsidRPr="005A7763">
        <w:rPr>
          <w:color w:val="000000" w:themeColor="text1"/>
          <w:lang w:val="en-US"/>
        </w:rPr>
        <w:t>Chapter 11</w:t>
      </w:r>
      <w:r w:rsidR="001359FD" w:rsidRPr="005A7763">
        <w:rPr>
          <w:color w:val="000000" w:themeColor="text1"/>
          <w:lang w:val="en-US"/>
        </w:rPr>
        <w:t xml:space="preserve">. </w:t>
      </w:r>
    </w:p>
    <w:p w14:paraId="6E61C295" w14:textId="4E3D4B17" w:rsidR="00C912E5" w:rsidRPr="005A7763" w:rsidRDefault="00C912E5" w:rsidP="004513CE">
      <w:pPr>
        <w:pStyle w:val="Heading2"/>
      </w:pPr>
      <w:bookmarkStart w:id="323" w:name="_Arrivals_1"/>
      <w:bookmarkStart w:id="324" w:name="_Toc130971983"/>
      <w:bookmarkStart w:id="325" w:name="_Ref137728909"/>
      <w:bookmarkStart w:id="326" w:name="_Toc135030710"/>
      <w:bookmarkStart w:id="327" w:name="_Toc138347919"/>
      <w:bookmarkEnd w:id="323"/>
      <w:r w:rsidRPr="005A7763">
        <w:t>Arrivals</w:t>
      </w:r>
      <w:bookmarkEnd w:id="324"/>
      <w:bookmarkEnd w:id="325"/>
      <w:bookmarkEnd w:id="326"/>
      <w:bookmarkEnd w:id="327"/>
    </w:p>
    <w:p w14:paraId="60B56686" w14:textId="74F63719" w:rsidR="007421B9" w:rsidRPr="005A7763" w:rsidRDefault="003C5272" w:rsidP="004513CE">
      <w:pPr>
        <w:pStyle w:val="Body1"/>
        <w:rPr>
          <w:color w:val="000000" w:themeColor="text1"/>
        </w:rPr>
      </w:pPr>
      <w:bookmarkStart w:id="328" w:name="TravelCost"/>
      <w:bookmarkEnd w:id="328"/>
      <w:r w:rsidRPr="005A7763">
        <w:rPr>
          <w:color w:val="000000" w:themeColor="text1"/>
        </w:rPr>
        <w:t>You</w:t>
      </w:r>
      <w:r w:rsidR="007421B9" w:rsidRPr="005A7763">
        <w:rPr>
          <w:color w:val="000000" w:themeColor="text1"/>
        </w:rPr>
        <w:t xml:space="preserve"> </w:t>
      </w:r>
      <w:r w:rsidR="007421B9" w:rsidRPr="005A7763">
        <w:rPr>
          <w:b/>
          <w:color w:val="000000" w:themeColor="text1"/>
        </w:rPr>
        <w:t>must</w:t>
      </w:r>
      <w:r w:rsidR="007421B9" w:rsidRPr="005A7763">
        <w:rPr>
          <w:color w:val="000000" w:themeColor="text1"/>
        </w:rPr>
        <w:t xml:space="preserve"> organise and pay upfront for the </w:t>
      </w:r>
      <w:r w:rsidR="00A84E89" w:rsidRPr="005A7763">
        <w:rPr>
          <w:color w:val="000000" w:themeColor="text1"/>
        </w:rPr>
        <w:t>tra</w:t>
      </w:r>
      <w:r w:rsidR="00503348" w:rsidRPr="005A7763">
        <w:rPr>
          <w:color w:val="000000" w:themeColor="text1"/>
        </w:rPr>
        <w:t xml:space="preserve">vel costs </w:t>
      </w:r>
      <w:r w:rsidR="00FB616E" w:rsidRPr="005A7763">
        <w:rPr>
          <w:color w:val="000000" w:themeColor="text1"/>
        </w:rPr>
        <w:t xml:space="preserve">for each Worker </w:t>
      </w:r>
      <w:r w:rsidR="00503348" w:rsidRPr="005A7763">
        <w:rPr>
          <w:color w:val="000000" w:themeColor="text1"/>
        </w:rPr>
        <w:t>(unless the Worker elects to pay for the cost</w:t>
      </w:r>
      <w:r w:rsidR="00D3764E" w:rsidRPr="005A7763">
        <w:rPr>
          <w:color w:val="000000" w:themeColor="text1"/>
        </w:rPr>
        <w:t xml:space="preserve"> themselves)</w:t>
      </w:r>
      <w:r w:rsidR="007421B9" w:rsidRPr="005A7763">
        <w:rPr>
          <w:color w:val="000000" w:themeColor="text1"/>
        </w:rPr>
        <w:t xml:space="preserve">, including the </w:t>
      </w:r>
      <w:r w:rsidR="00FB616E" w:rsidRPr="005A7763">
        <w:rPr>
          <w:color w:val="000000" w:themeColor="text1"/>
        </w:rPr>
        <w:t>i</w:t>
      </w:r>
      <w:r w:rsidR="007421B9" w:rsidRPr="005A7763">
        <w:rPr>
          <w:color w:val="000000" w:themeColor="text1"/>
        </w:rPr>
        <w:t xml:space="preserve">nternational </w:t>
      </w:r>
      <w:r w:rsidR="00FB616E" w:rsidRPr="005A7763">
        <w:rPr>
          <w:color w:val="000000" w:themeColor="text1"/>
        </w:rPr>
        <w:t xml:space="preserve">airfares </w:t>
      </w:r>
      <w:r w:rsidR="007421B9" w:rsidRPr="005A7763">
        <w:rPr>
          <w:color w:val="000000" w:themeColor="text1"/>
        </w:rPr>
        <w:t>and the domestic transport</w:t>
      </w:r>
      <w:r w:rsidR="00247182" w:rsidRPr="005A7763">
        <w:rPr>
          <w:color w:val="000000" w:themeColor="text1"/>
        </w:rPr>
        <w:t xml:space="preserve"> c</w:t>
      </w:r>
      <w:r w:rsidR="00A75EEC" w:rsidRPr="005A7763">
        <w:rPr>
          <w:color w:val="000000" w:themeColor="text1"/>
        </w:rPr>
        <w:t>o</w:t>
      </w:r>
      <w:r w:rsidR="00247182" w:rsidRPr="005A7763">
        <w:rPr>
          <w:color w:val="000000" w:themeColor="text1"/>
        </w:rPr>
        <w:t>sts</w:t>
      </w:r>
      <w:r w:rsidR="00FB616E" w:rsidRPr="005A7763">
        <w:rPr>
          <w:color w:val="000000" w:themeColor="text1"/>
        </w:rPr>
        <w:t xml:space="preserve"> for the Worker's transport</w:t>
      </w:r>
      <w:r w:rsidR="00185FFA" w:rsidRPr="005A7763">
        <w:rPr>
          <w:color w:val="000000" w:themeColor="text1"/>
        </w:rPr>
        <w:t xml:space="preserve"> </w:t>
      </w:r>
      <w:r w:rsidR="007421B9" w:rsidRPr="005A7763">
        <w:rPr>
          <w:color w:val="000000" w:themeColor="text1"/>
        </w:rPr>
        <w:t xml:space="preserve">from the Port of Arrival (usually an airport) to the </w:t>
      </w:r>
      <w:r w:rsidR="00FB616E" w:rsidRPr="005A7763">
        <w:rPr>
          <w:color w:val="000000" w:themeColor="text1"/>
        </w:rPr>
        <w:t xml:space="preserve">Worker's </w:t>
      </w:r>
      <w:r w:rsidR="007421B9" w:rsidRPr="005A7763">
        <w:rPr>
          <w:color w:val="000000" w:themeColor="text1"/>
        </w:rPr>
        <w:t>work location or accommodation</w:t>
      </w:r>
      <w:r w:rsidR="00C45214" w:rsidRPr="005A7763">
        <w:rPr>
          <w:color w:val="000000" w:themeColor="text1"/>
        </w:rPr>
        <w:t>.</w:t>
      </w:r>
    </w:p>
    <w:p w14:paraId="19463A0F" w14:textId="77777777" w:rsidR="00426748" w:rsidRPr="005A7763" w:rsidRDefault="00FB616E" w:rsidP="004513CE">
      <w:pPr>
        <w:pStyle w:val="Body1"/>
        <w:rPr>
          <w:color w:val="000000" w:themeColor="text1"/>
        </w:rPr>
      </w:pPr>
      <w:bookmarkStart w:id="329" w:name="_Ref132983235"/>
      <w:bookmarkStart w:id="330" w:name="_Ref132979656"/>
      <w:r w:rsidRPr="005A7763">
        <w:rPr>
          <w:color w:val="000000" w:themeColor="text1"/>
        </w:rPr>
        <w:t>You</w:t>
      </w:r>
      <w:r w:rsidR="00426748" w:rsidRPr="005A7763">
        <w:rPr>
          <w:color w:val="000000" w:themeColor="text1"/>
        </w:rPr>
        <w:t>:</w:t>
      </w:r>
      <w:bookmarkEnd w:id="329"/>
    </w:p>
    <w:p w14:paraId="1114B678" w14:textId="3F31DE0E" w:rsidR="00426748" w:rsidRPr="005A7763" w:rsidRDefault="00FB616E" w:rsidP="004513CE">
      <w:pPr>
        <w:pStyle w:val="Body2"/>
        <w:rPr>
          <w:color w:val="000000" w:themeColor="text1"/>
        </w:rPr>
      </w:pPr>
      <w:r w:rsidRPr="005A7763">
        <w:rPr>
          <w:b/>
          <w:color w:val="000000" w:themeColor="text1"/>
        </w:rPr>
        <w:t>must</w:t>
      </w:r>
      <w:r w:rsidR="00426748" w:rsidRPr="005A7763">
        <w:rPr>
          <w:color w:val="000000" w:themeColor="text1"/>
        </w:rPr>
        <w:t xml:space="preserve">, subject to section </w:t>
      </w:r>
      <w:r w:rsidR="00426748" w:rsidRPr="005A7763">
        <w:rPr>
          <w:color w:val="007498"/>
          <w:u w:val="single"/>
        </w:rPr>
        <w:fldChar w:fldCharType="begin"/>
      </w:r>
      <w:r w:rsidR="00426748" w:rsidRPr="005A7763">
        <w:rPr>
          <w:color w:val="007498"/>
          <w:u w:val="single"/>
        </w:rPr>
        <w:instrText xml:space="preserve"> REF _Ref132982257 \r \h  \* MERGEFORMAT </w:instrText>
      </w:r>
      <w:r w:rsidR="00426748" w:rsidRPr="005A7763">
        <w:rPr>
          <w:color w:val="007498"/>
          <w:u w:val="single"/>
        </w:rPr>
      </w:r>
      <w:r w:rsidR="00426748" w:rsidRPr="005A7763">
        <w:rPr>
          <w:color w:val="007498"/>
          <w:u w:val="single"/>
        </w:rPr>
        <w:fldChar w:fldCharType="separate"/>
      </w:r>
      <w:r w:rsidR="00232771">
        <w:rPr>
          <w:color w:val="007498"/>
          <w:u w:val="single"/>
        </w:rPr>
        <w:t>7.4.1</w:t>
      </w:r>
      <w:r w:rsidR="00426748" w:rsidRPr="005A7763">
        <w:rPr>
          <w:color w:val="007498"/>
          <w:u w:val="single"/>
        </w:rPr>
        <w:fldChar w:fldCharType="end"/>
      </w:r>
      <w:r w:rsidR="00426748" w:rsidRPr="005A7763">
        <w:rPr>
          <w:color w:val="000000" w:themeColor="text1"/>
        </w:rPr>
        <w:t>,</w:t>
      </w:r>
      <w:r w:rsidRPr="005A7763">
        <w:rPr>
          <w:color w:val="000000" w:themeColor="text1"/>
        </w:rPr>
        <w:t xml:space="preserve"> </w:t>
      </w:r>
      <w:r w:rsidR="00A61574" w:rsidRPr="005A7763">
        <w:rPr>
          <w:color w:val="000000" w:themeColor="text1"/>
        </w:rPr>
        <w:t xml:space="preserve">contribute $300 to the total flight cost of </w:t>
      </w:r>
      <w:r w:rsidRPr="005A7763">
        <w:rPr>
          <w:color w:val="000000" w:themeColor="text1"/>
        </w:rPr>
        <w:t>each W</w:t>
      </w:r>
      <w:r w:rsidR="00A61574" w:rsidRPr="005A7763">
        <w:rPr>
          <w:color w:val="000000" w:themeColor="text1"/>
        </w:rPr>
        <w:t>orker’</w:t>
      </w:r>
      <w:r w:rsidRPr="005A7763">
        <w:rPr>
          <w:color w:val="000000" w:themeColor="text1"/>
        </w:rPr>
        <w:t>s</w:t>
      </w:r>
      <w:r w:rsidR="00A61574" w:rsidRPr="005A7763">
        <w:rPr>
          <w:color w:val="000000" w:themeColor="text1"/>
        </w:rPr>
        <w:t xml:space="preserve"> flights (return international flights and domestic transfers)</w:t>
      </w:r>
      <w:r w:rsidR="006B5D82" w:rsidRPr="005A7763">
        <w:rPr>
          <w:color w:val="000000" w:themeColor="text1"/>
        </w:rPr>
        <w:t>,</w:t>
      </w:r>
      <w:r w:rsidR="00A61574" w:rsidRPr="005A7763">
        <w:rPr>
          <w:color w:val="000000" w:themeColor="text1"/>
        </w:rPr>
        <w:t xml:space="preserve"> </w:t>
      </w:r>
    </w:p>
    <w:p w14:paraId="6473CEFA" w14:textId="3A0A5D16" w:rsidR="00426748" w:rsidRPr="005A7763" w:rsidRDefault="00FB616E" w:rsidP="00F2310F">
      <w:pPr>
        <w:pStyle w:val="Body2"/>
      </w:pPr>
      <w:r w:rsidRPr="005A7763">
        <w:rPr>
          <w:b/>
          <w:color w:val="000000" w:themeColor="text1"/>
        </w:rPr>
        <w:t>must not</w:t>
      </w:r>
      <w:r w:rsidRPr="005A7763">
        <w:rPr>
          <w:color w:val="000000" w:themeColor="text1"/>
        </w:rPr>
        <w:t xml:space="preserve"> deduct </w:t>
      </w:r>
      <w:r w:rsidR="002F4A7F" w:rsidRPr="005A7763">
        <w:rPr>
          <w:color w:val="000000" w:themeColor="text1"/>
        </w:rPr>
        <w:t xml:space="preserve">the whole or </w:t>
      </w:r>
      <w:r w:rsidRPr="005A7763">
        <w:rPr>
          <w:color w:val="000000" w:themeColor="text1"/>
        </w:rPr>
        <w:t>any part of th</w:t>
      </w:r>
      <w:r w:rsidR="00426748" w:rsidRPr="005A7763">
        <w:rPr>
          <w:color w:val="000000" w:themeColor="text1"/>
        </w:rPr>
        <w:t>e</w:t>
      </w:r>
      <w:r w:rsidRPr="005A7763">
        <w:rPr>
          <w:color w:val="000000" w:themeColor="text1"/>
        </w:rPr>
        <w:t xml:space="preserve"> $300</w:t>
      </w:r>
      <w:r w:rsidR="00426748" w:rsidRPr="005A7763">
        <w:rPr>
          <w:color w:val="000000" w:themeColor="text1"/>
        </w:rPr>
        <w:t xml:space="preserve"> contribution (or </w:t>
      </w:r>
      <w:r w:rsidR="00426748" w:rsidRPr="005A7763">
        <w:t xml:space="preserve">the amount of the contribution You make in accordance with section </w:t>
      </w:r>
      <w:r w:rsidR="00426748" w:rsidRPr="005A7763">
        <w:rPr>
          <w:color w:val="007498"/>
          <w:u w:val="single"/>
        </w:rPr>
        <w:fldChar w:fldCharType="begin"/>
      </w:r>
      <w:r w:rsidR="00426748" w:rsidRPr="005A7763">
        <w:rPr>
          <w:color w:val="007498"/>
          <w:u w:val="single"/>
        </w:rPr>
        <w:instrText xml:space="preserve"> REF _Ref132982257 \r \h  \* MERGEFORMAT </w:instrText>
      </w:r>
      <w:r w:rsidR="00426748" w:rsidRPr="005A7763">
        <w:rPr>
          <w:color w:val="007498"/>
          <w:u w:val="single"/>
        </w:rPr>
      </w:r>
      <w:r w:rsidR="00426748" w:rsidRPr="005A7763">
        <w:rPr>
          <w:color w:val="007498"/>
          <w:u w:val="single"/>
        </w:rPr>
        <w:fldChar w:fldCharType="separate"/>
      </w:r>
      <w:r w:rsidR="00232771">
        <w:rPr>
          <w:color w:val="007498"/>
          <w:u w:val="single"/>
        </w:rPr>
        <w:t>7.4.1</w:t>
      </w:r>
      <w:r w:rsidR="00426748" w:rsidRPr="005A7763">
        <w:rPr>
          <w:color w:val="007498"/>
          <w:u w:val="single"/>
        </w:rPr>
        <w:fldChar w:fldCharType="end"/>
      </w:r>
      <w:r w:rsidR="00426748" w:rsidRPr="005A7763">
        <w:rPr>
          <w:bCs/>
        </w:rPr>
        <w:t>)</w:t>
      </w:r>
      <w:r w:rsidR="00A61574" w:rsidRPr="005A7763">
        <w:t xml:space="preserve"> from </w:t>
      </w:r>
      <w:r w:rsidRPr="005A7763">
        <w:t xml:space="preserve">the </w:t>
      </w:r>
      <w:r w:rsidR="00A61574" w:rsidRPr="005A7763">
        <w:t>Worker</w:t>
      </w:r>
      <w:r w:rsidRPr="005A7763">
        <w:t>'s</w:t>
      </w:r>
      <w:r w:rsidR="00A61574" w:rsidRPr="005A7763">
        <w:t xml:space="preserve"> wage</w:t>
      </w:r>
      <w:r w:rsidRPr="005A7763">
        <w:t xml:space="preserve"> or otherwise seek reimbursement of </w:t>
      </w:r>
      <w:r w:rsidR="002F4A7F" w:rsidRPr="005A7763">
        <w:t xml:space="preserve">the whole or any part of </w:t>
      </w:r>
      <w:r w:rsidRPr="005A7763">
        <w:t>this amount from the Worker</w:t>
      </w:r>
      <w:r w:rsidR="005957EE" w:rsidRPr="005A7763">
        <w:t xml:space="preserve"> or Us</w:t>
      </w:r>
      <w:r w:rsidR="00426748" w:rsidRPr="005A7763">
        <w:t>, and</w:t>
      </w:r>
      <w:r w:rsidR="00344F6C" w:rsidRPr="005A7763">
        <w:t xml:space="preserve"> </w:t>
      </w:r>
    </w:p>
    <w:p w14:paraId="2FB832D0" w14:textId="2062A9C5" w:rsidR="00A61574" w:rsidRPr="005A7763" w:rsidRDefault="00344F6C" w:rsidP="00F2310F">
      <w:pPr>
        <w:pStyle w:val="Body2"/>
      </w:pPr>
      <w:r w:rsidRPr="005A7763">
        <w:lastRenderedPageBreak/>
        <w:t xml:space="preserve">may deduct the remaining balance of flight costs from Workers’ wages subject to and in accordance with </w:t>
      </w:r>
      <w:r w:rsidRPr="005A7763">
        <w:rPr>
          <w:rFonts w:eastAsia="Calibri"/>
        </w:rPr>
        <w:t>Chapter 5</w:t>
      </w:r>
      <w:r w:rsidR="00A61574" w:rsidRPr="005A7763">
        <w:t>.</w:t>
      </w:r>
      <w:bookmarkEnd w:id="330"/>
    </w:p>
    <w:p w14:paraId="04179FEB" w14:textId="67651C8B" w:rsidR="00212E12" w:rsidRPr="005A7763" w:rsidRDefault="00212E12" w:rsidP="005B284C">
      <w:pPr>
        <w:pStyle w:val="Body1"/>
      </w:pPr>
      <w:r w:rsidRPr="005A7763">
        <w:t xml:space="preserve">For </w:t>
      </w:r>
      <w:r w:rsidR="006B5D82" w:rsidRPr="005A7763">
        <w:t xml:space="preserve">each </w:t>
      </w:r>
      <w:r w:rsidRPr="005A7763">
        <w:t xml:space="preserve">Long-Term Worker You </w:t>
      </w:r>
      <w:r w:rsidRPr="005A7763">
        <w:rPr>
          <w:b/>
          <w:bCs/>
        </w:rPr>
        <w:t>must</w:t>
      </w:r>
      <w:r w:rsidRPr="005A7763">
        <w:t xml:space="preserve"> purchase a one-way international flight and transfers</w:t>
      </w:r>
      <w:r w:rsidR="001D3007" w:rsidRPr="005A7763">
        <w:t>.</w:t>
      </w:r>
      <w:r w:rsidR="00F9291A" w:rsidRPr="005A7763">
        <w:t xml:space="preserve"> You </w:t>
      </w:r>
      <w:r w:rsidR="00F9291A" w:rsidRPr="005A7763">
        <w:rPr>
          <w:b/>
          <w:bCs/>
        </w:rPr>
        <w:t>must</w:t>
      </w:r>
      <w:r w:rsidR="00F9291A" w:rsidRPr="005A7763">
        <w:t xml:space="preserve"> purchase departure flights 12 weeks before the end of the expected departure</w:t>
      </w:r>
      <w:r w:rsidR="00274B8A" w:rsidRPr="005A7763">
        <w:t>.</w:t>
      </w:r>
    </w:p>
    <w:p w14:paraId="0F42668D" w14:textId="2D04E0C8" w:rsidR="00274B8A" w:rsidRPr="005A7763" w:rsidRDefault="00274B8A" w:rsidP="005B284C">
      <w:pPr>
        <w:pStyle w:val="Body1"/>
      </w:pPr>
      <w:r w:rsidRPr="005A7763">
        <w:t xml:space="preserve">For Short-Term Workers You </w:t>
      </w:r>
      <w:r w:rsidRPr="005A7763">
        <w:rPr>
          <w:b/>
          <w:bCs/>
        </w:rPr>
        <w:t>must</w:t>
      </w:r>
      <w:r w:rsidRPr="005A7763">
        <w:t xml:space="preserve"> purchase return flights and transfers.</w:t>
      </w:r>
    </w:p>
    <w:p w14:paraId="4E77CCD2" w14:textId="547B608B" w:rsidR="00972A7F" w:rsidRPr="005A7763" w:rsidRDefault="00972A7F" w:rsidP="00F2310F">
      <w:pPr>
        <w:pStyle w:val="Body1"/>
      </w:pPr>
      <w:r w:rsidRPr="005A7763">
        <w:t xml:space="preserve">You </w:t>
      </w:r>
      <w:r w:rsidRPr="005A7763">
        <w:rPr>
          <w:b/>
          <w:bCs/>
        </w:rPr>
        <w:t>must</w:t>
      </w:r>
      <w:r w:rsidRPr="005A7763">
        <w:t xml:space="preserve"> not arrange travel to Australia for any Workers until Home Affairs has confirmed in writing that the Worker's visa (required for the Worker to participate in the Scheme) has been granted.</w:t>
      </w:r>
    </w:p>
    <w:p w14:paraId="6390573B" w14:textId="2E8DB347" w:rsidR="005C58FF" w:rsidRPr="005A7763" w:rsidRDefault="00C26E4B" w:rsidP="006554CF">
      <w:pPr>
        <w:keepNext/>
        <w:keepLines/>
        <w:spacing w:after="80"/>
        <w:ind w:left="851"/>
        <w:outlineLvl w:val="4"/>
        <w:rPr>
          <w:rFonts w:eastAsiaTheme="majorEastAsia" w:cstheme="majorBidi"/>
          <w:b/>
          <w:bCs/>
          <w:color w:val="252A82" w:themeColor="text2"/>
          <w:szCs w:val="22"/>
        </w:rPr>
      </w:pPr>
      <w:r w:rsidRPr="005A7763">
        <w:rPr>
          <w:rFonts w:eastAsiaTheme="majorEastAsia" w:cstheme="majorBidi"/>
          <w:b/>
          <w:bCs/>
          <w:color w:val="252A82" w:themeColor="text2"/>
          <w:szCs w:val="22"/>
        </w:rPr>
        <w:t>Information for</w:t>
      </w:r>
      <w:r w:rsidR="00CA0251" w:rsidRPr="005A7763">
        <w:rPr>
          <w:rFonts w:eastAsiaTheme="majorEastAsia" w:cstheme="majorBidi"/>
          <w:b/>
          <w:bCs/>
          <w:color w:val="252A82" w:themeColor="text2"/>
          <w:szCs w:val="22"/>
        </w:rPr>
        <w:t xml:space="preserve"> Workers</w:t>
      </w:r>
      <w:r w:rsidRPr="005A7763">
        <w:rPr>
          <w:rFonts w:eastAsiaTheme="majorEastAsia" w:cstheme="majorBidi"/>
          <w:b/>
          <w:bCs/>
          <w:color w:val="252A82" w:themeColor="text2"/>
          <w:szCs w:val="22"/>
        </w:rPr>
        <w:t xml:space="preserve"> and LSUs prior</w:t>
      </w:r>
      <w:r w:rsidR="00CA0251" w:rsidRPr="005A7763">
        <w:rPr>
          <w:rFonts w:eastAsiaTheme="majorEastAsia" w:cstheme="majorBidi"/>
          <w:b/>
          <w:bCs/>
          <w:color w:val="252A82" w:themeColor="text2"/>
          <w:szCs w:val="22"/>
        </w:rPr>
        <w:t xml:space="preserve"> to departure</w:t>
      </w:r>
      <w:r w:rsidRPr="005A7763">
        <w:rPr>
          <w:rFonts w:eastAsiaTheme="majorEastAsia" w:cstheme="majorBidi"/>
          <w:b/>
          <w:bCs/>
          <w:color w:val="252A82" w:themeColor="text2"/>
          <w:szCs w:val="22"/>
        </w:rPr>
        <w:t xml:space="preserve"> from </w:t>
      </w:r>
      <w:r w:rsidR="000B1C13" w:rsidRPr="005A7763">
        <w:rPr>
          <w:rFonts w:eastAsiaTheme="majorEastAsia" w:cstheme="majorBidi"/>
          <w:b/>
          <w:bCs/>
          <w:color w:val="252A82" w:themeColor="text2"/>
          <w:szCs w:val="22"/>
        </w:rPr>
        <w:t>H</w:t>
      </w:r>
      <w:r w:rsidRPr="005A7763">
        <w:rPr>
          <w:rFonts w:eastAsiaTheme="majorEastAsia" w:cstheme="majorBidi"/>
          <w:b/>
          <w:bCs/>
          <w:color w:val="252A82" w:themeColor="text2"/>
          <w:szCs w:val="22"/>
        </w:rPr>
        <w:t xml:space="preserve">ome </w:t>
      </w:r>
      <w:r w:rsidR="000B1C13" w:rsidRPr="005A7763">
        <w:rPr>
          <w:rFonts w:eastAsiaTheme="majorEastAsia" w:cstheme="majorBidi"/>
          <w:b/>
          <w:bCs/>
          <w:color w:val="252A82" w:themeColor="text2"/>
          <w:szCs w:val="22"/>
        </w:rPr>
        <w:t>C</w:t>
      </w:r>
      <w:r w:rsidRPr="005A7763">
        <w:rPr>
          <w:rFonts w:eastAsiaTheme="majorEastAsia" w:cstheme="majorBidi"/>
          <w:b/>
          <w:bCs/>
          <w:color w:val="252A82" w:themeColor="text2"/>
          <w:szCs w:val="22"/>
        </w:rPr>
        <w:t>ountry</w:t>
      </w:r>
    </w:p>
    <w:p w14:paraId="72C12698" w14:textId="088A69AC" w:rsidR="00C26E4B" w:rsidRPr="005A7763" w:rsidRDefault="003C5272" w:rsidP="006554CF">
      <w:pPr>
        <w:numPr>
          <w:ilvl w:val="2"/>
          <w:numId w:val="8"/>
        </w:numPr>
        <w:spacing w:before="80" w:after="80"/>
        <w:outlineLvl w:val="2"/>
      </w:pPr>
      <w:r w:rsidRPr="005A7763">
        <w:t>You</w:t>
      </w:r>
      <w:r w:rsidR="00C26E4B" w:rsidRPr="005A7763">
        <w:t xml:space="preserve"> </w:t>
      </w:r>
      <w:r w:rsidR="00C26E4B" w:rsidRPr="005A7763">
        <w:rPr>
          <w:b/>
        </w:rPr>
        <w:t>must</w:t>
      </w:r>
      <w:r w:rsidR="00C26E4B" w:rsidRPr="005A7763">
        <w:t xml:space="preserve"> </w:t>
      </w:r>
      <w:r w:rsidR="00C65972" w:rsidRPr="005A7763">
        <w:t xml:space="preserve">provide </w:t>
      </w:r>
      <w:r w:rsidR="00C26E4B" w:rsidRPr="005A7763">
        <w:t xml:space="preserve">the following </w:t>
      </w:r>
      <w:r w:rsidR="00C65972" w:rsidRPr="005A7763">
        <w:t xml:space="preserve">information and </w:t>
      </w:r>
      <w:r w:rsidR="00C26E4B" w:rsidRPr="005A7763">
        <w:t xml:space="preserve">documents to the </w:t>
      </w:r>
      <w:r w:rsidR="00C65972" w:rsidRPr="005A7763">
        <w:t xml:space="preserve">relevant </w:t>
      </w:r>
      <w:r w:rsidR="00C26E4B" w:rsidRPr="005A7763">
        <w:t>LSU:</w:t>
      </w:r>
      <w:r w:rsidR="00C65972" w:rsidRPr="005A7763">
        <w:t xml:space="preserve"> </w:t>
      </w:r>
    </w:p>
    <w:p w14:paraId="52278FBE" w14:textId="29FFB894" w:rsidR="00C26E4B" w:rsidRPr="005A7763" w:rsidRDefault="00C26E4B" w:rsidP="00F2310F">
      <w:pPr>
        <w:pStyle w:val="Body2"/>
        <w:rPr>
          <w:bCs/>
          <w:color w:val="000000" w:themeColor="text1"/>
        </w:rPr>
      </w:pPr>
      <w:r w:rsidRPr="005A7763">
        <w:rPr>
          <w:bCs/>
          <w:color w:val="000000" w:themeColor="text1"/>
        </w:rPr>
        <w:t>a copy of Worker</w:t>
      </w:r>
      <w:r w:rsidR="00C65972" w:rsidRPr="005A7763">
        <w:rPr>
          <w:bCs/>
          <w:color w:val="000000" w:themeColor="text1"/>
        </w:rPr>
        <w:t>'</w:t>
      </w:r>
      <w:r w:rsidRPr="005A7763">
        <w:rPr>
          <w:bCs/>
          <w:color w:val="000000" w:themeColor="text1"/>
        </w:rPr>
        <w:t>s flight tickets and costs (including invoice copy)</w:t>
      </w:r>
      <w:r w:rsidR="005C1128" w:rsidRPr="005A7763">
        <w:rPr>
          <w:bCs/>
          <w:color w:val="000000" w:themeColor="text1"/>
        </w:rPr>
        <w:t xml:space="preserve"> </w:t>
      </w:r>
      <w:r w:rsidR="000638CC" w:rsidRPr="005A7763">
        <w:rPr>
          <w:bCs/>
          <w:color w:val="000000" w:themeColor="text1"/>
        </w:rPr>
        <w:t>(minimum of 5 calendar days prior to departure)</w:t>
      </w:r>
      <w:r w:rsidR="00DB0733" w:rsidRPr="005A7763">
        <w:rPr>
          <w:bCs/>
          <w:color w:val="000000" w:themeColor="text1"/>
        </w:rPr>
        <w:t>, and</w:t>
      </w:r>
    </w:p>
    <w:p w14:paraId="030B2548" w14:textId="58E5940E" w:rsidR="00C26E4B" w:rsidRPr="005A7763" w:rsidRDefault="00D53F17" w:rsidP="000638CC">
      <w:pPr>
        <w:pStyle w:val="Body2"/>
      </w:pPr>
      <w:r w:rsidRPr="005A7763">
        <w:rPr>
          <w:bCs/>
          <w:color w:val="000000" w:themeColor="text1"/>
        </w:rPr>
        <w:t xml:space="preserve">transfer information for Worker's </w:t>
      </w:r>
      <w:r w:rsidR="000638CC" w:rsidRPr="005A7763">
        <w:rPr>
          <w:bCs/>
          <w:color w:val="000000" w:themeColor="text1"/>
        </w:rPr>
        <w:t>departure from</w:t>
      </w:r>
      <w:r w:rsidRPr="005A7763">
        <w:rPr>
          <w:bCs/>
          <w:color w:val="000000" w:themeColor="text1"/>
        </w:rPr>
        <w:t xml:space="preserve"> Australia, that includes itinerary, transfer costs, airport meeting details</w:t>
      </w:r>
      <w:r w:rsidR="000638CC" w:rsidRPr="005A7763">
        <w:rPr>
          <w:bCs/>
          <w:color w:val="000000" w:themeColor="text1"/>
        </w:rPr>
        <w:t>.</w:t>
      </w:r>
    </w:p>
    <w:p w14:paraId="5DA1F333" w14:textId="089FF439" w:rsidR="00C26E4B" w:rsidRPr="005A7763" w:rsidRDefault="00C65972" w:rsidP="006554CF">
      <w:pPr>
        <w:numPr>
          <w:ilvl w:val="2"/>
          <w:numId w:val="8"/>
        </w:numPr>
        <w:spacing w:before="80" w:after="80"/>
        <w:outlineLvl w:val="2"/>
      </w:pPr>
      <w:r w:rsidRPr="005A7763">
        <w:t xml:space="preserve">For each Worker, </w:t>
      </w:r>
      <w:r w:rsidR="003C5272" w:rsidRPr="005A7763">
        <w:t>You</w:t>
      </w:r>
      <w:r w:rsidR="00C26E4B" w:rsidRPr="005A7763">
        <w:t xml:space="preserve"> </w:t>
      </w:r>
      <w:r w:rsidR="00C26E4B" w:rsidRPr="005A7763">
        <w:rPr>
          <w:b/>
        </w:rPr>
        <w:t>must:</w:t>
      </w:r>
    </w:p>
    <w:p w14:paraId="28FBE6A3" w14:textId="4A698890" w:rsidR="00C26E4B" w:rsidRPr="005A7763" w:rsidRDefault="00C26E4B" w:rsidP="00F2310F">
      <w:pPr>
        <w:pStyle w:val="Body2"/>
        <w:rPr>
          <w:bCs/>
          <w:color w:val="000000" w:themeColor="text1"/>
        </w:rPr>
      </w:pPr>
      <w:bookmarkStart w:id="331" w:name="_Hlk123537568"/>
      <w:r w:rsidRPr="005A7763">
        <w:rPr>
          <w:bCs/>
          <w:color w:val="000000" w:themeColor="text1"/>
        </w:rPr>
        <w:t>send individual flight details to the</w:t>
      </w:r>
      <w:r w:rsidR="00C65972" w:rsidRPr="005A7763">
        <w:rPr>
          <w:bCs/>
          <w:color w:val="000000" w:themeColor="text1"/>
        </w:rPr>
        <w:t xml:space="preserve"> relevant</w:t>
      </w:r>
      <w:r w:rsidRPr="005A7763">
        <w:rPr>
          <w:bCs/>
          <w:color w:val="000000" w:themeColor="text1"/>
        </w:rPr>
        <w:t xml:space="preserve"> LSU</w:t>
      </w:r>
      <w:r w:rsidR="002B5F05" w:rsidRPr="005A7763">
        <w:rPr>
          <w:bCs/>
          <w:color w:val="000000" w:themeColor="text1"/>
        </w:rPr>
        <w:t>, and</w:t>
      </w:r>
    </w:p>
    <w:p w14:paraId="394EEA45" w14:textId="203F43C1" w:rsidR="00450E64" w:rsidRPr="005A7763" w:rsidRDefault="00C26E4B" w:rsidP="00F2310F">
      <w:pPr>
        <w:pStyle w:val="Body2"/>
      </w:pPr>
      <w:r w:rsidRPr="005A7763">
        <w:rPr>
          <w:bCs/>
          <w:color w:val="000000" w:themeColor="text1"/>
        </w:rPr>
        <w:t xml:space="preserve">upload a copy of these documents to the </w:t>
      </w:r>
      <w:r w:rsidR="7BD4DFA5" w:rsidRPr="005A7763">
        <w:rPr>
          <w:bCs/>
          <w:color w:val="000000" w:themeColor="text1"/>
        </w:rPr>
        <w:t>Department's IT Systems</w:t>
      </w:r>
      <w:r w:rsidRPr="005A7763">
        <w:rPr>
          <w:bCs/>
          <w:color w:val="000000" w:themeColor="text1"/>
        </w:rPr>
        <w:t xml:space="preserve"> at least 5 calendar</w:t>
      </w:r>
      <w:r w:rsidRPr="005A7763">
        <w:t xml:space="preserve"> days prior to </w:t>
      </w:r>
      <w:r w:rsidR="007B5A26" w:rsidRPr="005A7763">
        <w:t xml:space="preserve">the </w:t>
      </w:r>
      <w:r w:rsidRPr="005A7763">
        <w:t>Worker</w:t>
      </w:r>
      <w:r w:rsidR="00E813FB" w:rsidRPr="005A7763">
        <w:t>'</w:t>
      </w:r>
      <w:r w:rsidRPr="005A7763">
        <w:t>s departure.</w:t>
      </w:r>
    </w:p>
    <w:p w14:paraId="34F8EB5D" w14:textId="75C6F818" w:rsidR="0098388B" w:rsidRPr="005A7763" w:rsidRDefault="0098388B" w:rsidP="005D66E9">
      <w:pPr>
        <w:pStyle w:val="Heading2"/>
      </w:pPr>
      <w:bookmarkStart w:id="332" w:name="_Departures_1"/>
      <w:bookmarkStart w:id="333" w:name="_Toc130971984"/>
      <w:bookmarkStart w:id="334" w:name="_Ref135850946"/>
      <w:bookmarkStart w:id="335" w:name="_Ref135850952"/>
      <w:bookmarkStart w:id="336" w:name="_Ref135851082"/>
      <w:bookmarkStart w:id="337" w:name="_Ref137729016"/>
      <w:bookmarkStart w:id="338" w:name="_Ref137801672"/>
      <w:bookmarkStart w:id="339" w:name="_Toc135030711"/>
      <w:bookmarkStart w:id="340" w:name="_Toc138347920"/>
      <w:bookmarkEnd w:id="331"/>
      <w:bookmarkEnd w:id="332"/>
      <w:r w:rsidRPr="005A7763">
        <w:t>Departures</w:t>
      </w:r>
      <w:bookmarkEnd w:id="333"/>
      <w:bookmarkEnd w:id="334"/>
      <w:bookmarkEnd w:id="335"/>
      <w:bookmarkEnd w:id="336"/>
      <w:bookmarkEnd w:id="337"/>
      <w:bookmarkEnd w:id="338"/>
      <w:bookmarkEnd w:id="339"/>
      <w:bookmarkEnd w:id="340"/>
    </w:p>
    <w:p w14:paraId="34E6B1CC" w14:textId="5258C7ED" w:rsidR="00F2310F" w:rsidRPr="005A7763" w:rsidRDefault="00F2310F" w:rsidP="00F2310F">
      <w:pPr>
        <w:pStyle w:val="Body1"/>
      </w:pPr>
      <w:r w:rsidRPr="005A7763">
        <w:rPr>
          <w:bCs/>
        </w:rPr>
        <w:t>F</w:t>
      </w:r>
      <w:r w:rsidRPr="005A7763">
        <w:t xml:space="preserve">or each Long-Term Worker You </w:t>
      </w:r>
      <w:r w:rsidRPr="005A7763">
        <w:rPr>
          <w:b/>
        </w:rPr>
        <w:t xml:space="preserve">must, </w:t>
      </w:r>
      <w:r w:rsidRPr="005A7763">
        <w:rPr>
          <w:bCs/>
        </w:rPr>
        <w:t>at least 12 weeks</w:t>
      </w:r>
      <w:r w:rsidRPr="005A7763">
        <w:rPr>
          <w:b/>
        </w:rPr>
        <w:t xml:space="preserve"> </w:t>
      </w:r>
      <w:r w:rsidRPr="005A7763">
        <w:t>prior to the date on which they are scheduled to depart Australia,</w:t>
      </w:r>
      <w:r w:rsidRPr="005A7763">
        <w:rPr>
          <w:b/>
        </w:rPr>
        <w:t xml:space="preserve"> </w:t>
      </w:r>
      <w:r w:rsidRPr="005A7763">
        <w:rPr>
          <w:bCs/>
        </w:rPr>
        <w:t xml:space="preserve">purchase a </w:t>
      </w:r>
      <w:r w:rsidRPr="005A7763">
        <w:t xml:space="preserve">one-way flight for their travel from Australia to their Home Country.  </w:t>
      </w:r>
    </w:p>
    <w:p w14:paraId="113F9C2E" w14:textId="77777777" w:rsidR="00F2310F" w:rsidRPr="005A7763" w:rsidRDefault="00F2310F" w:rsidP="00F2310F">
      <w:pPr>
        <w:pStyle w:val="Body1"/>
      </w:pPr>
      <w:r w:rsidRPr="005A7763">
        <w:t>You may only deduct the cost of a Long-Term Worker's flight from Australia to their Home Country, and the cost of any associated transfers from their work location or accommodation to the Port of Departure:</w:t>
      </w:r>
    </w:p>
    <w:p w14:paraId="5057459C" w14:textId="77777777" w:rsidR="00F2310F" w:rsidRPr="005A7763" w:rsidRDefault="00F2310F" w:rsidP="009D1208">
      <w:pPr>
        <w:pStyle w:val="Body2"/>
        <w:numPr>
          <w:ilvl w:val="3"/>
          <w:numId w:val="29"/>
        </w:numPr>
        <w:tabs>
          <w:tab w:val="num" w:pos="1418"/>
        </w:tabs>
        <w:spacing w:before="20" w:after="20"/>
        <w:ind w:left="1418" w:hanging="567"/>
      </w:pPr>
      <w:r w:rsidRPr="005A7763">
        <w:t>in accordance with Chapter 5, and</w:t>
      </w:r>
    </w:p>
    <w:p w14:paraId="3F1654A7" w14:textId="77777777" w:rsidR="00F2310F" w:rsidRPr="005A7763" w:rsidRDefault="00F2310F" w:rsidP="009D1208">
      <w:pPr>
        <w:pStyle w:val="Body2"/>
        <w:numPr>
          <w:ilvl w:val="3"/>
          <w:numId w:val="29"/>
        </w:numPr>
        <w:tabs>
          <w:tab w:val="num" w:pos="1418"/>
        </w:tabs>
        <w:spacing w:before="20" w:after="20"/>
        <w:ind w:left="1418" w:hanging="567"/>
      </w:pPr>
      <w:r w:rsidRPr="005A7763">
        <w:t xml:space="preserve">over a period of no less than 12 weeks of the Worker's Placement. </w:t>
      </w:r>
    </w:p>
    <w:p w14:paraId="56BA627C" w14:textId="77777777" w:rsidR="00F2310F" w:rsidRPr="005A7763" w:rsidRDefault="00F2310F" w:rsidP="00F2310F">
      <w:pPr>
        <w:pStyle w:val="Body1"/>
      </w:pPr>
      <w:r w:rsidRPr="005A7763">
        <w:t>You may allow any Worker, if they have sufficient savings, to elect (voluntarily) to pay for their return flight cost upfront.</w:t>
      </w:r>
    </w:p>
    <w:p w14:paraId="47610464" w14:textId="13FC427A" w:rsidR="00F2310F" w:rsidRPr="005A7763" w:rsidRDefault="00F2310F" w:rsidP="00F2310F">
      <w:pPr>
        <w:pStyle w:val="Body1"/>
      </w:pPr>
      <w:r w:rsidRPr="005A7763">
        <w:rPr>
          <w:lang w:val="en-US"/>
        </w:rPr>
        <w:t xml:space="preserve">You </w:t>
      </w:r>
      <w:r w:rsidRPr="005A7763">
        <w:rPr>
          <w:b/>
          <w:bCs/>
          <w:lang w:val="en-US"/>
        </w:rPr>
        <w:t>must</w:t>
      </w:r>
      <w:r w:rsidRPr="005A7763">
        <w:rPr>
          <w:lang w:val="en-US"/>
        </w:rPr>
        <w:t xml:space="preserve"> </w:t>
      </w:r>
      <w:r w:rsidRPr="005A7763">
        <w:t>when assisting each Worker to book their flight from Australia to their Home Country, ensure that the date on which the flight departs is prior to the date on which the Worker's visa expires.</w:t>
      </w:r>
    </w:p>
    <w:p w14:paraId="6FF245E5" w14:textId="77777777" w:rsidR="00F2310F" w:rsidRPr="005A7763" w:rsidRDefault="00F2310F" w:rsidP="00F2310F">
      <w:pPr>
        <w:pStyle w:val="Heading5"/>
      </w:pPr>
      <w:r w:rsidRPr="005A7763">
        <w:t>Information for Workers prior to departure from Australia</w:t>
      </w:r>
    </w:p>
    <w:p w14:paraId="3C704CAA" w14:textId="77777777" w:rsidR="00F2310F" w:rsidRPr="005A7763" w:rsidRDefault="00F2310F" w:rsidP="00F2310F">
      <w:pPr>
        <w:pStyle w:val="Body1"/>
      </w:pPr>
      <w:r w:rsidRPr="005A7763">
        <w:t xml:space="preserve">You </w:t>
      </w:r>
      <w:r w:rsidRPr="005A7763">
        <w:rPr>
          <w:b/>
        </w:rPr>
        <w:t>must</w:t>
      </w:r>
      <w:r w:rsidRPr="005A7763">
        <w:t xml:space="preserve"> provide to each Worker, at least 5 calendar days prior to their departure from Australia to travel to their Home Country, the following documents/information:</w:t>
      </w:r>
    </w:p>
    <w:p w14:paraId="3B39F3F1" w14:textId="77777777" w:rsidR="00F2310F" w:rsidRPr="005A7763" w:rsidRDefault="00F2310F" w:rsidP="00F2310F">
      <w:pPr>
        <w:pStyle w:val="Body2"/>
      </w:pPr>
      <w:r w:rsidRPr="005A7763">
        <w:t xml:space="preserve">flight tickets, and </w:t>
      </w:r>
    </w:p>
    <w:p w14:paraId="39504AC1" w14:textId="4A8EEA99" w:rsidR="00F2310F" w:rsidRPr="005A7763" w:rsidRDefault="00E064D4" w:rsidP="00F2310F">
      <w:pPr>
        <w:pStyle w:val="Body2"/>
      </w:pPr>
      <w:r w:rsidRPr="005A7763">
        <w:rPr>
          <w:bCs/>
          <w:color w:val="000000" w:themeColor="text1"/>
        </w:rPr>
        <w:t>itinerary and details of transfer costs, airport meeting arrangements</w:t>
      </w:r>
      <w:r w:rsidRPr="005A7763" w:rsidDel="00E064D4">
        <w:t xml:space="preserve"> </w:t>
      </w:r>
      <w:r w:rsidR="00F2310F" w:rsidRPr="005A7763">
        <w:t xml:space="preserve">(including invoice copy). </w:t>
      </w:r>
    </w:p>
    <w:p w14:paraId="58509EA9" w14:textId="77777777" w:rsidR="00F2310F" w:rsidRPr="005A7763" w:rsidRDefault="00F2310F" w:rsidP="00F2310F">
      <w:pPr>
        <w:pStyle w:val="Body1"/>
        <w:rPr>
          <w:lang w:val="en-US"/>
        </w:rPr>
      </w:pPr>
      <w:r w:rsidRPr="005A7763">
        <w:rPr>
          <w:lang w:val="en-US"/>
        </w:rPr>
        <w:t xml:space="preserve">Your obligations regarding Worker </w:t>
      </w:r>
      <w:r w:rsidRPr="005A7763">
        <w:t>Demobilisation</w:t>
      </w:r>
      <w:r w:rsidRPr="005A7763">
        <w:rPr>
          <w:lang w:val="en-US"/>
        </w:rPr>
        <w:t xml:space="preserve"> and Departure are set out in Chapter 12.</w:t>
      </w:r>
    </w:p>
    <w:p w14:paraId="57D8EED6" w14:textId="25D16C68" w:rsidR="00A45CCD" w:rsidRPr="005A7763" w:rsidRDefault="00947737" w:rsidP="005D66E9">
      <w:pPr>
        <w:pStyle w:val="Heading2"/>
      </w:pPr>
      <w:bookmarkStart w:id="341" w:name="_Arrivals"/>
      <w:bookmarkStart w:id="342" w:name="_Departures"/>
      <w:bookmarkStart w:id="343" w:name="_Information_for_Workers"/>
      <w:bookmarkStart w:id="344" w:name="_Flights_and_Transfers"/>
      <w:bookmarkStart w:id="345" w:name="_Toc130971985"/>
      <w:bookmarkStart w:id="346" w:name="_Toc135030712"/>
      <w:bookmarkStart w:id="347" w:name="_Toc138347921"/>
      <w:bookmarkEnd w:id="341"/>
      <w:bookmarkEnd w:id="342"/>
      <w:bookmarkEnd w:id="343"/>
      <w:bookmarkEnd w:id="344"/>
      <w:r w:rsidRPr="005A7763">
        <w:lastRenderedPageBreak/>
        <w:t>Flights and Transfers for Worker</w:t>
      </w:r>
      <w:r w:rsidR="00751A3F" w:rsidRPr="005A7763">
        <w:t>s</w:t>
      </w:r>
      <w:r w:rsidRPr="005A7763">
        <w:t xml:space="preserve"> with </w:t>
      </w:r>
      <w:r w:rsidR="00A45CCD" w:rsidRPr="005A7763">
        <w:t>Multiple Placements</w:t>
      </w:r>
      <w:bookmarkEnd w:id="345"/>
      <w:bookmarkEnd w:id="346"/>
      <w:bookmarkEnd w:id="347"/>
    </w:p>
    <w:p w14:paraId="4DDC67C0" w14:textId="47542165" w:rsidR="009D381F" w:rsidRPr="005A7763" w:rsidRDefault="00430FF9" w:rsidP="00F2310F">
      <w:pPr>
        <w:pStyle w:val="Body1"/>
        <w:rPr>
          <w:lang w:val="en-US"/>
        </w:rPr>
      </w:pPr>
      <w:bookmarkStart w:id="348" w:name="_Ref132982257"/>
      <w:bookmarkStart w:id="349" w:name="_Ref132982572"/>
      <w:r w:rsidRPr="005A7763">
        <w:rPr>
          <w:lang w:val="en-US"/>
        </w:rPr>
        <w:t>I</w:t>
      </w:r>
      <w:r w:rsidR="00DE1F2F" w:rsidRPr="005A7763">
        <w:rPr>
          <w:lang w:val="en-US"/>
        </w:rPr>
        <w:t>f</w:t>
      </w:r>
      <w:r w:rsidR="009D381F" w:rsidRPr="005A7763">
        <w:rPr>
          <w:lang w:val="en-US"/>
        </w:rPr>
        <w:t xml:space="preserve"> a Worker has multiple </w:t>
      </w:r>
      <w:r w:rsidR="00051E4C" w:rsidRPr="005A7763">
        <w:rPr>
          <w:lang w:val="en-US"/>
        </w:rPr>
        <w:t>Placement</w:t>
      </w:r>
      <w:r w:rsidR="009D381F" w:rsidRPr="005A7763">
        <w:rPr>
          <w:lang w:val="en-US"/>
        </w:rPr>
        <w:t>s</w:t>
      </w:r>
      <w:r w:rsidR="009A7723" w:rsidRPr="005A7763">
        <w:rPr>
          <w:lang w:val="en-US"/>
        </w:rPr>
        <w:t xml:space="preserve"> </w:t>
      </w:r>
      <w:r w:rsidR="009D381F" w:rsidRPr="005A7763">
        <w:rPr>
          <w:lang w:val="en-US"/>
        </w:rPr>
        <w:t xml:space="preserve">with </w:t>
      </w:r>
      <w:r w:rsidR="00C952EA" w:rsidRPr="005A7763">
        <w:rPr>
          <w:lang w:val="en-US"/>
        </w:rPr>
        <w:t xml:space="preserve">different </w:t>
      </w:r>
      <w:r w:rsidR="00B54DDB" w:rsidRPr="005A7763">
        <w:t>Approved Employer</w:t>
      </w:r>
      <w:r w:rsidR="00C952EA" w:rsidRPr="005A7763">
        <w:rPr>
          <w:lang w:val="en-US"/>
        </w:rPr>
        <w:t>s</w:t>
      </w:r>
      <w:r w:rsidR="007F46BB" w:rsidRPr="005A7763">
        <w:rPr>
          <w:lang w:val="en-US"/>
        </w:rPr>
        <w:t xml:space="preserve"> during their stay in Australia</w:t>
      </w:r>
      <w:r w:rsidR="00C952EA" w:rsidRPr="005A7763">
        <w:rPr>
          <w:lang w:val="en-US"/>
        </w:rPr>
        <w:t>,</w:t>
      </w:r>
      <w:r w:rsidR="002705E0" w:rsidRPr="005A7763">
        <w:rPr>
          <w:lang w:val="en-US"/>
        </w:rPr>
        <w:t xml:space="preserve"> </w:t>
      </w:r>
      <w:r w:rsidR="00426748" w:rsidRPr="005A7763">
        <w:rPr>
          <w:lang w:val="en-US"/>
        </w:rPr>
        <w:t xml:space="preserve">otherwise known as a 'Portability Arrangement', </w:t>
      </w:r>
      <w:r w:rsidR="00C952EA" w:rsidRPr="005A7763">
        <w:rPr>
          <w:lang w:val="en-US"/>
        </w:rPr>
        <w:t>the non-deductible cost of $300</w:t>
      </w:r>
      <w:r w:rsidR="002705E0" w:rsidRPr="005A7763">
        <w:rPr>
          <w:lang w:val="en-US"/>
        </w:rPr>
        <w:t xml:space="preserve"> </w:t>
      </w:r>
      <w:r w:rsidR="0015774F" w:rsidRPr="005A7763">
        <w:rPr>
          <w:lang w:val="en-US"/>
        </w:rPr>
        <w:t>will</w:t>
      </w:r>
      <w:r w:rsidR="00C952EA" w:rsidRPr="005A7763">
        <w:rPr>
          <w:lang w:val="en-US"/>
        </w:rPr>
        <w:t xml:space="preserve"> be </w:t>
      </w:r>
      <w:r w:rsidR="005425D6" w:rsidRPr="005A7763">
        <w:rPr>
          <w:lang w:val="en-US"/>
        </w:rPr>
        <w:t>share</w:t>
      </w:r>
      <w:r w:rsidR="000847C9" w:rsidRPr="005A7763">
        <w:rPr>
          <w:lang w:val="en-US"/>
        </w:rPr>
        <w:t>d</w:t>
      </w:r>
      <w:r w:rsidR="005425D6" w:rsidRPr="005A7763">
        <w:rPr>
          <w:lang w:val="en-US"/>
        </w:rPr>
        <w:t xml:space="preserve"> between the </w:t>
      </w:r>
      <w:r w:rsidR="00B54DDB" w:rsidRPr="005A7763">
        <w:t>Approved Employer</w:t>
      </w:r>
      <w:r w:rsidR="005425D6" w:rsidRPr="005A7763">
        <w:rPr>
          <w:lang w:val="en-US"/>
        </w:rPr>
        <w:t>s, each paying a</w:t>
      </w:r>
      <w:r w:rsidR="000847C9" w:rsidRPr="005A7763">
        <w:rPr>
          <w:lang w:val="en-US"/>
        </w:rPr>
        <w:t>n</w:t>
      </w:r>
      <w:r w:rsidR="005425D6" w:rsidRPr="005A7763">
        <w:rPr>
          <w:lang w:val="en-US"/>
        </w:rPr>
        <w:t xml:space="preserve"> </w:t>
      </w:r>
      <w:r w:rsidR="007F46BB" w:rsidRPr="005A7763">
        <w:rPr>
          <w:lang w:val="en-US"/>
        </w:rPr>
        <w:t>equal</w:t>
      </w:r>
      <w:r w:rsidR="008D73AA" w:rsidRPr="005A7763">
        <w:rPr>
          <w:lang w:val="en-US"/>
        </w:rPr>
        <w:t xml:space="preserve"> </w:t>
      </w:r>
      <w:r w:rsidR="007F46BB" w:rsidRPr="005A7763">
        <w:rPr>
          <w:lang w:val="en-US"/>
        </w:rPr>
        <w:t>share of the non-deductible cost</w:t>
      </w:r>
      <w:bookmarkEnd w:id="348"/>
      <w:r w:rsidR="00426748" w:rsidRPr="005A7763">
        <w:rPr>
          <w:lang w:val="en-US"/>
        </w:rPr>
        <w:t>.</w:t>
      </w:r>
      <w:bookmarkEnd w:id="349"/>
    </w:p>
    <w:p w14:paraId="62AB1E1C" w14:textId="5E6D88B6" w:rsidR="00426748" w:rsidRPr="005A7763" w:rsidRDefault="00426748" w:rsidP="00F2310F">
      <w:pPr>
        <w:pStyle w:val="Body1"/>
        <w:rPr>
          <w:lang w:val="en-US"/>
        </w:rPr>
      </w:pPr>
      <w:r w:rsidRPr="005A7763">
        <w:rPr>
          <w:lang w:val="en-US"/>
        </w:rPr>
        <w:t>Where a Portability Arrangement applies in relation to any Worker</w:t>
      </w:r>
      <w:r w:rsidR="00D205EC" w:rsidRPr="005A7763">
        <w:rPr>
          <w:lang w:val="en-US"/>
        </w:rPr>
        <w:t>:</w:t>
      </w:r>
      <w:r w:rsidRPr="005A7763">
        <w:rPr>
          <w:lang w:val="en-US"/>
        </w:rPr>
        <w:t xml:space="preserve"> </w:t>
      </w:r>
    </w:p>
    <w:p w14:paraId="6A9C9252" w14:textId="4F4C5D36" w:rsidR="004464D3" w:rsidRPr="005A7763" w:rsidRDefault="00034DA0" w:rsidP="00F2310F">
      <w:pPr>
        <w:pStyle w:val="Body2"/>
      </w:pPr>
      <w:r w:rsidRPr="005A7763">
        <w:t xml:space="preserve">if You are the </w:t>
      </w:r>
      <w:r w:rsidR="00B54DDB" w:rsidRPr="005A7763">
        <w:t xml:space="preserve">Approved Employer </w:t>
      </w:r>
      <w:r w:rsidRPr="005A7763">
        <w:t xml:space="preserve">that will first employ the Worker when they arrive in Australia, You </w:t>
      </w:r>
      <w:r w:rsidRPr="005A7763">
        <w:rPr>
          <w:b/>
          <w:bCs/>
        </w:rPr>
        <w:t>must</w:t>
      </w:r>
      <w:r w:rsidRPr="005A7763">
        <w:t xml:space="preserve"> </w:t>
      </w:r>
      <w:r w:rsidR="004464D3" w:rsidRPr="005A7763">
        <w:t xml:space="preserve">make arrangements </w:t>
      </w:r>
      <w:r w:rsidRPr="005A7763">
        <w:t xml:space="preserve">for the Worker's arrival in Australia </w:t>
      </w:r>
      <w:r w:rsidR="004464D3" w:rsidRPr="005A7763">
        <w:t>in accordance with</w:t>
      </w:r>
      <w:r w:rsidR="00D80FDB" w:rsidRPr="005A7763">
        <w:t xml:space="preserve"> </w:t>
      </w:r>
      <w:r w:rsidR="00761193" w:rsidRPr="005A7763">
        <w:t>sections</w:t>
      </w:r>
      <w:r w:rsidR="003F52F5" w:rsidRPr="005A7763">
        <w:t xml:space="preserve"> </w:t>
      </w:r>
      <w:hyperlink w:anchor="_General_conditions" w:history="1">
        <w:r w:rsidR="00761193" w:rsidRPr="005A7763">
          <w:rPr>
            <w:rStyle w:val="Hyperlink"/>
          </w:rPr>
          <w:t>7.1</w:t>
        </w:r>
      </w:hyperlink>
      <w:r w:rsidR="003F52F5" w:rsidRPr="005A7763">
        <w:t xml:space="preserve"> and </w:t>
      </w:r>
      <w:hyperlink w:anchor="_Arrivals_1" w:history="1">
        <w:r w:rsidR="00C53E99" w:rsidRPr="005A7763">
          <w:rPr>
            <w:rStyle w:val="Hyperlink"/>
          </w:rPr>
          <w:t>7.2</w:t>
        </w:r>
      </w:hyperlink>
      <w:r w:rsidR="00AA3D43" w:rsidRPr="005A7763">
        <w:t xml:space="preserve">, and </w:t>
      </w:r>
      <w:r w:rsidR="004464D3" w:rsidRPr="005A7763">
        <w:t xml:space="preserve"> </w:t>
      </w:r>
    </w:p>
    <w:p w14:paraId="2628CB31" w14:textId="70F4DA40" w:rsidR="00DA78AD" w:rsidRPr="005A7763" w:rsidRDefault="00034DA0" w:rsidP="005F031E">
      <w:pPr>
        <w:pStyle w:val="Body2"/>
      </w:pPr>
      <w:r w:rsidRPr="005A7763">
        <w:t xml:space="preserve">if You are the </w:t>
      </w:r>
      <w:r w:rsidR="00B54DDB" w:rsidRPr="005A7763">
        <w:t xml:space="preserve">Approved Employer </w:t>
      </w:r>
      <w:r w:rsidRPr="005A7763">
        <w:t xml:space="preserve">that will last employ the Worker before they depart Australia, You </w:t>
      </w:r>
      <w:r w:rsidRPr="005A7763">
        <w:rPr>
          <w:b/>
          <w:bCs/>
        </w:rPr>
        <w:t>must</w:t>
      </w:r>
      <w:r w:rsidRPr="005A7763">
        <w:t xml:space="preserve"> </w:t>
      </w:r>
      <w:r w:rsidR="00715270" w:rsidRPr="005A7763">
        <w:t xml:space="preserve">make arrangements </w:t>
      </w:r>
      <w:r w:rsidRPr="005A7763">
        <w:t xml:space="preserve">for the Worker's departure from Australia </w:t>
      </w:r>
      <w:r w:rsidR="00202913" w:rsidRPr="005A7763">
        <w:t>in accordance with</w:t>
      </w:r>
      <w:r w:rsidR="00230CA9" w:rsidRPr="005A7763">
        <w:t xml:space="preserve"> </w:t>
      </w:r>
      <w:r w:rsidR="00C53E99" w:rsidRPr="005A7763">
        <w:t>sections</w:t>
      </w:r>
      <w:r w:rsidR="00C928BE" w:rsidRPr="005A7763">
        <w:t xml:space="preserve"> </w:t>
      </w:r>
      <w:hyperlink w:anchor="_General_conditions" w:history="1">
        <w:r w:rsidR="00C53E99" w:rsidRPr="005A7763">
          <w:rPr>
            <w:rStyle w:val="Hyperlink"/>
          </w:rPr>
          <w:t>7.1</w:t>
        </w:r>
      </w:hyperlink>
      <w:r w:rsidR="00C928BE" w:rsidRPr="005A7763">
        <w:t xml:space="preserve"> and</w:t>
      </w:r>
      <w:r w:rsidR="00BC56BC" w:rsidRPr="005A7763">
        <w:t xml:space="preserve"> </w:t>
      </w:r>
      <w:hyperlink w:anchor="_Departures_1" w:history="1">
        <w:r w:rsidR="00C53E99" w:rsidRPr="005A7763">
          <w:rPr>
            <w:rStyle w:val="Hyperlink"/>
          </w:rPr>
          <w:t>7.3</w:t>
        </w:r>
      </w:hyperlink>
      <w:r w:rsidR="009172A3" w:rsidRPr="005A7763">
        <w:t>.</w:t>
      </w:r>
    </w:p>
    <w:p w14:paraId="36999BA7" w14:textId="56D07224" w:rsidR="00CB7424" w:rsidRPr="005A7763" w:rsidRDefault="000D159E" w:rsidP="00F2310F">
      <w:pPr>
        <w:pStyle w:val="Body1"/>
        <w:rPr>
          <w:lang w:val="en-US"/>
        </w:rPr>
      </w:pPr>
      <w:r w:rsidRPr="005A7763">
        <w:rPr>
          <w:lang w:val="en-US"/>
        </w:rPr>
        <w:t xml:space="preserve">For further information </w:t>
      </w:r>
      <w:r w:rsidR="0062047D" w:rsidRPr="005A7763">
        <w:rPr>
          <w:lang w:val="en-US"/>
        </w:rPr>
        <w:t>and definitions of terms used</w:t>
      </w:r>
      <w:r w:rsidR="000E7FBB" w:rsidRPr="005A7763">
        <w:rPr>
          <w:lang w:val="en-US"/>
        </w:rPr>
        <w:t xml:space="preserve"> </w:t>
      </w:r>
      <w:r w:rsidR="0091472B" w:rsidRPr="005A7763">
        <w:rPr>
          <w:lang w:val="en-US"/>
        </w:rPr>
        <w:t xml:space="preserve">for Portability Arrangement </w:t>
      </w:r>
      <w:r w:rsidR="000E7FBB" w:rsidRPr="005A7763">
        <w:rPr>
          <w:lang w:val="en-US"/>
        </w:rPr>
        <w:t>refer to</w:t>
      </w:r>
      <w:r w:rsidR="00BC56BC" w:rsidRPr="005A7763">
        <w:rPr>
          <w:lang w:val="en-US"/>
        </w:rPr>
        <w:t xml:space="preserve"> </w:t>
      </w:r>
      <w:hyperlink w:anchor="_4.5_Portability_of" w:history="1">
        <w:r w:rsidR="003220FC" w:rsidRPr="005A7763">
          <w:rPr>
            <w:rStyle w:val="Hyperlink"/>
            <w:lang w:val="en-US"/>
          </w:rPr>
          <w:t>section 8.7</w:t>
        </w:r>
      </w:hyperlink>
      <w:r w:rsidR="000E7FBB" w:rsidRPr="005A7763">
        <w:rPr>
          <w:lang w:val="en-US"/>
        </w:rPr>
        <w:t>.</w:t>
      </w:r>
      <w:r w:rsidR="00222472" w:rsidRPr="005A7763">
        <w:rPr>
          <w:lang w:val="en-US"/>
        </w:rPr>
        <w:t xml:space="preserve"> </w:t>
      </w:r>
    </w:p>
    <w:p w14:paraId="45854CD4" w14:textId="7C07CFB4" w:rsidR="00CB7424" w:rsidRPr="005A7763" w:rsidRDefault="00C85326" w:rsidP="005D66E9">
      <w:pPr>
        <w:pStyle w:val="Heading2"/>
      </w:pPr>
      <w:bookmarkStart w:id="350" w:name="_Toc119319844"/>
      <w:bookmarkStart w:id="351" w:name="_Toc119397723"/>
      <w:bookmarkStart w:id="352" w:name="_Toc119399759"/>
      <w:bookmarkStart w:id="353" w:name="_Toc119412574"/>
      <w:bookmarkStart w:id="354" w:name="_Toc119683924"/>
      <w:bookmarkStart w:id="355" w:name="_Toc119923902"/>
      <w:bookmarkStart w:id="356" w:name="_Toc120026405"/>
      <w:bookmarkStart w:id="357" w:name="_Toc130971986"/>
      <w:bookmarkStart w:id="358" w:name="_Ref135663552"/>
      <w:bookmarkStart w:id="359" w:name="_Toc135030713"/>
      <w:bookmarkStart w:id="360" w:name="_Toc138347922"/>
      <w:bookmarkEnd w:id="350"/>
      <w:bookmarkEnd w:id="351"/>
      <w:bookmarkEnd w:id="352"/>
      <w:bookmarkEnd w:id="353"/>
      <w:bookmarkEnd w:id="354"/>
      <w:bookmarkEnd w:id="355"/>
      <w:bookmarkEnd w:id="356"/>
      <w:r w:rsidRPr="005A7763">
        <w:t>Reimbursement of Travel Costs</w:t>
      </w:r>
      <w:bookmarkEnd w:id="357"/>
      <w:bookmarkEnd w:id="358"/>
      <w:bookmarkEnd w:id="359"/>
      <w:r w:rsidR="006D4A98" w:rsidRPr="005A7763">
        <w:t xml:space="preserve"> for Short-Term </w:t>
      </w:r>
      <w:bookmarkEnd w:id="360"/>
      <w:r w:rsidR="00B5099D" w:rsidRPr="005A7763">
        <w:t>Workers</w:t>
      </w:r>
    </w:p>
    <w:p w14:paraId="0CBB1BD6" w14:textId="1D99D00D" w:rsidR="009B3AC1" w:rsidRPr="005A7763" w:rsidRDefault="009B3AC1" w:rsidP="009B3AC1">
      <w:pPr>
        <w:pStyle w:val="Heading4"/>
      </w:pPr>
      <w:r w:rsidRPr="005A7763">
        <w:t>Deed clause</w:t>
      </w:r>
      <w:r w:rsidR="00076980" w:rsidRPr="005A7763">
        <w:t>s</w:t>
      </w:r>
      <w:r w:rsidRPr="005A7763">
        <w:t xml:space="preserve"> </w:t>
      </w:r>
      <w:r w:rsidR="00076980" w:rsidRPr="005A7763">
        <w:t>20</w:t>
      </w:r>
      <w:r w:rsidR="009A48B9" w:rsidRPr="005A7763">
        <w:t>, 27</w:t>
      </w:r>
      <w:r w:rsidR="00076980" w:rsidRPr="005A7763">
        <w:t xml:space="preserve"> and 2</w:t>
      </w:r>
      <w:r w:rsidR="009A48B9" w:rsidRPr="005A7763">
        <w:t>8</w:t>
      </w:r>
      <w:r w:rsidR="00076980" w:rsidRPr="005A7763">
        <w:t xml:space="preserve"> </w:t>
      </w:r>
    </w:p>
    <w:p w14:paraId="3BED7900" w14:textId="008E997A" w:rsidR="00C85326" w:rsidRPr="005A7763" w:rsidRDefault="00076980" w:rsidP="00B54DDB">
      <w:pPr>
        <w:pStyle w:val="Body1"/>
        <w:rPr>
          <w:rStyle w:val="Body1Char"/>
        </w:rPr>
      </w:pPr>
      <w:r w:rsidRPr="005A7763">
        <w:rPr>
          <w:rStyle w:val="Body1Char"/>
        </w:rPr>
        <w:t>For the purposes of the Deed, 'Travel Costs' do not include any amounts that You:</w:t>
      </w:r>
    </w:p>
    <w:p w14:paraId="2047CD32" w14:textId="7217AA41" w:rsidR="00C85326" w:rsidRPr="005A7763" w:rsidRDefault="00076980" w:rsidP="00F2310F">
      <w:pPr>
        <w:pStyle w:val="Body2"/>
        <w:rPr>
          <w:rStyle w:val="Body1Char"/>
        </w:rPr>
      </w:pPr>
      <w:r w:rsidRPr="005A7763">
        <w:rPr>
          <w:rStyle w:val="Body1Char"/>
        </w:rPr>
        <w:t xml:space="preserve">must contribute under section </w:t>
      </w:r>
      <w:r w:rsidR="006C155F" w:rsidRPr="005A7763">
        <w:rPr>
          <w:rStyle w:val="Body1Char"/>
          <w:color w:val="00B0F0"/>
          <w:u w:val="single"/>
        </w:rPr>
        <w:fldChar w:fldCharType="begin"/>
      </w:r>
      <w:r w:rsidR="006C155F" w:rsidRPr="005A7763">
        <w:rPr>
          <w:rStyle w:val="Body1Char"/>
          <w:color w:val="00B0F0"/>
          <w:u w:val="single"/>
        </w:rPr>
        <w:instrText xml:space="preserve"> REF _Ref132983235 \r \h </w:instrText>
      </w:r>
      <w:r w:rsidR="005B6CD2" w:rsidRPr="005A7763">
        <w:rPr>
          <w:rStyle w:val="Body1Char"/>
          <w:color w:val="00B0F0"/>
          <w:u w:val="single"/>
        </w:rPr>
        <w:instrText xml:space="preserve"> \* MERGEFORMAT </w:instrText>
      </w:r>
      <w:r w:rsidR="006C155F" w:rsidRPr="005A7763">
        <w:rPr>
          <w:rStyle w:val="Body1Char"/>
          <w:color w:val="00B0F0"/>
          <w:u w:val="single"/>
        </w:rPr>
      </w:r>
      <w:r w:rsidR="006C155F" w:rsidRPr="005A7763">
        <w:rPr>
          <w:rStyle w:val="Body1Char"/>
          <w:color w:val="00B0F0"/>
          <w:u w:val="single"/>
        </w:rPr>
        <w:fldChar w:fldCharType="separate"/>
      </w:r>
      <w:r w:rsidR="00232771">
        <w:rPr>
          <w:rStyle w:val="Body1Char"/>
          <w:color w:val="00B0F0"/>
          <w:u w:val="single"/>
        </w:rPr>
        <w:t>7.2.2</w:t>
      </w:r>
      <w:r w:rsidR="006C155F" w:rsidRPr="005A7763">
        <w:rPr>
          <w:rStyle w:val="Body1Char"/>
          <w:color w:val="00B0F0"/>
          <w:u w:val="single"/>
        </w:rPr>
        <w:fldChar w:fldCharType="end"/>
      </w:r>
      <w:r w:rsidR="00F06134" w:rsidRPr="005A7763">
        <w:rPr>
          <w:rStyle w:val="Body1Char"/>
        </w:rPr>
        <w:t>,</w:t>
      </w:r>
    </w:p>
    <w:p w14:paraId="0A7CEADF" w14:textId="77B1B675" w:rsidR="00B80D45" w:rsidRPr="005A7763" w:rsidRDefault="00C85326" w:rsidP="005F031E">
      <w:pPr>
        <w:pStyle w:val="Body2"/>
      </w:pPr>
      <w:r w:rsidRPr="005A7763">
        <w:t xml:space="preserve">have recovered through deductions from the </w:t>
      </w:r>
      <w:r w:rsidR="00076980" w:rsidRPr="005A7763">
        <w:t xml:space="preserve">relevant </w:t>
      </w:r>
      <w:r w:rsidRPr="005A7763">
        <w:t>Worker</w:t>
      </w:r>
      <w:r w:rsidR="00076980" w:rsidRPr="005A7763">
        <w:t>'</w:t>
      </w:r>
      <w:r w:rsidRPr="005A7763">
        <w:t>s wage</w:t>
      </w:r>
      <w:r w:rsidR="008E71AE" w:rsidRPr="005A7763">
        <w:t xml:space="preserve">, </w:t>
      </w:r>
      <w:r w:rsidR="00076980" w:rsidRPr="005A7763">
        <w:t>or</w:t>
      </w:r>
    </w:p>
    <w:p w14:paraId="7D97AE15" w14:textId="77B1A5CE" w:rsidR="00C85326" w:rsidRPr="005A7763" w:rsidRDefault="00B80D45" w:rsidP="005F031E">
      <w:pPr>
        <w:pStyle w:val="Body2"/>
      </w:pPr>
      <w:r w:rsidRPr="005A7763">
        <w:t xml:space="preserve">any amount </w:t>
      </w:r>
      <w:r w:rsidR="003C5272" w:rsidRPr="005A7763">
        <w:t>You</w:t>
      </w:r>
      <w:r w:rsidRPr="005A7763">
        <w:t xml:space="preserve"> have been reimbursed</w:t>
      </w:r>
      <w:r w:rsidR="00342389" w:rsidRPr="005A7763">
        <w:t xml:space="preserve"> or credited </w:t>
      </w:r>
      <w:r w:rsidRPr="005A7763">
        <w:t>through insurance</w:t>
      </w:r>
      <w:r w:rsidR="00342389" w:rsidRPr="005A7763">
        <w:t xml:space="preserve"> or flight credits</w:t>
      </w:r>
      <w:r w:rsidR="00C85326" w:rsidRPr="005A7763">
        <w:t xml:space="preserve">. </w:t>
      </w:r>
    </w:p>
    <w:p w14:paraId="27970EAE" w14:textId="77777777" w:rsidR="00E064D4" w:rsidRPr="005A7763" w:rsidRDefault="001B09D8" w:rsidP="00F2310F">
      <w:pPr>
        <w:pStyle w:val="Body1"/>
        <w:rPr>
          <w:rStyle w:val="Body1Char"/>
          <w:rFonts w:cstheme="minorHAnsi"/>
          <w:szCs w:val="18"/>
          <w:lang w:val="en-US"/>
        </w:rPr>
      </w:pPr>
      <w:r w:rsidRPr="005A7763">
        <w:rPr>
          <w:rStyle w:val="Body1Char"/>
        </w:rPr>
        <w:t xml:space="preserve">All requests for </w:t>
      </w:r>
      <w:r w:rsidR="009009E4" w:rsidRPr="005A7763">
        <w:rPr>
          <w:rStyle w:val="Body1Char"/>
        </w:rPr>
        <w:t>R</w:t>
      </w:r>
      <w:r w:rsidR="00014757" w:rsidRPr="005A7763">
        <w:rPr>
          <w:rStyle w:val="Body1Char"/>
        </w:rPr>
        <w:t xml:space="preserve">eimbursement of </w:t>
      </w:r>
      <w:r w:rsidR="00076980" w:rsidRPr="005A7763">
        <w:rPr>
          <w:rStyle w:val="Body1Char"/>
        </w:rPr>
        <w:t>Travel Costs</w:t>
      </w:r>
      <w:r w:rsidRPr="005A7763">
        <w:rPr>
          <w:rStyle w:val="Body1Char"/>
        </w:rPr>
        <w:t xml:space="preserve"> will be assessed on a case-by-case basis, based on</w:t>
      </w:r>
      <w:r w:rsidR="00E064D4" w:rsidRPr="005A7763">
        <w:rPr>
          <w:rStyle w:val="Body1Char"/>
        </w:rPr>
        <w:t>:</w:t>
      </w:r>
    </w:p>
    <w:p w14:paraId="1C92D04E" w14:textId="4B35350C" w:rsidR="00E064D4" w:rsidRPr="005A7763" w:rsidRDefault="001B09D8" w:rsidP="00E064D4">
      <w:pPr>
        <w:pStyle w:val="Body2"/>
        <w:rPr>
          <w:rStyle w:val="Body1Char"/>
        </w:rPr>
      </w:pPr>
      <w:r w:rsidRPr="005A7763">
        <w:rPr>
          <w:rStyle w:val="Body1Char"/>
        </w:rPr>
        <w:t xml:space="preserve">the individual circumstances of the </w:t>
      </w:r>
      <w:r w:rsidR="00076980" w:rsidRPr="005A7763">
        <w:rPr>
          <w:rStyle w:val="Body1Char"/>
        </w:rPr>
        <w:t xml:space="preserve">relevant </w:t>
      </w:r>
      <w:r w:rsidR="00E064D4" w:rsidRPr="005A7763">
        <w:rPr>
          <w:rStyle w:val="Body1Char"/>
        </w:rPr>
        <w:t>Recruitment</w:t>
      </w:r>
    </w:p>
    <w:p w14:paraId="3E0CAFD2" w14:textId="417CB18C" w:rsidR="00E064D4" w:rsidRPr="005A7763" w:rsidRDefault="00DD774A" w:rsidP="00E064D4">
      <w:pPr>
        <w:pStyle w:val="Body2"/>
        <w:rPr>
          <w:rStyle w:val="Body1Char"/>
        </w:rPr>
      </w:pPr>
      <w:r w:rsidRPr="005A7763">
        <w:rPr>
          <w:rStyle w:val="Body1Char"/>
        </w:rPr>
        <w:t>Your compliance with all</w:t>
      </w:r>
      <w:r w:rsidR="00E064D4" w:rsidRPr="005A7763">
        <w:rPr>
          <w:rStyle w:val="Body1Char"/>
        </w:rPr>
        <w:t xml:space="preserve"> Deed </w:t>
      </w:r>
      <w:r w:rsidRPr="005A7763">
        <w:rPr>
          <w:rStyle w:val="Body1Char"/>
        </w:rPr>
        <w:t>requirements, and</w:t>
      </w:r>
    </w:p>
    <w:p w14:paraId="0048226C" w14:textId="101020EB" w:rsidR="007A2C38" w:rsidRPr="005A7763" w:rsidRDefault="00076980" w:rsidP="00E064D4">
      <w:pPr>
        <w:pStyle w:val="Body2"/>
        <w:rPr>
          <w:rStyle w:val="Body1Char"/>
        </w:rPr>
      </w:pPr>
      <w:r w:rsidRPr="005A7763">
        <w:rPr>
          <w:rStyle w:val="Body1Char"/>
        </w:rPr>
        <w:t>Our assessment of the merit</w:t>
      </w:r>
      <w:r w:rsidR="00716100" w:rsidRPr="005A7763">
        <w:rPr>
          <w:rStyle w:val="Body1Char"/>
          <w:b/>
        </w:rPr>
        <w:t xml:space="preserve"> </w:t>
      </w:r>
      <w:r w:rsidR="00DD774A" w:rsidRPr="005A7763">
        <w:rPr>
          <w:rStyle w:val="Body1Char"/>
          <w:bCs/>
        </w:rPr>
        <w:t xml:space="preserve">of the </w:t>
      </w:r>
      <w:r w:rsidR="00B5099D" w:rsidRPr="005A7763">
        <w:rPr>
          <w:rStyle w:val="Body1Char"/>
          <w:bCs/>
        </w:rPr>
        <w:t>D</w:t>
      </w:r>
      <w:r w:rsidR="00DD774A" w:rsidRPr="005A7763">
        <w:rPr>
          <w:rStyle w:val="Body1Char"/>
          <w:bCs/>
        </w:rPr>
        <w:t xml:space="preserve">ocumentary </w:t>
      </w:r>
      <w:r w:rsidR="00B5099D" w:rsidRPr="005A7763">
        <w:rPr>
          <w:rStyle w:val="Body1Char"/>
          <w:bCs/>
        </w:rPr>
        <w:t>E</w:t>
      </w:r>
      <w:r w:rsidR="00DD774A" w:rsidRPr="005A7763">
        <w:rPr>
          <w:rStyle w:val="Body1Char"/>
          <w:bCs/>
        </w:rPr>
        <w:t>vidence to support Your claim.</w:t>
      </w:r>
    </w:p>
    <w:p w14:paraId="59D67324" w14:textId="00017153" w:rsidR="007A2C38" w:rsidRPr="005A7763" w:rsidRDefault="009009E4" w:rsidP="00F2310F">
      <w:pPr>
        <w:pStyle w:val="Body1"/>
        <w:rPr>
          <w:rStyle w:val="Body1Char"/>
        </w:rPr>
      </w:pPr>
      <w:r w:rsidRPr="005A7763">
        <w:rPr>
          <w:rStyle w:val="Body1Char"/>
        </w:rPr>
        <w:t xml:space="preserve">If You seek a Reimbursement under clause 20 of the Deed </w:t>
      </w:r>
      <w:r w:rsidR="003C5272" w:rsidRPr="005A7763">
        <w:rPr>
          <w:rStyle w:val="Body1Char"/>
        </w:rPr>
        <w:t>You</w:t>
      </w:r>
      <w:r w:rsidR="007A2C38" w:rsidRPr="005A7763">
        <w:rPr>
          <w:rStyle w:val="Body1Char"/>
        </w:rPr>
        <w:t xml:space="preserve"> </w:t>
      </w:r>
      <w:r w:rsidR="007A2C38" w:rsidRPr="005A7763">
        <w:rPr>
          <w:rStyle w:val="Body1Char"/>
          <w:b/>
          <w:bCs/>
        </w:rPr>
        <w:t>must</w:t>
      </w:r>
      <w:r w:rsidR="007A2C38" w:rsidRPr="005A7763">
        <w:rPr>
          <w:rStyle w:val="Body1Char"/>
        </w:rPr>
        <w:t xml:space="preserve"> provide to Us, if requested, the following </w:t>
      </w:r>
      <w:r w:rsidR="00B5099D" w:rsidRPr="005A7763">
        <w:rPr>
          <w:rStyle w:val="Body1Char"/>
        </w:rPr>
        <w:t>D</w:t>
      </w:r>
      <w:r w:rsidR="00DD774A" w:rsidRPr="005A7763">
        <w:rPr>
          <w:rStyle w:val="Body1Char"/>
        </w:rPr>
        <w:t xml:space="preserve">ocumentary </w:t>
      </w:r>
      <w:r w:rsidR="00B5099D" w:rsidRPr="005A7763">
        <w:rPr>
          <w:rStyle w:val="Body1Char"/>
        </w:rPr>
        <w:t>E</w:t>
      </w:r>
      <w:r w:rsidR="00DD774A" w:rsidRPr="005A7763">
        <w:rPr>
          <w:rStyle w:val="Body1Char"/>
        </w:rPr>
        <w:t>vidence</w:t>
      </w:r>
      <w:r w:rsidR="007A2C38" w:rsidRPr="005A7763">
        <w:rPr>
          <w:rStyle w:val="Body1Char"/>
        </w:rPr>
        <w:t>:</w:t>
      </w:r>
    </w:p>
    <w:p w14:paraId="3FE7A29C" w14:textId="3BA599B0" w:rsidR="00C85326" w:rsidRPr="005A7763" w:rsidRDefault="00C85326" w:rsidP="00F2310F">
      <w:pPr>
        <w:pStyle w:val="Body2"/>
      </w:pPr>
      <w:r w:rsidRPr="005A7763">
        <w:t>proof of purchase (tax invoice),</w:t>
      </w:r>
    </w:p>
    <w:p w14:paraId="34561A22" w14:textId="6C0DDB5A" w:rsidR="00C85326" w:rsidRPr="005A7763" w:rsidRDefault="00C85326" w:rsidP="005F031E">
      <w:pPr>
        <w:pStyle w:val="Body2"/>
      </w:pPr>
      <w:r w:rsidRPr="005A7763">
        <w:t xml:space="preserve">proof of </w:t>
      </w:r>
      <w:r w:rsidR="003C5272" w:rsidRPr="005A7763">
        <w:t>You</w:t>
      </w:r>
      <w:r w:rsidRPr="005A7763">
        <w:t>r non-deductible contribution,</w:t>
      </w:r>
    </w:p>
    <w:p w14:paraId="66354D8F" w14:textId="24EB20AF" w:rsidR="00C85326" w:rsidRPr="005A7763" w:rsidRDefault="00C85326" w:rsidP="005F031E">
      <w:pPr>
        <w:pStyle w:val="Body2"/>
      </w:pPr>
      <w:r w:rsidRPr="005A7763">
        <w:t xml:space="preserve">proof of </w:t>
      </w:r>
      <w:r w:rsidR="001B09D8" w:rsidRPr="005A7763">
        <w:t xml:space="preserve">any </w:t>
      </w:r>
      <w:r w:rsidRPr="005A7763">
        <w:t xml:space="preserve">deductions/payments recovered from </w:t>
      </w:r>
      <w:r w:rsidR="009009E4" w:rsidRPr="005A7763">
        <w:t xml:space="preserve">the relevant </w:t>
      </w:r>
      <w:r w:rsidRPr="005A7763">
        <w:t>Worker</w:t>
      </w:r>
      <w:r w:rsidR="009009E4" w:rsidRPr="005A7763">
        <w:t>'</w:t>
      </w:r>
      <w:r w:rsidRPr="005A7763">
        <w:t>s wages</w:t>
      </w:r>
      <w:r w:rsidR="009009E4" w:rsidRPr="005A7763">
        <w:t xml:space="preserve"> in the form of either or both a copy of the Worker's</w:t>
      </w:r>
      <w:r w:rsidRPr="005A7763">
        <w:t>:</w:t>
      </w:r>
    </w:p>
    <w:p w14:paraId="25ED6488" w14:textId="62FB0CA8" w:rsidR="00C85326" w:rsidRPr="005A7763" w:rsidRDefault="00D90CB5" w:rsidP="00A71460">
      <w:pPr>
        <w:pStyle w:val="Body3"/>
        <w:rPr>
          <w:lang w:val="en-US"/>
        </w:rPr>
      </w:pPr>
      <w:hyperlink w:anchor="StatementofDeductions" w:history="1">
        <w:r w:rsidR="00C85326" w:rsidRPr="005A7763">
          <w:rPr>
            <w:rStyle w:val="Hyperlink"/>
            <w:color w:val="auto"/>
            <w:u w:val="none"/>
            <w:lang w:val="en-US"/>
          </w:rPr>
          <w:t>Statement of Deductions</w:t>
        </w:r>
      </w:hyperlink>
      <w:r w:rsidR="00C85326" w:rsidRPr="005A7763">
        <w:rPr>
          <w:lang w:val="en-US"/>
        </w:rPr>
        <w:t>, or</w:t>
      </w:r>
    </w:p>
    <w:p w14:paraId="1F36795E" w14:textId="771C303C" w:rsidR="00C85326" w:rsidRPr="005A7763" w:rsidRDefault="009009E4" w:rsidP="00A71460">
      <w:pPr>
        <w:pStyle w:val="Body3"/>
        <w:rPr>
          <w:lang w:val="en-US"/>
        </w:rPr>
      </w:pPr>
      <w:r w:rsidRPr="005A7763">
        <w:rPr>
          <w:lang w:val="en-US"/>
        </w:rPr>
        <w:t>p</w:t>
      </w:r>
      <w:r w:rsidR="00AF0D9B" w:rsidRPr="005A7763">
        <w:rPr>
          <w:lang w:val="en-US"/>
        </w:rPr>
        <w:t>ay slips</w:t>
      </w:r>
      <w:r w:rsidR="00C85326" w:rsidRPr="005A7763">
        <w:rPr>
          <w:lang w:val="en-US"/>
        </w:rPr>
        <w:t xml:space="preserve"> showing the total cost, deductions</w:t>
      </w:r>
      <w:r w:rsidR="006235F3" w:rsidRPr="005A7763">
        <w:rPr>
          <w:lang w:val="en-US"/>
        </w:rPr>
        <w:t>,</w:t>
      </w:r>
      <w:r w:rsidR="00C85326" w:rsidRPr="005A7763">
        <w:rPr>
          <w:lang w:val="en-US"/>
        </w:rPr>
        <w:t xml:space="preserve"> and balance owing,</w:t>
      </w:r>
    </w:p>
    <w:p w14:paraId="07DADB53" w14:textId="65AFAB53" w:rsidR="00C85326" w:rsidRPr="005A7763" w:rsidRDefault="00C85326" w:rsidP="005F031E">
      <w:pPr>
        <w:pStyle w:val="Body2"/>
      </w:pPr>
      <w:r w:rsidRPr="005A7763">
        <w:t xml:space="preserve">a statutory declaration stating the reason why </w:t>
      </w:r>
      <w:r w:rsidR="003C5272" w:rsidRPr="005A7763">
        <w:t>You</w:t>
      </w:r>
      <w:r w:rsidRPr="005A7763">
        <w:t xml:space="preserve"> are unable to recover the travel costs from the Worker </w:t>
      </w:r>
      <w:r w:rsidR="009009E4" w:rsidRPr="005A7763">
        <w:t>due to circumstances beyond Your control</w:t>
      </w:r>
      <w:r w:rsidRPr="005A7763">
        <w:t xml:space="preserve">, </w:t>
      </w:r>
    </w:p>
    <w:p w14:paraId="721CC043" w14:textId="34CA502E" w:rsidR="00C85326" w:rsidRPr="005A7763" w:rsidRDefault="0030098A" w:rsidP="005F031E">
      <w:pPr>
        <w:pStyle w:val="Body2"/>
      </w:pPr>
      <w:r w:rsidRPr="005A7763">
        <w:t xml:space="preserve">a tax invoice </w:t>
      </w:r>
      <w:r w:rsidR="00E7146A" w:rsidRPr="005A7763">
        <w:t xml:space="preserve">for the amount </w:t>
      </w:r>
      <w:r w:rsidR="009009E4" w:rsidRPr="005A7763">
        <w:t xml:space="preserve">You are seeking as a </w:t>
      </w:r>
      <w:r w:rsidR="00834EAB" w:rsidRPr="005A7763">
        <w:t>Reimbursement</w:t>
      </w:r>
      <w:r w:rsidR="006D67DB" w:rsidRPr="005A7763">
        <w:t>, and</w:t>
      </w:r>
    </w:p>
    <w:p w14:paraId="76D08EC2" w14:textId="0D2053E3" w:rsidR="006D67DB" w:rsidRPr="005A7763" w:rsidRDefault="006D67DB" w:rsidP="005F031E">
      <w:pPr>
        <w:pStyle w:val="Body2"/>
      </w:pPr>
      <w:r w:rsidRPr="005A7763">
        <w:t xml:space="preserve">any other information We request to assist </w:t>
      </w:r>
      <w:r w:rsidR="009009E4" w:rsidRPr="005A7763">
        <w:t xml:space="preserve">Us </w:t>
      </w:r>
      <w:r w:rsidRPr="005A7763">
        <w:t xml:space="preserve">in assessing </w:t>
      </w:r>
      <w:r w:rsidR="003C5272" w:rsidRPr="005A7763">
        <w:t>You</w:t>
      </w:r>
      <w:r w:rsidRPr="005A7763">
        <w:t>r claim.</w:t>
      </w:r>
    </w:p>
    <w:p w14:paraId="23B667E5" w14:textId="2C03A1C6" w:rsidR="00CE35A7" w:rsidRPr="005A7763" w:rsidRDefault="00A11711" w:rsidP="00F2310F">
      <w:pPr>
        <w:pStyle w:val="Body1"/>
      </w:pPr>
      <w:bookmarkStart w:id="361" w:name="_Hlk137125062"/>
      <w:bookmarkEnd w:id="318"/>
      <w:bookmarkEnd w:id="319"/>
      <w:bookmarkEnd w:id="320"/>
      <w:bookmarkEnd w:id="321"/>
      <w:bookmarkEnd w:id="322"/>
      <w:r w:rsidRPr="005A7763">
        <w:rPr>
          <w:lang w:val="en-US"/>
        </w:rPr>
        <w:t xml:space="preserve">For </w:t>
      </w:r>
      <w:r w:rsidR="000A4E75" w:rsidRPr="005A7763">
        <w:t xml:space="preserve">further information regarding the </w:t>
      </w:r>
      <w:r w:rsidR="00DD774A" w:rsidRPr="005A7763">
        <w:t xml:space="preserve">process for claiming </w:t>
      </w:r>
      <w:r w:rsidR="00F2310F" w:rsidRPr="005A7763">
        <w:t xml:space="preserve">a Reimbursement, refer </w:t>
      </w:r>
      <w:r w:rsidR="000A4E75" w:rsidRPr="005A7763">
        <w:t xml:space="preserve">to </w:t>
      </w:r>
      <w:r w:rsidR="0026275D" w:rsidRPr="005A7763">
        <w:t>the PALM website.</w:t>
      </w:r>
    </w:p>
    <w:p w14:paraId="5452C12F" w14:textId="4E6747ED" w:rsidR="00C0083B" w:rsidRPr="005A7763" w:rsidRDefault="00CE35A7" w:rsidP="00B60695">
      <w:pPr>
        <w:ind w:left="850"/>
      </w:pPr>
      <w:r w:rsidRPr="005A7763">
        <w:rPr>
          <w:rStyle w:val="CommentReference"/>
          <w:b/>
          <w:color w:val="auto"/>
        </w:rPr>
        <w:t>Important:</w:t>
      </w:r>
      <w:r w:rsidRPr="005A7763">
        <w:rPr>
          <w:rStyle w:val="CommentReference"/>
          <w:color w:val="auto"/>
        </w:rPr>
        <w:t xml:space="preserve"> Travel costs </w:t>
      </w:r>
      <w:r w:rsidRPr="005A7763">
        <w:rPr>
          <w:rStyle w:val="CommentReference"/>
          <w:b/>
          <w:color w:val="auto"/>
        </w:rPr>
        <w:t>must</w:t>
      </w:r>
      <w:r w:rsidRPr="005A7763">
        <w:rPr>
          <w:rStyle w:val="CommentReference"/>
          <w:color w:val="auto"/>
        </w:rPr>
        <w:t xml:space="preserve"> be </w:t>
      </w:r>
      <w:r w:rsidR="00B5099D" w:rsidRPr="005A7763">
        <w:rPr>
          <w:rStyle w:val="CommentReference"/>
          <w:color w:val="auto"/>
        </w:rPr>
        <w:t xml:space="preserve">made </w:t>
      </w:r>
      <w:r w:rsidRPr="005A7763">
        <w:rPr>
          <w:rStyle w:val="CommentReference"/>
          <w:color w:val="auto"/>
        </w:rPr>
        <w:t xml:space="preserve">in line with </w:t>
      </w:r>
      <w:r w:rsidR="00B330A6" w:rsidRPr="005A7763">
        <w:rPr>
          <w:rStyle w:val="CommentReference"/>
          <w:color w:val="auto"/>
        </w:rPr>
        <w:t xml:space="preserve">the </w:t>
      </w:r>
      <w:r w:rsidR="00F82B5B" w:rsidRPr="005A7763">
        <w:rPr>
          <w:rStyle w:val="CommentReference"/>
          <w:bCs w:val="0"/>
          <w:color w:val="auto"/>
        </w:rPr>
        <w:t xml:space="preserve">Deed, including these </w:t>
      </w:r>
      <w:r w:rsidR="00244EFB" w:rsidRPr="005A7763">
        <w:rPr>
          <w:rStyle w:val="CommentReference"/>
          <w:color w:val="auto"/>
        </w:rPr>
        <w:t>G</w:t>
      </w:r>
      <w:r w:rsidR="00B330A6" w:rsidRPr="005A7763">
        <w:rPr>
          <w:rStyle w:val="CommentReference"/>
          <w:color w:val="auto"/>
        </w:rPr>
        <w:t>uidelines. Applications</w:t>
      </w:r>
      <w:r w:rsidRPr="005A7763">
        <w:rPr>
          <w:rStyle w:val="CommentReference"/>
          <w:color w:val="auto"/>
        </w:rPr>
        <w:t xml:space="preserve"> will be processed as soon as possible however; </w:t>
      </w:r>
      <w:r w:rsidR="008F5EE4" w:rsidRPr="005A7763">
        <w:rPr>
          <w:rStyle w:val="CommentReference"/>
          <w:color w:val="auto"/>
        </w:rPr>
        <w:t xml:space="preserve">We </w:t>
      </w:r>
      <w:r w:rsidRPr="005A7763">
        <w:rPr>
          <w:rStyle w:val="CommentReference"/>
          <w:color w:val="auto"/>
        </w:rPr>
        <w:t xml:space="preserve">cannot guarantee outcomes of applications lodged </w:t>
      </w:r>
      <w:r w:rsidR="008F5EE4" w:rsidRPr="005A7763">
        <w:rPr>
          <w:rStyle w:val="CommentReference"/>
          <w:color w:val="auto"/>
        </w:rPr>
        <w:t xml:space="preserve">or timeframes </w:t>
      </w:r>
      <w:r w:rsidRPr="005A7763">
        <w:rPr>
          <w:rStyle w:val="CommentReference"/>
          <w:color w:val="auto"/>
        </w:rPr>
        <w:t xml:space="preserve">should the application not be decision-ready when lodged. </w:t>
      </w:r>
      <w:r w:rsidR="00C0083B" w:rsidRPr="005A7763">
        <w:br w:type="page"/>
      </w:r>
    </w:p>
    <w:p w14:paraId="1E5D50D0" w14:textId="555F4539" w:rsidR="00A76ABA" w:rsidRPr="005A7763" w:rsidRDefault="00A76ABA" w:rsidP="00412F81">
      <w:pPr>
        <w:pStyle w:val="Heading1"/>
      </w:pPr>
      <w:bookmarkStart w:id="362" w:name="_Toc119319846"/>
      <w:bookmarkStart w:id="363" w:name="_Toc119397725"/>
      <w:bookmarkStart w:id="364" w:name="_Toc119399761"/>
      <w:bookmarkStart w:id="365" w:name="_Toc119412576"/>
      <w:bookmarkStart w:id="366" w:name="_Toc119683926"/>
      <w:bookmarkStart w:id="367" w:name="_Toc119923904"/>
      <w:bookmarkStart w:id="368" w:name="_Toc120026407"/>
      <w:bookmarkStart w:id="369" w:name="_Toc119319847"/>
      <w:bookmarkStart w:id="370" w:name="_Toc119397726"/>
      <w:bookmarkStart w:id="371" w:name="_Toc119399762"/>
      <w:bookmarkStart w:id="372" w:name="_Toc119412577"/>
      <w:bookmarkStart w:id="373" w:name="_Toc119683927"/>
      <w:bookmarkStart w:id="374" w:name="_Toc119923905"/>
      <w:bookmarkStart w:id="375" w:name="_Toc120026408"/>
      <w:bookmarkStart w:id="376" w:name="_Toc119319848"/>
      <w:bookmarkStart w:id="377" w:name="_Toc119397727"/>
      <w:bookmarkStart w:id="378" w:name="_Toc119399763"/>
      <w:bookmarkStart w:id="379" w:name="_Toc119412578"/>
      <w:bookmarkStart w:id="380" w:name="_Toc119683928"/>
      <w:bookmarkStart w:id="381" w:name="_Toc119923906"/>
      <w:bookmarkStart w:id="382" w:name="_Toc120026409"/>
      <w:bookmarkStart w:id="383" w:name="_Toc119319849"/>
      <w:bookmarkStart w:id="384" w:name="_Toc119397728"/>
      <w:bookmarkStart w:id="385" w:name="_Toc119399764"/>
      <w:bookmarkStart w:id="386" w:name="_Toc119412579"/>
      <w:bookmarkStart w:id="387" w:name="_Toc119683929"/>
      <w:bookmarkStart w:id="388" w:name="_Toc119923907"/>
      <w:bookmarkStart w:id="389" w:name="_Toc120026410"/>
      <w:bookmarkStart w:id="390" w:name="_Toc119319850"/>
      <w:bookmarkStart w:id="391" w:name="_Toc119397729"/>
      <w:bookmarkStart w:id="392" w:name="_Toc119399765"/>
      <w:bookmarkStart w:id="393" w:name="_Toc119412580"/>
      <w:bookmarkStart w:id="394" w:name="_Toc119683930"/>
      <w:bookmarkStart w:id="395" w:name="_Toc119923908"/>
      <w:bookmarkStart w:id="396" w:name="_Toc120026411"/>
      <w:bookmarkStart w:id="397" w:name="_Toc119319851"/>
      <w:bookmarkStart w:id="398" w:name="_Toc119397730"/>
      <w:bookmarkStart w:id="399" w:name="_Toc119399766"/>
      <w:bookmarkStart w:id="400" w:name="_Toc119412581"/>
      <w:bookmarkStart w:id="401" w:name="_Toc119683931"/>
      <w:bookmarkStart w:id="402" w:name="_Toc119923909"/>
      <w:bookmarkStart w:id="403" w:name="_Toc120026412"/>
      <w:bookmarkStart w:id="404" w:name="_Toc119319852"/>
      <w:bookmarkStart w:id="405" w:name="_Toc119397731"/>
      <w:bookmarkStart w:id="406" w:name="_Toc119399767"/>
      <w:bookmarkStart w:id="407" w:name="_Toc119412582"/>
      <w:bookmarkStart w:id="408" w:name="_Toc119683932"/>
      <w:bookmarkStart w:id="409" w:name="_Toc119923910"/>
      <w:bookmarkStart w:id="410" w:name="_Toc120026413"/>
      <w:bookmarkStart w:id="411" w:name="_Toc130971987"/>
      <w:bookmarkStart w:id="412" w:name="_Toc135030714"/>
      <w:bookmarkStart w:id="413" w:name="_Toc138347923"/>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rsidRPr="005A7763">
        <w:lastRenderedPageBreak/>
        <w:t>Mobilisation of Workers</w:t>
      </w:r>
      <w:bookmarkEnd w:id="411"/>
      <w:bookmarkEnd w:id="412"/>
      <w:bookmarkEnd w:id="413"/>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EF5ABA" w:rsidRPr="005A7763" w14:paraId="52E60584"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48968E83" w14:textId="3436A1F2" w:rsidR="00EF5ABA" w:rsidRPr="005A7763" w:rsidRDefault="00EF5ABA" w:rsidP="005240CC">
            <w:pPr>
              <w:pStyle w:val="TableText"/>
              <w:rPr>
                <w:color w:val="FFFFFF" w:themeColor="background1"/>
              </w:rPr>
            </w:pPr>
            <w:bookmarkStart w:id="414" w:name="_Toc90978855"/>
            <w:bookmarkStart w:id="415" w:name="_Toc94853104"/>
            <w:bookmarkStart w:id="416" w:name="_Toc96004131"/>
            <w:bookmarkStart w:id="417" w:name="_Toc97884701"/>
            <w:r w:rsidRPr="005A7763">
              <w:rPr>
                <w:color w:val="FFFFFF" w:themeColor="background1"/>
              </w:rPr>
              <w:t>Mandatory Requirements</w:t>
            </w:r>
            <w:r w:rsidR="00593260" w:rsidRPr="005A7763">
              <w:rPr>
                <w:color w:val="FFFFFF" w:themeColor="background1"/>
              </w:rPr>
              <w:t xml:space="preserve"> Overview</w:t>
            </w:r>
            <w:r w:rsidRPr="005A7763">
              <w:rPr>
                <w:color w:val="FFFFFF" w:themeColor="background1"/>
              </w:rPr>
              <w:t xml:space="preserve">: </w:t>
            </w:r>
            <w:r w:rsidR="00593260" w:rsidRPr="005A7763">
              <w:rPr>
                <w:color w:val="FFFFFF" w:themeColor="background1"/>
              </w:rPr>
              <w:t>M</w:t>
            </w:r>
            <w:r w:rsidRPr="005A7763">
              <w:rPr>
                <w:color w:val="FFFFFF" w:themeColor="background1"/>
              </w:rPr>
              <w:t>obilisation</w:t>
            </w:r>
            <w:r w:rsidR="00593260" w:rsidRPr="005A7763">
              <w:rPr>
                <w:color w:val="FFFFFF" w:themeColor="background1"/>
              </w:rPr>
              <w:t xml:space="preserve"> </w:t>
            </w:r>
            <w:r w:rsidR="006D67DB" w:rsidRPr="005A7763">
              <w:rPr>
                <w:color w:val="FFFFFF" w:themeColor="background1"/>
              </w:rPr>
              <w:t>(</w:t>
            </w:r>
            <w:r w:rsidR="009769FC" w:rsidRPr="005A7763">
              <w:rPr>
                <w:color w:val="FFFFFF" w:themeColor="background1"/>
              </w:rPr>
              <w:t>Arrival) of</w:t>
            </w:r>
            <w:r w:rsidR="00593260" w:rsidRPr="005A7763">
              <w:rPr>
                <w:color w:val="FFFFFF" w:themeColor="background1"/>
              </w:rPr>
              <w:t xml:space="preserve"> Workers</w:t>
            </w:r>
          </w:p>
        </w:tc>
      </w:tr>
      <w:tr w:rsidR="00EF5ABA" w:rsidRPr="005A7763" w14:paraId="70ACAD9F" w14:textId="77777777" w:rsidTr="005240CC">
        <w:tc>
          <w:tcPr>
            <w:tcW w:w="5000" w:type="pct"/>
            <w:vAlign w:val="top"/>
          </w:tcPr>
          <w:p w14:paraId="5D6E6F32" w14:textId="0A4217A2" w:rsidR="006A38AC" w:rsidRPr="005A7763" w:rsidRDefault="00FC31F3" w:rsidP="00987FE5">
            <w:pPr>
              <w:pStyle w:val="TableText"/>
              <w:rPr>
                <w:rFonts w:eastAsia="Trebuchet MS" w:cs="Calibri"/>
                <w:i/>
                <w:iCs/>
              </w:rPr>
            </w:pPr>
            <w:r w:rsidRPr="005A7763">
              <w:rPr>
                <w:rFonts w:eastAsia="Trebuchet MS" w:cs="Calibri"/>
                <w:i/>
                <w:iCs/>
              </w:rPr>
              <w:t>Mobilisation</w:t>
            </w:r>
            <w:r w:rsidR="00996999" w:rsidRPr="005A7763">
              <w:rPr>
                <w:rFonts w:eastAsia="Trebuchet MS" w:cs="Calibri"/>
                <w:i/>
                <w:iCs/>
              </w:rPr>
              <w:t xml:space="preserve"> </w:t>
            </w:r>
            <w:r w:rsidR="00987FE5" w:rsidRPr="005A7763">
              <w:rPr>
                <w:rFonts w:eastAsia="Trebuchet MS" w:cs="Calibri"/>
                <w:i/>
                <w:iCs/>
              </w:rPr>
              <w:t>(</w:t>
            </w:r>
            <w:r w:rsidR="00996999" w:rsidRPr="005A7763">
              <w:rPr>
                <w:rFonts w:eastAsia="Trebuchet MS" w:cs="Calibri"/>
                <w:i/>
                <w:iCs/>
              </w:rPr>
              <w:t>Arrival</w:t>
            </w:r>
            <w:r w:rsidR="00987FE5" w:rsidRPr="005A7763">
              <w:rPr>
                <w:rFonts w:eastAsia="Trebuchet MS" w:cs="Calibri"/>
                <w:i/>
                <w:iCs/>
              </w:rPr>
              <w:t>)</w:t>
            </w:r>
            <w:r w:rsidR="00996999" w:rsidRPr="005A7763">
              <w:rPr>
                <w:rFonts w:eastAsia="Trebuchet MS" w:cs="Calibri"/>
                <w:i/>
                <w:iCs/>
              </w:rPr>
              <w:t xml:space="preserve"> of Workers</w:t>
            </w:r>
            <w:r w:rsidRPr="005A7763">
              <w:rPr>
                <w:rFonts w:eastAsia="Trebuchet MS" w:cs="Calibri"/>
                <w:i/>
                <w:iCs/>
              </w:rPr>
              <w:t xml:space="preserve"> includes all the steps that are required to bring Workers from their </w:t>
            </w:r>
            <w:r w:rsidR="000B1C13" w:rsidRPr="005A7763">
              <w:rPr>
                <w:rFonts w:eastAsia="Trebuchet MS" w:cs="Calibri"/>
                <w:i/>
                <w:iCs/>
              </w:rPr>
              <w:t>H</w:t>
            </w:r>
            <w:r w:rsidRPr="005A7763">
              <w:rPr>
                <w:rFonts w:eastAsia="Trebuchet MS" w:cs="Calibri"/>
                <w:i/>
                <w:iCs/>
              </w:rPr>
              <w:t xml:space="preserve">ome </w:t>
            </w:r>
            <w:r w:rsidR="000B1C13" w:rsidRPr="005A7763">
              <w:rPr>
                <w:rFonts w:eastAsia="Trebuchet MS" w:cs="Calibri"/>
                <w:i/>
                <w:iCs/>
              </w:rPr>
              <w:t>C</w:t>
            </w:r>
            <w:r w:rsidRPr="005A7763">
              <w:rPr>
                <w:rFonts w:eastAsia="Trebuchet MS" w:cs="Calibri"/>
                <w:i/>
                <w:iCs/>
              </w:rPr>
              <w:t>ountry to Australia, and make sure they are settled comfortably into their new workplace, accommodation</w:t>
            </w:r>
            <w:r w:rsidR="00220D84" w:rsidRPr="005A7763">
              <w:rPr>
                <w:rFonts w:eastAsia="Trebuchet MS" w:cs="Calibri"/>
                <w:i/>
                <w:iCs/>
              </w:rPr>
              <w:t>,</w:t>
            </w:r>
            <w:r w:rsidRPr="005A7763">
              <w:rPr>
                <w:rFonts w:eastAsia="Trebuchet MS" w:cs="Calibri"/>
                <w:i/>
                <w:iCs/>
              </w:rPr>
              <w:t xml:space="preserve"> and community.</w:t>
            </w:r>
            <w:r w:rsidR="006A38AC" w:rsidRPr="005A7763">
              <w:rPr>
                <w:rFonts w:eastAsia="Trebuchet MS" w:cs="Calibri"/>
                <w:i/>
                <w:iCs/>
              </w:rPr>
              <w:t xml:space="preserve"> </w:t>
            </w:r>
          </w:p>
        </w:tc>
      </w:tr>
    </w:tbl>
    <w:p w14:paraId="726F9584" w14:textId="2413C91F" w:rsidR="00BD05BE" w:rsidRPr="005A7763" w:rsidRDefault="0010220E" w:rsidP="005D66E9">
      <w:pPr>
        <w:pStyle w:val="Heading2"/>
      </w:pPr>
      <w:bookmarkStart w:id="418" w:name="_4.1_Arrival_of"/>
      <w:bookmarkStart w:id="419" w:name="_Toc115872800"/>
      <w:bookmarkStart w:id="420" w:name="_Ref132624316"/>
      <w:bookmarkStart w:id="421" w:name="_Toc130971988"/>
      <w:bookmarkStart w:id="422" w:name="_Toc135030715"/>
      <w:bookmarkStart w:id="423" w:name="_Toc138347924"/>
      <w:bookmarkEnd w:id="414"/>
      <w:bookmarkEnd w:id="415"/>
      <w:bookmarkEnd w:id="416"/>
      <w:bookmarkEnd w:id="417"/>
      <w:bookmarkEnd w:id="418"/>
      <w:r w:rsidRPr="005A7763">
        <w:t>A</w:t>
      </w:r>
      <w:r w:rsidR="00BD05BE" w:rsidRPr="005A7763">
        <w:t>rrival of Workers</w:t>
      </w:r>
      <w:bookmarkEnd w:id="419"/>
      <w:bookmarkEnd w:id="420"/>
      <w:bookmarkEnd w:id="421"/>
      <w:bookmarkEnd w:id="422"/>
      <w:bookmarkEnd w:id="423"/>
    </w:p>
    <w:p w14:paraId="5D96BCC6" w14:textId="46D42FB4" w:rsidR="006A5A3A" w:rsidRPr="005A7763" w:rsidRDefault="006A5A3A" w:rsidP="00412F81">
      <w:pPr>
        <w:pStyle w:val="Body1"/>
        <w:keepNext/>
        <w:keepLines/>
        <w:spacing w:before="60" w:after="60"/>
      </w:pPr>
      <w:r w:rsidRPr="005A7763">
        <w:t xml:space="preserve">You </w:t>
      </w:r>
      <w:r w:rsidRPr="005A7763">
        <w:rPr>
          <w:b/>
          <w:bCs/>
        </w:rPr>
        <w:t>must not</w:t>
      </w:r>
      <w:r w:rsidRPr="005A7763">
        <w:t xml:space="preserve"> arrange travel to Australia for </w:t>
      </w:r>
      <w:r w:rsidR="00225B5D" w:rsidRPr="005A7763">
        <w:t xml:space="preserve">a </w:t>
      </w:r>
      <w:r w:rsidRPr="005A7763">
        <w:t xml:space="preserve">Worker until Home Affairs has confirmed </w:t>
      </w:r>
      <w:r w:rsidRPr="005A7763">
        <w:rPr>
          <w:u w:val="single"/>
        </w:rPr>
        <w:t>in writing</w:t>
      </w:r>
      <w:r w:rsidRPr="005A7763">
        <w:t xml:space="preserve"> that the Worker </w:t>
      </w:r>
      <w:r w:rsidR="00225B5D" w:rsidRPr="005A7763">
        <w:t xml:space="preserve">has </w:t>
      </w:r>
      <w:r w:rsidRPr="005A7763">
        <w:t>been granted</w:t>
      </w:r>
      <w:r w:rsidR="00225B5D" w:rsidRPr="005A7763">
        <w:t xml:space="preserve"> a Temporary Work (International Relations) visa (subclass 403) – Pacific Australia Labour Mobility stream</w:t>
      </w:r>
      <w:r w:rsidRPr="005A7763">
        <w:t>.</w:t>
      </w:r>
    </w:p>
    <w:p w14:paraId="3DC7D526" w14:textId="05A9C928" w:rsidR="00BD05BE" w:rsidRPr="005A7763" w:rsidRDefault="003C5272" w:rsidP="00F2310F">
      <w:pPr>
        <w:pStyle w:val="Body1"/>
      </w:pPr>
      <w:r w:rsidRPr="005A7763">
        <w:t>You</w:t>
      </w:r>
      <w:r w:rsidR="00BD05BE" w:rsidRPr="005A7763">
        <w:t xml:space="preserve"> </w:t>
      </w:r>
      <w:r w:rsidR="00BD05BE" w:rsidRPr="005A7763">
        <w:rPr>
          <w:b/>
        </w:rPr>
        <w:t>must</w:t>
      </w:r>
      <w:r w:rsidR="00BD05BE" w:rsidRPr="005A7763">
        <w:t>:</w:t>
      </w:r>
    </w:p>
    <w:p w14:paraId="0856DFEF" w14:textId="5536E93A" w:rsidR="00E338F9" w:rsidRPr="005A7763" w:rsidRDefault="00860AAF" w:rsidP="00F2310F">
      <w:pPr>
        <w:pStyle w:val="Body2"/>
      </w:pPr>
      <w:r w:rsidRPr="005A7763">
        <w:t xml:space="preserve">arrange the </w:t>
      </w:r>
      <w:r w:rsidR="00E338F9" w:rsidRPr="005A7763">
        <w:t>tra</w:t>
      </w:r>
      <w:r w:rsidR="00852347" w:rsidRPr="005A7763">
        <w:t>nsfer</w:t>
      </w:r>
      <w:r w:rsidR="00E338F9" w:rsidRPr="005A7763">
        <w:t xml:space="preserve"> </w:t>
      </w:r>
      <w:r w:rsidRPr="005A7763">
        <w:t>of each Worker</w:t>
      </w:r>
      <w:r w:rsidR="00E338F9" w:rsidRPr="005A7763">
        <w:t xml:space="preserve"> from the Port of Arrival to the location where the Worker will be accommodated or to the </w:t>
      </w:r>
      <w:r w:rsidR="00C63646" w:rsidRPr="005A7763">
        <w:t xml:space="preserve">Placement </w:t>
      </w:r>
      <w:r w:rsidR="00E338F9" w:rsidRPr="005A7763">
        <w:t>work site</w:t>
      </w:r>
      <w:r w:rsidR="00B26389" w:rsidRPr="005A7763">
        <w:t>,</w:t>
      </w:r>
      <w:r w:rsidR="00E338F9" w:rsidRPr="005A7763">
        <w:t xml:space="preserve"> </w:t>
      </w:r>
    </w:p>
    <w:p w14:paraId="3648F7BC" w14:textId="2314C3C0" w:rsidR="00BD05BE" w:rsidRPr="005A7763" w:rsidRDefault="00B26389" w:rsidP="00F2310F">
      <w:pPr>
        <w:pStyle w:val="Body2"/>
      </w:pPr>
      <w:r w:rsidRPr="005A7763">
        <w:t>arrange for each Worker to be met on their arrival in Australia, unless they have previously participated in the Scheme, in which case i</w:t>
      </w:r>
      <w:r w:rsidR="508EC135" w:rsidRPr="005A7763">
        <w:t>t</w:t>
      </w:r>
      <w:r w:rsidR="00E338F9" w:rsidRPr="005A7763">
        <w:t xml:space="preserve"> is preferable </w:t>
      </w:r>
      <w:r w:rsidR="00BD05BE" w:rsidRPr="005A7763">
        <w:t xml:space="preserve">for </w:t>
      </w:r>
      <w:r w:rsidR="003C5272" w:rsidRPr="005A7763">
        <w:t>You</w:t>
      </w:r>
      <w:r w:rsidR="00BD05BE" w:rsidRPr="005A7763">
        <w:t xml:space="preserve"> to arrange for the Worker to be met on </w:t>
      </w:r>
      <w:r w:rsidRPr="005A7763">
        <w:t xml:space="preserve">their </w:t>
      </w:r>
      <w:r w:rsidR="00BD05BE" w:rsidRPr="005A7763">
        <w:t>arrival in Australia</w:t>
      </w:r>
      <w:r w:rsidR="00E338F9" w:rsidRPr="005A7763">
        <w:t xml:space="preserve">, </w:t>
      </w:r>
    </w:p>
    <w:p w14:paraId="6EB13153" w14:textId="578721DE" w:rsidR="00E338F9" w:rsidRPr="005A7763" w:rsidRDefault="00E338F9" w:rsidP="00F2310F">
      <w:pPr>
        <w:pStyle w:val="Body2"/>
      </w:pPr>
      <w:r w:rsidRPr="005A7763">
        <w:t xml:space="preserve">ensure that </w:t>
      </w:r>
      <w:r w:rsidR="00860AAF" w:rsidRPr="005A7763">
        <w:t xml:space="preserve">each </w:t>
      </w:r>
      <w:r w:rsidRPr="005A7763">
        <w:t xml:space="preserve">Worker </w:t>
      </w:r>
      <w:r w:rsidR="00860AAF" w:rsidRPr="005A7763">
        <w:t xml:space="preserve">has </w:t>
      </w:r>
      <w:r w:rsidRPr="005A7763">
        <w:t xml:space="preserve">sufficient information and support to </w:t>
      </w:r>
      <w:r w:rsidR="00D200F3" w:rsidRPr="005A7763">
        <w:t xml:space="preserve">ensure they </w:t>
      </w:r>
      <w:r w:rsidR="00860AAF" w:rsidRPr="005A7763">
        <w:t xml:space="preserve">safely and efficiently </w:t>
      </w:r>
      <w:r w:rsidRPr="005A7763">
        <w:t>reach their accommodation</w:t>
      </w:r>
      <w:r w:rsidR="00D200F3" w:rsidRPr="005A7763">
        <w:t>,</w:t>
      </w:r>
      <w:r w:rsidRPr="005A7763">
        <w:t xml:space="preserve"> or </w:t>
      </w:r>
      <w:r w:rsidR="00DB0733" w:rsidRPr="005A7763">
        <w:t>the Placement</w:t>
      </w:r>
      <w:r w:rsidRPr="005A7763">
        <w:t xml:space="preserve"> work site</w:t>
      </w:r>
      <w:r w:rsidR="00860AAF" w:rsidRPr="005A7763">
        <w:t>,</w:t>
      </w:r>
    </w:p>
    <w:p w14:paraId="2854B47A" w14:textId="58BAA56F" w:rsidR="00BD05BE" w:rsidRPr="005A7763" w:rsidRDefault="00860AAF" w:rsidP="00F2310F">
      <w:pPr>
        <w:pStyle w:val="Body2"/>
      </w:pPr>
      <w:r w:rsidRPr="005A7763">
        <w:t xml:space="preserve">provide </w:t>
      </w:r>
      <w:r w:rsidR="00BD05BE" w:rsidRPr="005A7763">
        <w:t xml:space="preserve">transport for Workers to travel to </w:t>
      </w:r>
      <w:r w:rsidR="00C63646" w:rsidRPr="005A7763">
        <w:t xml:space="preserve">and from </w:t>
      </w:r>
      <w:r w:rsidR="00BD05BE" w:rsidRPr="005A7763">
        <w:t>their accommodation</w:t>
      </w:r>
      <w:r w:rsidR="00C63646" w:rsidRPr="005A7763">
        <w:t xml:space="preserve"> and the Placement work site</w:t>
      </w:r>
      <w:r w:rsidR="00BD05BE" w:rsidRPr="005A7763">
        <w:t>, unless otherwise agreed with the relevant Worker</w:t>
      </w:r>
      <w:r w:rsidR="00C63646" w:rsidRPr="005A7763">
        <w:t>(s)</w:t>
      </w:r>
      <w:r w:rsidR="00D205EC" w:rsidRPr="005A7763">
        <w:t>,</w:t>
      </w:r>
      <w:r w:rsidRPr="005A7763">
        <w:t xml:space="preserve"> and</w:t>
      </w:r>
      <w:r w:rsidR="00BD05BE" w:rsidRPr="005A7763">
        <w:t xml:space="preserve">  </w:t>
      </w:r>
    </w:p>
    <w:p w14:paraId="0D99054A" w14:textId="7A91C9EF" w:rsidR="00C63646" w:rsidRPr="005A7763" w:rsidRDefault="00975A4C" w:rsidP="00A71460">
      <w:pPr>
        <w:pStyle w:val="Body2"/>
      </w:pPr>
      <w:r w:rsidRPr="005A7763">
        <w:t xml:space="preserve">submit an </w:t>
      </w:r>
      <w:r w:rsidR="009F4E77" w:rsidRPr="005A7763">
        <w:t>Arrival Report</w:t>
      </w:r>
      <w:r w:rsidRPr="005A7763">
        <w:t xml:space="preserve"> </w:t>
      </w:r>
      <w:r w:rsidR="000D2E1C" w:rsidRPr="005A7763">
        <w:t>in accordance with</w:t>
      </w:r>
      <w:r w:rsidR="00BC5C95" w:rsidRPr="005A7763">
        <w:t xml:space="preserve"> </w:t>
      </w:r>
      <w:hyperlink w:anchor="_Reporting_Worker_Arrival_1" w:history="1">
        <w:r w:rsidR="000F7A90" w:rsidRPr="005A7763">
          <w:rPr>
            <w:rStyle w:val="Hyperlink"/>
          </w:rPr>
          <w:t>section 13.6</w:t>
        </w:r>
        <w:r w:rsidR="00CF053A" w:rsidRPr="005A7763">
          <w:rPr>
            <w:rStyle w:val="Hyperlink"/>
          </w:rPr>
          <w:t>.</w:t>
        </w:r>
      </w:hyperlink>
    </w:p>
    <w:p w14:paraId="7D306703" w14:textId="0B760305" w:rsidR="00BD05BE" w:rsidRPr="005A7763" w:rsidRDefault="00BD05BE" w:rsidP="005D66E9">
      <w:pPr>
        <w:pStyle w:val="Heading2"/>
      </w:pPr>
      <w:bookmarkStart w:id="424" w:name="_4.2_On_Arrival"/>
      <w:bookmarkStart w:id="425" w:name="_On_Arrival"/>
      <w:bookmarkStart w:id="426" w:name="_Toc90560527"/>
      <w:bookmarkStart w:id="427" w:name="_Toc90560361"/>
      <w:bookmarkStart w:id="428" w:name="_Toc90489374"/>
      <w:bookmarkStart w:id="429" w:name="_Toc115872801"/>
      <w:bookmarkStart w:id="430" w:name="_Toc130971989"/>
      <w:bookmarkStart w:id="431" w:name="_Ref135851288"/>
      <w:bookmarkStart w:id="432" w:name="_Toc135030716"/>
      <w:bookmarkStart w:id="433" w:name="_Toc138347925"/>
      <w:bookmarkEnd w:id="424"/>
      <w:bookmarkEnd w:id="425"/>
      <w:r w:rsidRPr="005A7763">
        <w:t>On Arrival</w:t>
      </w:r>
      <w:bookmarkEnd w:id="426"/>
      <w:bookmarkEnd w:id="427"/>
      <w:bookmarkEnd w:id="428"/>
      <w:bookmarkEnd w:id="429"/>
      <w:bookmarkEnd w:id="430"/>
      <w:bookmarkEnd w:id="431"/>
      <w:bookmarkEnd w:id="432"/>
      <w:bookmarkEnd w:id="433"/>
    </w:p>
    <w:p w14:paraId="44ECE3E9" w14:textId="33143CDB" w:rsidR="00BD05BE" w:rsidRPr="005A7763" w:rsidRDefault="003C5272" w:rsidP="001D06E7">
      <w:pPr>
        <w:pStyle w:val="Body1"/>
      </w:pPr>
      <w:r w:rsidRPr="005A7763">
        <w:t>You</w:t>
      </w:r>
      <w:r w:rsidR="00BD05BE" w:rsidRPr="005A7763">
        <w:t xml:space="preserve"> </w:t>
      </w:r>
      <w:r w:rsidR="00BD05BE" w:rsidRPr="005A7763">
        <w:rPr>
          <w:b/>
        </w:rPr>
        <w:t>must</w:t>
      </w:r>
      <w:r w:rsidR="00BD05BE" w:rsidRPr="005A7763">
        <w:t xml:space="preserve"> </w:t>
      </w:r>
      <w:r w:rsidR="008B776E" w:rsidRPr="005A7763">
        <w:t xml:space="preserve">assist </w:t>
      </w:r>
      <w:r w:rsidR="00860AAF" w:rsidRPr="005A7763">
        <w:t xml:space="preserve">each </w:t>
      </w:r>
      <w:r w:rsidR="008B776E" w:rsidRPr="005A7763">
        <w:t xml:space="preserve">Worker to </w:t>
      </w:r>
      <w:r w:rsidR="00860AAF" w:rsidRPr="005A7763">
        <w:t xml:space="preserve">obtain </w:t>
      </w:r>
      <w:r w:rsidR="00BD05BE" w:rsidRPr="005A7763">
        <w:t xml:space="preserve">the following </w:t>
      </w:r>
      <w:r w:rsidR="0039043C" w:rsidRPr="005A7763">
        <w:t>with</w:t>
      </w:r>
      <w:r w:rsidR="00BD05BE" w:rsidRPr="005A7763">
        <w:t xml:space="preserve">in the first 5 Business Days </w:t>
      </w:r>
      <w:r w:rsidR="00860AAF" w:rsidRPr="005A7763">
        <w:t xml:space="preserve">after </w:t>
      </w:r>
      <w:r w:rsidR="0039043C" w:rsidRPr="005A7763">
        <w:t>their</w:t>
      </w:r>
      <w:r w:rsidR="00BD05BE" w:rsidRPr="005A7763">
        <w:t xml:space="preserve"> arrival:</w:t>
      </w:r>
    </w:p>
    <w:p w14:paraId="33652D22" w14:textId="1B663DD9" w:rsidR="00CF053A" w:rsidRPr="005A7763" w:rsidRDefault="00BD05BE" w:rsidP="001D06E7">
      <w:pPr>
        <w:pStyle w:val="Body2"/>
      </w:pPr>
      <w:r w:rsidRPr="005A7763">
        <w:rPr>
          <w:b/>
          <w:bCs/>
        </w:rPr>
        <w:t>Bank accounts:</w:t>
      </w:r>
      <w:r w:rsidRPr="005A7763">
        <w:t xml:space="preserve"> To the extent permitted by law, </w:t>
      </w:r>
      <w:r w:rsidR="003C5272" w:rsidRPr="005A7763">
        <w:t>You</w:t>
      </w:r>
      <w:r w:rsidRPr="005A7763">
        <w:t xml:space="preserve"> </w:t>
      </w:r>
      <w:r w:rsidRPr="005A7763">
        <w:rPr>
          <w:b/>
          <w:bCs/>
        </w:rPr>
        <w:t>must</w:t>
      </w:r>
      <w:r w:rsidR="00CF053A" w:rsidRPr="005A7763">
        <w:rPr>
          <w:b/>
          <w:bCs/>
        </w:rPr>
        <w:t>:</w:t>
      </w:r>
    </w:p>
    <w:p w14:paraId="1BF4515F" w14:textId="51E38548" w:rsidR="00CF053A" w:rsidRPr="005A7763" w:rsidRDefault="00BD05BE" w:rsidP="00A71460">
      <w:pPr>
        <w:pStyle w:val="Body3"/>
      </w:pPr>
      <w:r w:rsidRPr="005A7763">
        <w:t>facilitate access to personal banking for each Worker, including helping them to set up an Australian personal bank account</w:t>
      </w:r>
      <w:r w:rsidR="00CF053A" w:rsidRPr="005A7763">
        <w:t>, and</w:t>
      </w:r>
      <w:r w:rsidRPr="005A7763">
        <w:t xml:space="preserve"> </w:t>
      </w:r>
    </w:p>
    <w:p w14:paraId="4EF04B5E" w14:textId="37824741" w:rsidR="00BD05BE" w:rsidRPr="005A7763" w:rsidRDefault="00BD05BE" w:rsidP="00A71460">
      <w:pPr>
        <w:pStyle w:val="Body3"/>
      </w:pPr>
      <w:r w:rsidRPr="005A7763">
        <w:t xml:space="preserve">help Workers choose a bank that is in the local community or as close by as possible and help Workers to access and set up online banking. </w:t>
      </w:r>
    </w:p>
    <w:p w14:paraId="1B151E90" w14:textId="31758D43" w:rsidR="00CF053A" w:rsidRPr="005A7763" w:rsidRDefault="00BD05BE" w:rsidP="00A71460">
      <w:pPr>
        <w:pStyle w:val="Body2"/>
      </w:pPr>
      <w:r w:rsidRPr="005A7763">
        <w:rPr>
          <w:b/>
          <w:bCs/>
        </w:rPr>
        <w:t>Tax file numbers (TFN) and superannuation:</w:t>
      </w:r>
      <w:r w:rsidRPr="005A7763">
        <w:t xml:space="preserve"> </w:t>
      </w:r>
      <w:r w:rsidR="003C5272" w:rsidRPr="005A7763">
        <w:t>You</w:t>
      </w:r>
      <w:r w:rsidRPr="005A7763">
        <w:t xml:space="preserve"> </w:t>
      </w:r>
      <w:r w:rsidRPr="005A7763">
        <w:rPr>
          <w:b/>
          <w:bCs/>
        </w:rPr>
        <w:t>must</w:t>
      </w:r>
      <w:r w:rsidRPr="005A7763">
        <w:t xml:space="preserve"> assist each Worker to</w:t>
      </w:r>
      <w:r w:rsidR="00CF053A" w:rsidRPr="005A7763">
        <w:t>:</w:t>
      </w:r>
    </w:p>
    <w:p w14:paraId="31C1F8B2" w14:textId="778FEC9F" w:rsidR="00CF053A" w:rsidRPr="005A7763" w:rsidRDefault="00BD05BE" w:rsidP="00A71460">
      <w:pPr>
        <w:pStyle w:val="Body3"/>
      </w:pPr>
      <w:r w:rsidRPr="005A7763">
        <w:t>apply for a TFN with the Australian Tax Office (ATO)</w:t>
      </w:r>
      <w:r w:rsidR="00CF053A" w:rsidRPr="005A7763">
        <w:t>,</w:t>
      </w:r>
      <w:r w:rsidRPr="005A7763">
        <w:t xml:space="preserve"> </w:t>
      </w:r>
    </w:p>
    <w:p w14:paraId="6850D6F3" w14:textId="14118F9C" w:rsidR="00CF053A" w:rsidRPr="005A7763" w:rsidRDefault="00BD05BE" w:rsidP="00A71460">
      <w:pPr>
        <w:pStyle w:val="Body3"/>
      </w:pPr>
      <w:r w:rsidRPr="005A7763">
        <w:t>establish a superannuation account</w:t>
      </w:r>
      <w:r w:rsidR="00860AAF" w:rsidRPr="005A7763">
        <w:t>.</w:t>
      </w:r>
      <w:r w:rsidRPr="005A7763">
        <w:t xml:space="preserve"> </w:t>
      </w:r>
    </w:p>
    <w:p w14:paraId="73883A4C" w14:textId="17AEBF29" w:rsidR="00BD05BE" w:rsidRPr="005A7763" w:rsidRDefault="00214BBA" w:rsidP="001D06E7">
      <w:pPr>
        <w:pStyle w:val="Body3"/>
        <w:numPr>
          <w:ilvl w:val="0"/>
          <w:numId w:val="0"/>
        </w:numPr>
        <w:ind w:left="1418"/>
      </w:pPr>
      <w:r w:rsidRPr="005A7763">
        <w:t xml:space="preserve">You </w:t>
      </w:r>
      <w:r w:rsidRPr="005A7763">
        <w:rPr>
          <w:b/>
          <w:bCs/>
        </w:rPr>
        <w:t>must</w:t>
      </w:r>
      <w:r w:rsidRPr="005A7763">
        <w:t xml:space="preserve"> also </w:t>
      </w:r>
      <w:r w:rsidR="00BD05BE" w:rsidRPr="005A7763">
        <w:t xml:space="preserve">provide </w:t>
      </w:r>
      <w:r w:rsidRPr="005A7763">
        <w:t xml:space="preserve">each </w:t>
      </w:r>
      <w:r w:rsidR="00BD05BE" w:rsidRPr="005A7763">
        <w:t xml:space="preserve">Worker with information </w:t>
      </w:r>
      <w:r w:rsidRPr="005A7763">
        <w:t>to assist them to understand</w:t>
      </w:r>
      <w:r w:rsidR="00BD05BE" w:rsidRPr="005A7763">
        <w:t xml:space="preserve"> TFNs and superannuation. </w:t>
      </w:r>
    </w:p>
    <w:p w14:paraId="3B9FFC97" w14:textId="2C051F97" w:rsidR="0083485E" w:rsidRPr="005A7763" w:rsidRDefault="0083485E" w:rsidP="00DB0733">
      <w:pPr>
        <w:ind w:left="1418"/>
        <w:rPr>
          <w:sz w:val="18"/>
          <w:szCs w:val="16"/>
        </w:rPr>
      </w:pPr>
      <w:r w:rsidRPr="005A7763">
        <w:rPr>
          <w:rStyle w:val="CommentReference"/>
          <w:b/>
          <w:color w:val="auto"/>
        </w:rPr>
        <w:t>Important</w:t>
      </w:r>
      <w:r w:rsidRPr="005A7763">
        <w:rPr>
          <w:rStyle w:val="CommentReference"/>
          <w:bCs w:val="0"/>
          <w:color w:val="auto"/>
        </w:rPr>
        <w:t xml:space="preserve">: You must not divulge or communicate another person’s TFN to a third person in accordance with section 15.5 of these Guidelines.  </w:t>
      </w:r>
    </w:p>
    <w:p w14:paraId="5DA5293B" w14:textId="25E83441" w:rsidR="00CF053A" w:rsidRPr="005A7763" w:rsidRDefault="00BD05BE" w:rsidP="00A71460">
      <w:pPr>
        <w:pStyle w:val="Body2"/>
      </w:pPr>
      <w:r w:rsidRPr="005A7763">
        <w:rPr>
          <w:b/>
          <w:bCs/>
        </w:rPr>
        <w:t>Mobile phones:</w:t>
      </w:r>
      <w:r w:rsidRPr="005A7763">
        <w:t xml:space="preserve"> </w:t>
      </w:r>
      <w:r w:rsidR="003C5272" w:rsidRPr="005A7763">
        <w:t>You</w:t>
      </w:r>
      <w:r w:rsidRPr="005A7763">
        <w:t xml:space="preserve"> </w:t>
      </w:r>
      <w:r w:rsidRPr="005A7763">
        <w:rPr>
          <w:b/>
          <w:bCs/>
        </w:rPr>
        <w:t>must</w:t>
      </w:r>
      <w:r w:rsidR="00CF053A" w:rsidRPr="005A7763">
        <w:t>:</w:t>
      </w:r>
    </w:p>
    <w:p w14:paraId="23A04FC4" w14:textId="0EA53373" w:rsidR="00CF053A" w:rsidRPr="005A7763" w:rsidRDefault="00587107" w:rsidP="00A71460">
      <w:pPr>
        <w:pStyle w:val="Body3"/>
      </w:pPr>
      <w:r w:rsidRPr="005A7763">
        <w:t xml:space="preserve">assist each Worker to </w:t>
      </w:r>
      <w:r w:rsidR="00BD05BE" w:rsidRPr="005A7763">
        <w:t xml:space="preserve">obtain </w:t>
      </w:r>
      <w:r w:rsidR="00CF053A" w:rsidRPr="005A7763">
        <w:t xml:space="preserve">a mobile phone and </w:t>
      </w:r>
      <w:r w:rsidR="00BD05BE" w:rsidRPr="005A7763">
        <w:t>an Australian mobile phone number as soon as is practicably possible</w:t>
      </w:r>
      <w:r w:rsidRPr="005A7763">
        <w:t>, noting that</w:t>
      </w:r>
      <w:r w:rsidR="009950E9" w:rsidRPr="005A7763">
        <w:t xml:space="preserve"> some </w:t>
      </w:r>
      <w:r w:rsidR="00B26389" w:rsidRPr="005A7763">
        <w:t>W</w:t>
      </w:r>
      <w:r w:rsidR="009950E9" w:rsidRPr="005A7763">
        <w:t xml:space="preserve">orkers may already </w:t>
      </w:r>
      <w:r w:rsidRPr="005A7763">
        <w:t xml:space="preserve">have their </w:t>
      </w:r>
      <w:r w:rsidR="009950E9" w:rsidRPr="005A7763">
        <w:t>own phones</w:t>
      </w:r>
      <w:r w:rsidRPr="005A7763">
        <w:t>,</w:t>
      </w:r>
      <w:r w:rsidR="009950E9" w:rsidRPr="005A7763">
        <w:t xml:space="preserve"> and may just require an Australian SIM</w:t>
      </w:r>
      <w:r w:rsidR="00CF053A" w:rsidRPr="005A7763">
        <w:t>, and</w:t>
      </w:r>
      <w:r w:rsidR="00BD05BE" w:rsidRPr="005A7763">
        <w:t xml:space="preserve"> </w:t>
      </w:r>
    </w:p>
    <w:p w14:paraId="4C317E0E" w14:textId="6F65B5D9" w:rsidR="00BD05BE" w:rsidRPr="005A7763" w:rsidRDefault="00BD05BE" w:rsidP="00A71460">
      <w:pPr>
        <w:pStyle w:val="Body3"/>
      </w:pPr>
      <w:r w:rsidRPr="005A7763">
        <w:lastRenderedPageBreak/>
        <w:t xml:space="preserve">provide </w:t>
      </w:r>
      <w:r w:rsidR="00587107" w:rsidRPr="005A7763">
        <w:t xml:space="preserve">each </w:t>
      </w:r>
      <w:r w:rsidRPr="005A7763">
        <w:t>Worker</w:t>
      </w:r>
      <w:r w:rsidR="00587107" w:rsidRPr="005A7763">
        <w:t>'</w:t>
      </w:r>
      <w:r w:rsidRPr="005A7763">
        <w:t xml:space="preserve">s phone number to Us via the </w:t>
      </w:r>
      <w:r w:rsidR="7AF64E50" w:rsidRPr="005A7763">
        <w:t>Department's IT Systems</w:t>
      </w:r>
      <w:r w:rsidRPr="005A7763">
        <w:t>.</w:t>
      </w:r>
    </w:p>
    <w:p w14:paraId="7F998FDB" w14:textId="2C820928" w:rsidR="00CF053A" w:rsidRPr="005A7763" w:rsidRDefault="00CF053A" w:rsidP="00CF053A">
      <w:pPr>
        <w:ind w:left="1361"/>
        <w:rPr>
          <w:rStyle w:val="CommentReference"/>
          <w:color w:val="auto"/>
        </w:rPr>
      </w:pPr>
      <w:r w:rsidRPr="005A7763">
        <w:rPr>
          <w:rStyle w:val="CommentReference"/>
          <w:b/>
          <w:color w:val="auto"/>
        </w:rPr>
        <w:t>Note:</w:t>
      </w:r>
      <w:r w:rsidRPr="005A7763">
        <w:rPr>
          <w:rStyle w:val="CommentReference"/>
          <w:color w:val="auto"/>
        </w:rPr>
        <w:t xml:space="preserve"> If </w:t>
      </w:r>
      <w:r w:rsidR="003C5272" w:rsidRPr="005A7763">
        <w:rPr>
          <w:rStyle w:val="CommentReference"/>
          <w:color w:val="auto"/>
        </w:rPr>
        <w:t>You</w:t>
      </w:r>
      <w:r w:rsidRPr="005A7763">
        <w:rPr>
          <w:rStyle w:val="CommentReference"/>
          <w:color w:val="auto"/>
        </w:rPr>
        <w:t xml:space="preserve"> </w:t>
      </w:r>
      <w:r w:rsidR="009950E9" w:rsidRPr="005A7763">
        <w:rPr>
          <w:rStyle w:val="CommentReference"/>
          <w:color w:val="auto"/>
        </w:rPr>
        <w:t>are providing</w:t>
      </w:r>
      <w:r w:rsidRPr="005A7763">
        <w:rPr>
          <w:rStyle w:val="CommentReference"/>
          <w:color w:val="auto"/>
        </w:rPr>
        <w:t xml:space="preserve"> work phones</w:t>
      </w:r>
      <w:r w:rsidR="00714E86" w:rsidRPr="005A7763">
        <w:rPr>
          <w:rStyle w:val="CommentReference"/>
          <w:color w:val="auto"/>
        </w:rPr>
        <w:t xml:space="preserve"> to Workers</w:t>
      </w:r>
      <w:r w:rsidRPr="005A7763">
        <w:rPr>
          <w:rStyle w:val="CommentReference"/>
          <w:color w:val="auto"/>
        </w:rPr>
        <w:t>, this is a business cost</w:t>
      </w:r>
      <w:r w:rsidR="009950E9" w:rsidRPr="005A7763">
        <w:rPr>
          <w:rStyle w:val="CommentReference"/>
          <w:color w:val="auto"/>
        </w:rPr>
        <w:t xml:space="preserve"> and cannot be deducted from Worker</w:t>
      </w:r>
      <w:r w:rsidR="00B97803" w:rsidRPr="005A7763">
        <w:rPr>
          <w:rStyle w:val="CommentReference"/>
          <w:color w:val="auto"/>
        </w:rPr>
        <w:t>s’</w:t>
      </w:r>
      <w:r w:rsidR="009950E9" w:rsidRPr="005A7763">
        <w:rPr>
          <w:rStyle w:val="CommentReference"/>
          <w:color w:val="auto"/>
        </w:rPr>
        <w:t xml:space="preserve"> wages. If </w:t>
      </w:r>
      <w:r w:rsidR="003C5272" w:rsidRPr="005A7763">
        <w:rPr>
          <w:rStyle w:val="CommentReference"/>
          <w:color w:val="auto"/>
        </w:rPr>
        <w:t>You</w:t>
      </w:r>
      <w:r w:rsidR="009950E9" w:rsidRPr="005A7763">
        <w:rPr>
          <w:rStyle w:val="CommentReference"/>
          <w:color w:val="auto"/>
        </w:rPr>
        <w:t xml:space="preserve"> are</w:t>
      </w:r>
      <w:r w:rsidRPr="005A7763">
        <w:rPr>
          <w:rStyle w:val="CommentReference"/>
          <w:color w:val="auto"/>
        </w:rPr>
        <w:t xml:space="preserve"> </w:t>
      </w:r>
      <w:r w:rsidR="009950E9" w:rsidRPr="005A7763">
        <w:rPr>
          <w:rStyle w:val="CommentReference"/>
          <w:color w:val="auto"/>
        </w:rPr>
        <w:t xml:space="preserve">assisting Workers to purchase a personal mobile and </w:t>
      </w:r>
      <w:r w:rsidR="000F7A90" w:rsidRPr="005A7763">
        <w:rPr>
          <w:rStyle w:val="CommentReference"/>
          <w:color w:val="auto"/>
        </w:rPr>
        <w:t>SIM</w:t>
      </w:r>
      <w:r w:rsidR="009950E9" w:rsidRPr="005A7763">
        <w:rPr>
          <w:rStyle w:val="CommentReference"/>
          <w:color w:val="auto"/>
        </w:rPr>
        <w:t xml:space="preserve">, </w:t>
      </w:r>
      <w:r w:rsidR="008E204F" w:rsidRPr="005A7763">
        <w:rPr>
          <w:rStyle w:val="CommentReference"/>
          <w:color w:val="auto"/>
        </w:rPr>
        <w:t>they</w:t>
      </w:r>
      <w:r w:rsidR="009950E9" w:rsidRPr="005A7763">
        <w:rPr>
          <w:rStyle w:val="CommentReference"/>
          <w:color w:val="auto"/>
        </w:rPr>
        <w:t xml:space="preserve"> </w:t>
      </w:r>
      <w:r w:rsidR="009950E9" w:rsidRPr="005A7763">
        <w:rPr>
          <w:rStyle w:val="CommentReference"/>
          <w:b/>
          <w:color w:val="auto"/>
        </w:rPr>
        <w:t>must</w:t>
      </w:r>
      <w:r w:rsidR="009950E9" w:rsidRPr="005A7763">
        <w:rPr>
          <w:rStyle w:val="CommentReference"/>
          <w:color w:val="auto"/>
        </w:rPr>
        <w:t xml:space="preserve"> be affordable and practical, any costs paid by </w:t>
      </w:r>
      <w:r w:rsidR="003C5272" w:rsidRPr="005A7763">
        <w:rPr>
          <w:rStyle w:val="CommentReference"/>
          <w:color w:val="auto"/>
        </w:rPr>
        <w:t>You</w:t>
      </w:r>
      <w:r w:rsidR="009950E9" w:rsidRPr="005A7763">
        <w:rPr>
          <w:rStyle w:val="CommentReference"/>
          <w:color w:val="auto"/>
        </w:rPr>
        <w:t xml:space="preserve"> may be deducted from the </w:t>
      </w:r>
      <w:r w:rsidR="008E204F" w:rsidRPr="005A7763">
        <w:rPr>
          <w:rStyle w:val="CommentReference"/>
          <w:color w:val="auto"/>
        </w:rPr>
        <w:t>Workers’</w:t>
      </w:r>
      <w:r w:rsidR="009950E9" w:rsidRPr="005A7763">
        <w:rPr>
          <w:rStyle w:val="CommentReference"/>
          <w:color w:val="auto"/>
        </w:rPr>
        <w:t xml:space="preserve"> wages</w:t>
      </w:r>
      <w:r w:rsidR="008E204F" w:rsidRPr="005A7763">
        <w:rPr>
          <w:rStyle w:val="CommentReference"/>
          <w:color w:val="auto"/>
        </w:rPr>
        <w:t xml:space="preserve"> until repaid.</w:t>
      </w:r>
      <w:r w:rsidR="00527474" w:rsidRPr="005A7763">
        <w:rPr>
          <w:rStyle w:val="CommentReference"/>
          <w:color w:val="auto"/>
        </w:rPr>
        <w:t xml:space="preserve"> Deductions must be made in accordance with requirements set out under </w:t>
      </w:r>
      <w:r w:rsidR="00527474" w:rsidRPr="005A7763">
        <w:rPr>
          <w:rStyle w:val="CommentReference"/>
          <w:color w:val="auto"/>
        </w:rPr>
        <w:fldChar w:fldCharType="begin"/>
      </w:r>
      <w:r w:rsidR="00527474" w:rsidRPr="005A7763">
        <w:rPr>
          <w:rStyle w:val="CommentReference"/>
          <w:color w:val="auto"/>
        </w:rPr>
        <w:instrText xml:space="preserve"> REF _Ref135829285 \r \h </w:instrText>
      </w:r>
      <w:r w:rsidR="005B6CD2" w:rsidRPr="005A7763">
        <w:rPr>
          <w:rStyle w:val="CommentReference"/>
          <w:color w:val="auto"/>
        </w:rPr>
        <w:instrText xml:space="preserve"> \* MERGEFORMAT </w:instrText>
      </w:r>
      <w:r w:rsidR="00527474" w:rsidRPr="005A7763">
        <w:rPr>
          <w:rStyle w:val="CommentReference"/>
          <w:color w:val="auto"/>
        </w:rPr>
      </w:r>
      <w:r w:rsidR="00527474" w:rsidRPr="005A7763">
        <w:rPr>
          <w:rStyle w:val="CommentReference"/>
          <w:color w:val="auto"/>
        </w:rPr>
        <w:fldChar w:fldCharType="separate"/>
      </w:r>
      <w:r w:rsidR="00232771">
        <w:rPr>
          <w:rStyle w:val="CommentReference"/>
          <w:color w:val="auto"/>
        </w:rPr>
        <w:t>Chapter 5:</w:t>
      </w:r>
      <w:r w:rsidR="00527474" w:rsidRPr="005A7763">
        <w:rPr>
          <w:rStyle w:val="CommentReference"/>
          <w:color w:val="auto"/>
        </w:rPr>
        <w:fldChar w:fldCharType="end"/>
      </w:r>
      <w:r w:rsidR="00527474" w:rsidRPr="005A7763">
        <w:rPr>
          <w:rStyle w:val="CommentReference"/>
          <w:color w:val="auto"/>
        </w:rPr>
        <w:t>.</w:t>
      </w:r>
    </w:p>
    <w:p w14:paraId="21BDB016" w14:textId="3D6981E2" w:rsidR="00BD05BE" w:rsidRPr="005A7763" w:rsidRDefault="00BD05BE" w:rsidP="00A71460">
      <w:pPr>
        <w:pStyle w:val="Body2"/>
      </w:pPr>
      <w:r w:rsidRPr="005A7763">
        <w:rPr>
          <w:b/>
          <w:bCs/>
        </w:rPr>
        <w:t>MyGov:</w:t>
      </w:r>
      <w:r w:rsidRPr="005A7763">
        <w:t xml:space="preserve"> </w:t>
      </w:r>
      <w:r w:rsidR="003C5272" w:rsidRPr="005A7763">
        <w:t>You</w:t>
      </w:r>
      <w:r w:rsidRPr="005A7763">
        <w:t xml:space="preserve"> </w:t>
      </w:r>
      <w:r w:rsidRPr="005A7763">
        <w:rPr>
          <w:b/>
          <w:bCs/>
        </w:rPr>
        <w:t>must</w:t>
      </w:r>
      <w:r w:rsidRPr="005A7763">
        <w:t xml:space="preserve"> support </w:t>
      </w:r>
      <w:r w:rsidR="00587107" w:rsidRPr="005A7763">
        <w:t xml:space="preserve">each </w:t>
      </w:r>
      <w:r w:rsidR="00170836" w:rsidRPr="005A7763">
        <w:t xml:space="preserve">Long-Term </w:t>
      </w:r>
      <w:r w:rsidRPr="005A7763">
        <w:t>Worker to set up a MyGov account.</w:t>
      </w:r>
    </w:p>
    <w:p w14:paraId="2AAFE8DC" w14:textId="74DBB68B" w:rsidR="00BD05BE" w:rsidRPr="005A7763" w:rsidRDefault="00BD05BE" w:rsidP="005D66E9">
      <w:pPr>
        <w:pStyle w:val="Heading2"/>
      </w:pPr>
      <w:bookmarkStart w:id="434" w:name="_4.3_Arrival_Briefing"/>
      <w:bookmarkStart w:id="435" w:name="_6.3_Arrival_briefing"/>
      <w:bookmarkStart w:id="436" w:name="_Arrival_briefing"/>
      <w:bookmarkStart w:id="437" w:name="_Toc90489375"/>
      <w:bookmarkStart w:id="438" w:name="_Toc90560362"/>
      <w:bookmarkStart w:id="439" w:name="_Toc90560528"/>
      <w:bookmarkStart w:id="440" w:name="_Toc115872802"/>
      <w:bookmarkStart w:id="441" w:name="_Toc130971990"/>
      <w:bookmarkStart w:id="442" w:name="_Ref135851302"/>
      <w:bookmarkStart w:id="443" w:name="_Ref136517180"/>
      <w:bookmarkStart w:id="444" w:name="_Ref137740851"/>
      <w:bookmarkStart w:id="445" w:name="_Toc135030717"/>
      <w:bookmarkStart w:id="446" w:name="_Ref138338914"/>
      <w:bookmarkStart w:id="447" w:name="_Toc138347926"/>
      <w:bookmarkEnd w:id="434"/>
      <w:bookmarkEnd w:id="435"/>
      <w:bookmarkEnd w:id="436"/>
      <w:r w:rsidRPr="005A7763">
        <w:t xml:space="preserve">Arrival </w:t>
      </w:r>
      <w:r w:rsidR="00E3334D" w:rsidRPr="005A7763">
        <w:t>B</w:t>
      </w:r>
      <w:r w:rsidRPr="005A7763">
        <w:t>riefing</w:t>
      </w:r>
      <w:bookmarkEnd w:id="437"/>
      <w:bookmarkEnd w:id="438"/>
      <w:bookmarkEnd w:id="439"/>
      <w:bookmarkEnd w:id="440"/>
      <w:bookmarkEnd w:id="441"/>
      <w:bookmarkEnd w:id="442"/>
      <w:bookmarkEnd w:id="443"/>
      <w:bookmarkEnd w:id="444"/>
      <w:bookmarkEnd w:id="445"/>
      <w:bookmarkEnd w:id="446"/>
      <w:bookmarkEnd w:id="447"/>
    </w:p>
    <w:p w14:paraId="593439EB" w14:textId="62D227C1" w:rsidR="0010220E" w:rsidRPr="005A7763" w:rsidRDefault="003C5272" w:rsidP="001D06E7">
      <w:pPr>
        <w:pStyle w:val="Body1"/>
        <w:rPr>
          <w:rFonts w:eastAsia="Calibri"/>
        </w:rPr>
      </w:pPr>
      <w:r w:rsidRPr="005A7763">
        <w:t>You</w:t>
      </w:r>
      <w:r w:rsidR="00BD05BE" w:rsidRPr="005A7763">
        <w:t xml:space="preserve"> </w:t>
      </w:r>
      <w:r w:rsidR="00BD05BE" w:rsidRPr="005A7763">
        <w:rPr>
          <w:b/>
        </w:rPr>
        <w:t>must</w:t>
      </w:r>
      <w:r w:rsidR="00BD05BE" w:rsidRPr="005A7763">
        <w:t xml:space="preserve"> provide a face-to-face </w:t>
      </w:r>
      <w:r w:rsidR="00E3334D" w:rsidRPr="005A7763">
        <w:t>A</w:t>
      </w:r>
      <w:r w:rsidR="00BD05BE" w:rsidRPr="005A7763">
        <w:t xml:space="preserve">rrival </w:t>
      </w:r>
      <w:r w:rsidR="00E3334D" w:rsidRPr="005A7763">
        <w:t>B</w:t>
      </w:r>
      <w:r w:rsidR="00BD05BE" w:rsidRPr="005A7763">
        <w:t xml:space="preserve">riefing for </w:t>
      </w:r>
      <w:r w:rsidR="00587107" w:rsidRPr="005A7763">
        <w:t xml:space="preserve">each group of </w:t>
      </w:r>
      <w:r w:rsidR="00BD05BE" w:rsidRPr="005A7763">
        <w:t xml:space="preserve">Workers </w:t>
      </w:r>
      <w:r w:rsidR="00587107" w:rsidRPr="005A7763">
        <w:t xml:space="preserve">who arrive in Australia </w:t>
      </w:r>
      <w:r w:rsidR="00BD05BE" w:rsidRPr="005A7763">
        <w:t xml:space="preserve">within 7 calendar days </w:t>
      </w:r>
      <w:r w:rsidR="00587107" w:rsidRPr="005A7763">
        <w:t>after their</w:t>
      </w:r>
      <w:r w:rsidR="00BD05BE" w:rsidRPr="005A7763">
        <w:t xml:space="preserve"> arrival</w:t>
      </w:r>
      <w:r w:rsidR="00587107" w:rsidRPr="005A7763">
        <w:t>,</w:t>
      </w:r>
      <w:r w:rsidR="00BD05BE" w:rsidRPr="005A7763">
        <w:t xml:space="preserve"> </w:t>
      </w:r>
      <w:r w:rsidR="00BD05BE" w:rsidRPr="005A7763">
        <w:rPr>
          <w:rFonts w:eastAsia="Calibri"/>
        </w:rPr>
        <w:t xml:space="preserve">including providing easy to understand information to help </w:t>
      </w:r>
      <w:r w:rsidR="00587107" w:rsidRPr="005A7763">
        <w:rPr>
          <w:rFonts w:eastAsia="Calibri"/>
        </w:rPr>
        <w:t xml:space="preserve">the </w:t>
      </w:r>
      <w:r w:rsidR="00BD05BE" w:rsidRPr="005A7763">
        <w:rPr>
          <w:rFonts w:eastAsia="Calibri"/>
        </w:rPr>
        <w:t>Workers settle in.</w:t>
      </w:r>
    </w:p>
    <w:p w14:paraId="3F9C5DA5" w14:textId="761A49A0" w:rsidR="00BD05BE" w:rsidRPr="005A7763" w:rsidRDefault="00BD05BE" w:rsidP="009D35E5">
      <w:pPr>
        <w:pStyle w:val="Heading5"/>
      </w:pPr>
      <w:bookmarkStart w:id="448" w:name="_Toc97884705"/>
      <w:r w:rsidRPr="005A7763">
        <w:t xml:space="preserve">Arrival </w:t>
      </w:r>
      <w:r w:rsidR="00E3334D" w:rsidRPr="005A7763">
        <w:t>B</w:t>
      </w:r>
      <w:r w:rsidRPr="005A7763">
        <w:t>riefing material</w:t>
      </w:r>
      <w:bookmarkEnd w:id="448"/>
    </w:p>
    <w:p w14:paraId="6CC15D74" w14:textId="0A866B58" w:rsidR="00BD05BE" w:rsidRPr="005A7763" w:rsidRDefault="0090775F" w:rsidP="001D06E7">
      <w:pPr>
        <w:numPr>
          <w:ilvl w:val="2"/>
          <w:numId w:val="8"/>
        </w:numPr>
        <w:spacing w:before="80" w:after="80"/>
        <w:outlineLvl w:val="2"/>
      </w:pPr>
      <w:r w:rsidRPr="005A7763">
        <w:t xml:space="preserve">Each </w:t>
      </w:r>
      <w:r w:rsidR="00E3334D" w:rsidRPr="005A7763">
        <w:t>A</w:t>
      </w:r>
      <w:r w:rsidR="00BD05BE" w:rsidRPr="005A7763">
        <w:t xml:space="preserve">rrival </w:t>
      </w:r>
      <w:r w:rsidR="00E3334D" w:rsidRPr="005A7763">
        <w:t>B</w:t>
      </w:r>
      <w:r w:rsidR="00BD05BE" w:rsidRPr="005A7763">
        <w:t xml:space="preserve">riefing </w:t>
      </w:r>
      <w:r w:rsidR="00BD05BE" w:rsidRPr="005A7763">
        <w:rPr>
          <w:b/>
        </w:rPr>
        <w:t>must</w:t>
      </w:r>
      <w:r w:rsidR="00BD05BE" w:rsidRPr="005A7763">
        <w:t xml:space="preserve"> cover:</w:t>
      </w:r>
    </w:p>
    <w:p w14:paraId="512B152A" w14:textId="275767EF" w:rsidR="00BD05BE" w:rsidRPr="005A7763" w:rsidRDefault="00587107" w:rsidP="001D06E7">
      <w:pPr>
        <w:pStyle w:val="Body2"/>
      </w:pPr>
      <w:r w:rsidRPr="005A7763">
        <w:t xml:space="preserve">information </w:t>
      </w:r>
      <w:r w:rsidR="00BD05BE" w:rsidRPr="005A7763">
        <w:t xml:space="preserve">on </w:t>
      </w:r>
      <w:r w:rsidRPr="005A7763">
        <w:t>the</w:t>
      </w:r>
      <w:r w:rsidR="00BD05BE" w:rsidRPr="005A7763">
        <w:t xml:space="preserve"> Workers’ accommodation, </w:t>
      </w:r>
      <w:r w:rsidR="008D3546" w:rsidRPr="005A7763">
        <w:t>such as:</w:t>
      </w:r>
    </w:p>
    <w:p w14:paraId="7CD7C6FE" w14:textId="518F2BBA" w:rsidR="00BD05BE" w:rsidRPr="005A7763" w:rsidRDefault="00BD05BE" w:rsidP="00A71460">
      <w:pPr>
        <w:pStyle w:val="Body3"/>
      </w:pPr>
      <w:r w:rsidRPr="005A7763">
        <w:t xml:space="preserve">toilet and </w:t>
      </w:r>
      <w:r w:rsidR="00337D63" w:rsidRPr="005A7763">
        <w:t xml:space="preserve">bathroom </w:t>
      </w:r>
      <w:r w:rsidRPr="005A7763">
        <w:t>facilities</w:t>
      </w:r>
      <w:r w:rsidR="008D3546" w:rsidRPr="005A7763">
        <w:t>,</w:t>
      </w:r>
    </w:p>
    <w:p w14:paraId="7CF9FD33" w14:textId="4D59D54B" w:rsidR="00BD05BE" w:rsidRPr="005A7763" w:rsidRDefault="00BD05BE" w:rsidP="00A71460">
      <w:pPr>
        <w:pStyle w:val="Body3"/>
      </w:pPr>
      <w:r w:rsidRPr="005A7763">
        <w:t>clothes washing and drying facilities</w:t>
      </w:r>
      <w:r w:rsidR="008D3546" w:rsidRPr="005A7763">
        <w:t>,</w:t>
      </w:r>
    </w:p>
    <w:p w14:paraId="1D738258" w14:textId="0A588820" w:rsidR="00BD05BE" w:rsidRPr="005A7763" w:rsidRDefault="00BD05BE" w:rsidP="00A71460">
      <w:pPr>
        <w:pStyle w:val="Body3"/>
      </w:pPr>
      <w:r w:rsidRPr="005A7763">
        <w:t>food storage and cooking facilities</w:t>
      </w:r>
      <w:r w:rsidR="008D3546" w:rsidRPr="005A7763">
        <w:t>,</w:t>
      </w:r>
    </w:p>
    <w:p w14:paraId="735C2456" w14:textId="016AD9FE" w:rsidR="00BD05BE" w:rsidRPr="005A7763" w:rsidRDefault="00BD05BE" w:rsidP="00A71460">
      <w:pPr>
        <w:pStyle w:val="Body3"/>
      </w:pPr>
      <w:r w:rsidRPr="005A7763">
        <w:t>cleaning arrangements</w:t>
      </w:r>
      <w:r w:rsidR="008D3546" w:rsidRPr="005A7763">
        <w:t>,</w:t>
      </w:r>
    </w:p>
    <w:p w14:paraId="3E40E379" w14:textId="7C8D58B5" w:rsidR="00BD05BE" w:rsidRPr="005A7763" w:rsidRDefault="00BD05BE" w:rsidP="00A71460">
      <w:pPr>
        <w:pStyle w:val="Body3"/>
      </w:pPr>
      <w:r w:rsidRPr="005A7763">
        <w:t>cost and payment arrangements</w:t>
      </w:r>
      <w:r w:rsidR="008D3546" w:rsidRPr="005A7763">
        <w:t>,</w:t>
      </w:r>
      <w:r w:rsidR="00776FA5" w:rsidRPr="005A7763">
        <w:t xml:space="preserve"> including </w:t>
      </w:r>
      <w:r w:rsidRPr="005A7763">
        <w:t xml:space="preserve">bond and </w:t>
      </w:r>
      <w:r w:rsidR="004525F7" w:rsidRPr="005A7763">
        <w:t xml:space="preserve">utility </w:t>
      </w:r>
      <w:r w:rsidRPr="005A7763">
        <w:t>bill arrangements</w:t>
      </w:r>
      <w:r w:rsidR="008D3546" w:rsidRPr="005A7763">
        <w:t>,</w:t>
      </w:r>
    </w:p>
    <w:p w14:paraId="5A637139" w14:textId="6C622DBD" w:rsidR="00BD05BE" w:rsidRPr="005A7763" w:rsidRDefault="00BD05BE" w:rsidP="00A71460">
      <w:pPr>
        <w:pStyle w:val="Body3"/>
      </w:pPr>
      <w:r w:rsidRPr="005A7763">
        <w:t>fire evacuation procedure</w:t>
      </w:r>
      <w:r w:rsidR="00776FA5" w:rsidRPr="005A7763">
        <w:t>s</w:t>
      </w:r>
      <w:r w:rsidR="008D3546" w:rsidRPr="005A7763">
        <w:t>,</w:t>
      </w:r>
    </w:p>
    <w:p w14:paraId="33FB7080" w14:textId="6FF20C1D" w:rsidR="00BD05BE" w:rsidRPr="005A7763" w:rsidRDefault="00BD05BE" w:rsidP="00A71460">
      <w:pPr>
        <w:pStyle w:val="Body3"/>
      </w:pPr>
      <w:r w:rsidRPr="005A7763">
        <w:t>any accommodation rules</w:t>
      </w:r>
      <w:r w:rsidR="008D3546" w:rsidRPr="005A7763">
        <w:t>, and</w:t>
      </w:r>
      <w:r w:rsidRPr="005A7763">
        <w:t xml:space="preserve"> </w:t>
      </w:r>
    </w:p>
    <w:p w14:paraId="50179B57" w14:textId="5F3AF106" w:rsidR="00BD05BE" w:rsidRPr="005A7763" w:rsidRDefault="00BD05BE" w:rsidP="00A71460">
      <w:pPr>
        <w:pStyle w:val="Body3"/>
      </w:pPr>
      <w:r w:rsidRPr="005A7763">
        <w:t>what to do if the Workers would like to make alternative arrangements for accommodation</w:t>
      </w:r>
      <w:r w:rsidR="00587107" w:rsidRPr="005A7763">
        <w:t>,</w:t>
      </w:r>
    </w:p>
    <w:p w14:paraId="34AF4554" w14:textId="032E0E24" w:rsidR="00BD05BE" w:rsidRPr="005A7763" w:rsidRDefault="00587107" w:rsidP="00A71460">
      <w:pPr>
        <w:pStyle w:val="Body2"/>
      </w:pPr>
      <w:r w:rsidRPr="005A7763">
        <w:t xml:space="preserve">employment </w:t>
      </w:r>
      <w:r w:rsidR="00BD05BE" w:rsidRPr="005A7763">
        <w:t>arrangements</w:t>
      </w:r>
      <w:r w:rsidRPr="005A7763">
        <w:t>, including</w:t>
      </w:r>
      <w:r w:rsidR="00BD05BE" w:rsidRPr="005A7763">
        <w:t xml:space="preserve"> hours of work and </w:t>
      </w:r>
      <w:r w:rsidRPr="005A7763">
        <w:t xml:space="preserve">rates of </w:t>
      </w:r>
      <w:r w:rsidR="00BD05BE" w:rsidRPr="005A7763">
        <w:t>pay</w:t>
      </w:r>
      <w:r w:rsidRPr="005A7763">
        <w:t>,</w:t>
      </w:r>
    </w:p>
    <w:p w14:paraId="4303707F" w14:textId="2F686218" w:rsidR="00BD05BE" w:rsidRPr="005A7763" w:rsidRDefault="00587107" w:rsidP="00A71460">
      <w:pPr>
        <w:pStyle w:val="Body2"/>
      </w:pPr>
      <w:r w:rsidRPr="005A7763">
        <w:t>wages</w:t>
      </w:r>
      <w:r w:rsidR="00BD05BE" w:rsidRPr="005A7763">
        <w:t xml:space="preserve">, deductions and understanding </w:t>
      </w:r>
      <w:r w:rsidR="0033338B" w:rsidRPr="005A7763">
        <w:t>pay slips</w:t>
      </w:r>
      <w:r w:rsidR="00BD05BE" w:rsidRPr="005A7763">
        <w:t xml:space="preserve"> (including tax and superannuation)</w:t>
      </w:r>
      <w:r w:rsidRPr="005A7763">
        <w:t>,</w:t>
      </w:r>
    </w:p>
    <w:p w14:paraId="665F0243" w14:textId="52880CB5" w:rsidR="00D5494D" w:rsidRPr="005A7763" w:rsidRDefault="00D5494D" w:rsidP="00A71460">
      <w:pPr>
        <w:pStyle w:val="Body2"/>
      </w:pPr>
      <w:r w:rsidRPr="005A7763">
        <w:t>Workers’ rights and responsibilities</w:t>
      </w:r>
      <w:r w:rsidR="00587107" w:rsidRPr="005A7763">
        <w:t>,</w:t>
      </w:r>
    </w:p>
    <w:p w14:paraId="5CFD3CF1" w14:textId="0BB31983" w:rsidR="00EE514C" w:rsidRPr="005A7763" w:rsidRDefault="00587107" w:rsidP="001D06E7">
      <w:pPr>
        <w:pStyle w:val="Body2"/>
      </w:pPr>
      <w:r w:rsidRPr="005A7763">
        <w:t xml:space="preserve">essential </w:t>
      </w:r>
      <w:r w:rsidR="00D5494D" w:rsidRPr="005A7763">
        <w:t>contacts</w:t>
      </w:r>
      <w:r w:rsidRPr="005A7763">
        <w:t>,</w:t>
      </w:r>
      <w:r w:rsidR="00D5494D" w:rsidRPr="005A7763">
        <w:t xml:space="preserve"> including </w:t>
      </w:r>
      <w:r w:rsidR="002D7566" w:rsidRPr="005A7763">
        <w:t xml:space="preserve">how to contact </w:t>
      </w:r>
      <w:r w:rsidR="00254CED" w:rsidRPr="005A7763">
        <w:t>E</w:t>
      </w:r>
      <w:r w:rsidR="00D5494D" w:rsidRPr="005A7763">
        <w:t xml:space="preserve">mergency </w:t>
      </w:r>
      <w:r w:rsidR="00254CED" w:rsidRPr="005A7763">
        <w:t>S</w:t>
      </w:r>
      <w:r w:rsidR="00D5494D" w:rsidRPr="005A7763">
        <w:t xml:space="preserve">ervices, the FWO, </w:t>
      </w:r>
      <w:r w:rsidR="00444431" w:rsidRPr="005A7763">
        <w:t xml:space="preserve">and </w:t>
      </w:r>
      <w:r w:rsidR="005F1F99" w:rsidRPr="005A7763">
        <w:t xml:space="preserve">the </w:t>
      </w:r>
      <w:r w:rsidR="00D5494D" w:rsidRPr="005A7763">
        <w:t>PALM Support Service Line</w:t>
      </w:r>
      <w:r w:rsidR="00254CED" w:rsidRPr="005A7763">
        <w:t>, and</w:t>
      </w:r>
      <w:r w:rsidRPr="005A7763">
        <w:t xml:space="preserve"> </w:t>
      </w:r>
      <w:r w:rsidR="00E62539" w:rsidRPr="005A7763">
        <w:t>who the A</w:t>
      </w:r>
      <w:r w:rsidR="00DB0733" w:rsidRPr="005A7763">
        <w:t xml:space="preserve">pproved </w:t>
      </w:r>
      <w:r w:rsidR="00E62539" w:rsidRPr="005A7763">
        <w:t>E</w:t>
      </w:r>
      <w:r w:rsidR="00DB0733" w:rsidRPr="005A7763">
        <w:t>mployer</w:t>
      </w:r>
      <w:r w:rsidR="00E62539" w:rsidRPr="005A7763">
        <w:t xml:space="preserve"> 24/7 contact </w:t>
      </w:r>
      <w:r w:rsidR="00EE514C" w:rsidRPr="005A7763">
        <w:t>is</w:t>
      </w:r>
      <w:r w:rsidR="00E62539" w:rsidRPr="005A7763">
        <w:t>,</w:t>
      </w:r>
      <w:r w:rsidR="00EE514C" w:rsidRPr="005A7763">
        <w:t xml:space="preserve"> and</w:t>
      </w:r>
      <w:r w:rsidR="005F1F99" w:rsidRPr="005A7763">
        <w:t xml:space="preserve"> </w:t>
      </w:r>
      <w:r w:rsidR="00EE514C" w:rsidRPr="005A7763">
        <w:t>what to do in an emergency</w:t>
      </w:r>
      <w:r w:rsidRPr="005A7763">
        <w:t>,</w:t>
      </w:r>
    </w:p>
    <w:p w14:paraId="6B6975D7" w14:textId="35C4F285" w:rsidR="00444431" w:rsidRPr="005A7763" w:rsidRDefault="00587107" w:rsidP="00A71460">
      <w:pPr>
        <w:pStyle w:val="Body2"/>
      </w:pPr>
      <w:r w:rsidRPr="005A7763">
        <w:t xml:space="preserve">introduction </w:t>
      </w:r>
      <w:r w:rsidR="00444431" w:rsidRPr="005A7763">
        <w:t>of the Welfare and Wellbeing Support Person</w:t>
      </w:r>
      <w:r w:rsidR="00B36DBA" w:rsidRPr="005A7763">
        <w:t xml:space="preserve"> </w:t>
      </w:r>
      <w:r w:rsidRPr="005A7763">
        <w:t>for the Workers</w:t>
      </w:r>
      <w:r w:rsidR="000E56B8" w:rsidRPr="005A7763">
        <w:t>,</w:t>
      </w:r>
    </w:p>
    <w:p w14:paraId="75FF8ED3" w14:textId="56AAE080" w:rsidR="00BD05BE" w:rsidRPr="005A7763" w:rsidRDefault="00587107" w:rsidP="00A71460">
      <w:pPr>
        <w:pStyle w:val="Body2"/>
      </w:pPr>
      <w:r w:rsidRPr="005A7763">
        <w:t>transport</w:t>
      </w:r>
      <w:r w:rsidR="00BD05BE" w:rsidRPr="005A7763">
        <w:t xml:space="preserve"> arrangements</w:t>
      </w:r>
      <w:r w:rsidR="00633B6D" w:rsidRPr="005A7763">
        <w:t>, and advice on</w:t>
      </w:r>
      <w:r w:rsidR="00BD05BE" w:rsidRPr="005A7763">
        <w:t xml:space="preserve"> what to do if the Workers would like to make alternative transportation arrangements</w:t>
      </w:r>
      <w:r w:rsidRPr="005A7763">
        <w:t>,</w:t>
      </w:r>
    </w:p>
    <w:p w14:paraId="68173AEC" w14:textId="0FEB29C0" w:rsidR="00BD05BE" w:rsidRPr="005A7763" w:rsidRDefault="00587107" w:rsidP="00A71460">
      <w:pPr>
        <w:pStyle w:val="Body2"/>
      </w:pPr>
      <w:r w:rsidRPr="005A7763">
        <w:t>local</w:t>
      </w:r>
      <w:r w:rsidR="00BD05BE" w:rsidRPr="005A7763">
        <w:t xml:space="preserve"> and regional orientation information, including the location of:</w:t>
      </w:r>
    </w:p>
    <w:p w14:paraId="4CBF3CF7" w14:textId="37852407" w:rsidR="00BD05BE" w:rsidRPr="005A7763" w:rsidRDefault="00337D63" w:rsidP="00A71460">
      <w:pPr>
        <w:pStyle w:val="Body3"/>
      </w:pPr>
      <w:r w:rsidRPr="005A7763">
        <w:t>s</w:t>
      </w:r>
      <w:r w:rsidR="00BD05BE" w:rsidRPr="005A7763">
        <w:t>hops</w:t>
      </w:r>
      <w:r w:rsidR="000E7436" w:rsidRPr="005A7763">
        <w:t xml:space="preserve">, </w:t>
      </w:r>
      <w:r w:rsidR="00BD05BE" w:rsidRPr="005A7763">
        <w:t>medical and health facilities</w:t>
      </w:r>
      <w:r w:rsidRPr="005A7763">
        <w:t>,</w:t>
      </w:r>
    </w:p>
    <w:p w14:paraId="5F92BC4D" w14:textId="6127AB05" w:rsidR="00BD05BE" w:rsidRPr="005A7763" w:rsidRDefault="00BD05BE" w:rsidP="00A71460">
      <w:pPr>
        <w:pStyle w:val="Body3"/>
      </w:pPr>
      <w:r w:rsidRPr="005A7763">
        <w:t>banking and financial institutions</w:t>
      </w:r>
      <w:r w:rsidR="00337D63" w:rsidRPr="005A7763">
        <w:t>,</w:t>
      </w:r>
    </w:p>
    <w:p w14:paraId="1B4EB762" w14:textId="1A3E5416" w:rsidR="00BD05BE" w:rsidRPr="005A7763" w:rsidRDefault="00BD05BE" w:rsidP="00A71460">
      <w:pPr>
        <w:pStyle w:val="Body3"/>
      </w:pPr>
      <w:r w:rsidRPr="005A7763">
        <w:t>religious centres</w:t>
      </w:r>
      <w:r w:rsidR="00337D63" w:rsidRPr="005A7763">
        <w:t>, and</w:t>
      </w:r>
    </w:p>
    <w:p w14:paraId="35DDE32C" w14:textId="570CF155" w:rsidR="00BD05BE" w:rsidRPr="005A7763" w:rsidRDefault="00BD05BE" w:rsidP="00A71460">
      <w:pPr>
        <w:pStyle w:val="Body3"/>
      </w:pPr>
      <w:r w:rsidRPr="005A7763">
        <w:t>recreation and community facilities (such as the library and sports centres</w:t>
      </w:r>
      <w:r w:rsidR="00587107" w:rsidRPr="005A7763">
        <w:t>)</w:t>
      </w:r>
      <w:r w:rsidR="00D205EC" w:rsidRPr="005A7763">
        <w:t>,</w:t>
      </w:r>
    </w:p>
    <w:p w14:paraId="5015BEDF" w14:textId="08521140" w:rsidR="00254CED" w:rsidRPr="005A7763" w:rsidRDefault="00587107" w:rsidP="00A71460">
      <w:pPr>
        <w:pStyle w:val="Body2"/>
      </w:pPr>
      <w:r w:rsidRPr="005A7763">
        <w:t xml:space="preserve">health </w:t>
      </w:r>
      <w:r w:rsidR="00254CED" w:rsidRPr="005A7763">
        <w:t>insurance</w:t>
      </w:r>
      <w:r w:rsidRPr="005A7763">
        <w:t xml:space="preserve">. </w:t>
      </w:r>
      <w:r w:rsidR="003C5272" w:rsidRPr="005A7763">
        <w:t>You</w:t>
      </w:r>
      <w:r w:rsidR="00254CED" w:rsidRPr="005A7763">
        <w:t xml:space="preserve"> </w:t>
      </w:r>
      <w:r w:rsidR="00254CED" w:rsidRPr="005A7763">
        <w:rPr>
          <w:b/>
          <w:bCs/>
        </w:rPr>
        <w:t>must</w:t>
      </w:r>
      <w:r w:rsidR="00254CED" w:rsidRPr="005A7763">
        <w:t xml:space="preserve"> </w:t>
      </w:r>
      <w:r w:rsidRPr="005A7763">
        <w:t xml:space="preserve">assist the </w:t>
      </w:r>
      <w:r w:rsidR="00254CED" w:rsidRPr="005A7763">
        <w:t xml:space="preserve">Workers to understand their health </w:t>
      </w:r>
      <w:r w:rsidRPr="005A7763">
        <w:t xml:space="preserve">insurance </w:t>
      </w:r>
      <w:r w:rsidR="00254CED" w:rsidRPr="005A7763">
        <w:t xml:space="preserve">cover and the process for making any claims. </w:t>
      </w:r>
      <w:r w:rsidR="003C5272" w:rsidRPr="005A7763">
        <w:t>You</w:t>
      </w:r>
      <w:r w:rsidR="00254CED" w:rsidRPr="005A7763">
        <w:t xml:space="preserve"> </w:t>
      </w:r>
      <w:r w:rsidRPr="005A7763">
        <w:rPr>
          <w:b/>
          <w:bCs/>
        </w:rPr>
        <w:t>must</w:t>
      </w:r>
      <w:r w:rsidR="00254CED" w:rsidRPr="005A7763">
        <w:t>:</w:t>
      </w:r>
    </w:p>
    <w:p w14:paraId="6D483E7C" w14:textId="4F6C704F" w:rsidR="00254CED" w:rsidRPr="005A7763" w:rsidRDefault="00254CED" w:rsidP="00A71460">
      <w:pPr>
        <w:pStyle w:val="Body3"/>
      </w:pPr>
      <w:r w:rsidRPr="005A7763">
        <w:t xml:space="preserve">provide </w:t>
      </w:r>
      <w:r w:rsidR="00587107" w:rsidRPr="005A7763">
        <w:t xml:space="preserve">the </w:t>
      </w:r>
      <w:r w:rsidRPr="005A7763">
        <w:t xml:space="preserve">Workers with any information/materials the health </w:t>
      </w:r>
      <w:r w:rsidR="00587107" w:rsidRPr="005A7763">
        <w:t xml:space="preserve">insurance </w:t>
      </w:r>
      <w:r w:rsidRPr="005A7763">
        <w:t xml:space="preserve">provider has supplied in the Workers’ </w:t>
      </w:r>
      <w:r w:rsidR="009769FC" w:rsidRPr="005A7763">
        <w:t>language,</w:t>
      </w:r>
      <w:r w:rsidRPr="005A7763">
        <w:t xml:space="preserve"> </w:t>
      </w:r>
    </w:p>
    <w:p w14:paraId="07921436" w14:textId="16EDECBD" w:rsidR="00254CED" w:rsidRPr="005A7763" w:rsidRDefault="00254CED" w:rsidP="00A71460">
      <w:pPr>
        <w:pStyle w:val="Body3"/>
      </w:pPr>
      <w:r w:rsidRPr="005A7763">
        <w:lastRenderedPageBreak/>
        <w:t xml:space="preserve">let </w:t>
      </w:r>
      <w:r w:rsidR="003550D0" w:rsidRPr="005A7763">
        <w:t>the</w:t>
      </w:r>
      <w:r w:rsidRPr="005A7763">
        <w:t xml:space="preserve"> Workers know if they can request to speak to a person in language when calling the health </w:t>
      </w:r>
      <w:r w:rsidR="003550D0" w:rsidRPr="005A7763">
        <w:t xml:space="preserve">insurance </w:t>
      </w:r>
      <w:r w:rsidRPr="005A7763">
        <w:t>provider</w:t>
      </w:r>
      <w:r w:rsidR="00D205EC" w:rsidRPr="005A7763">
        <w:t>, and</w:t>
      </w:r>
    </w:p>
    <w:p w14:paraId="0A1E0428" w14:textId="67B084A5" w:rsidR="00254CED" w:rsidRPr="005A7763" w:rsidRDefault="00D205EC" w:rsidP="00A71460">
      <w:pPr>
        <w:pStyle w:val="Body3"/>
      </w:pPr>
      <w:r w:rsidRPr="005A7763">
        <w:t>r</w:t>
      </w:r>
      <w:r w:rsidR="00254CED" w:rsidRPr="005A7763">
        <w:t xml:space="preserve">efer to </w:t>
      </w:r>
      <w:hyperlink w:anchor="_Workers’_Health_Insurance" w:history="1">
        <w:r w:rsidR="00254CED" w:rsidRPr="005A7763">
          <w:rPr>
            <w:rStyle w:val="Hyperlink"/>
            <w:rFonts w:cs="Calibri"/>
            <w:color w:val="000000" w:themeColor="text1"/>
            <w:u w:val="none"/>
          </w:rPr>
          <w:t xml:space="preserve">section </w:t>
        </w:r>
        <w:r w:rsidR="00254CED" w:rsidRPr="005A7763">
          <w:rPr>
            <w:rStyle w:val="Hyperlink"/>
            <w:rFonts w:cs="Calibri"/>
          </w:rPr>
          <w:t>9.3</w:t>
        </w:r>
      </w:hyperlink>
      <w:r w:rsidR="00BC5C95" w:rsidRPr="005A7763">
        <w:t xml:space="preserve"> </w:t>
      </w:r>
      <w:r w:rsidR="00254CED" w:rsidRPr="005A7763">
        <w:t>for more information on health insurance</w:t>
      </w:r>
      <w:r w:rsidRPr="005A7763">
        <w:t>,</w:t>
      </w:r>
    </w:p>
    <w:p w14:paraId="3B7F4C76" w14:textId="495A8884" w:rsidR="00B6287C" w:rsidRPr="005A7763" w:rsidRDefault="00DA36CD" w:rsidP="001D06E7">
      <w:pPr>
        <w:ind w:left="851"/>
        <w:rPr>
          <w:rStyle w:val="CommentReference"/>
          <w:rFonts w:eastAsia="SimSun" w:cstheme="minorHAnsi"/>
          <w:color w:val="auto"/>
        </w:rPr>
      </w:pPr>
      <w:r w:rsidRPr="005A7763">
        <w:rPr>
          <w:rStyle w:val="CommentReference"/>
          <w:color w:val="auto"/>
        </w:rPr>
        <w:t>Factsheets in language</w:t>
      </w:r>
      <w:r w:rsidR="006B48FD" w:rsidRPr="005A7763">
        <w:rPr>
          <w:rStyle w:val="FootnoteReference"/>
          <w:sz w:val="18"/>
        </w:rPr>
        <w:footnoteReference w:id="42"/>
      </w:r>
      <w:r w:rsidR="006B48FD" w:rsidRPr="005A7763">
        <w:rPr>
          <w:rStyle w:val="CommentReference"/>
          <w:color w:val="auto"/>
        </w:rPr>
        <w:t xml:space="preserve"> containing a health insurance basic checklist and how to make a claim</w:t>
      </w:r>
      <w:r w:rsidR="00716100" w:rsidRPr="005A7763">
        <w:rPr>
          <w:rStyle w:val="CommentReference"/>
          <w:color w:val="auto"/>
        </w:rPr>
        <w:t xml:space="preserve"> are available on the PALM website</w:t>
      </w:r>
      <w:r w:rsidR="00E868C4" w:rsidRPr="005A7763">
        <w:rPr>
          <w:rStyle w:val="CommentReference"/>
          <w:color w:val="auto"/>
        </w:rPr>
        <w:t>.</w:t>
      </w:r>
    </w:p>
    <w:p w14:paraId="1C60EE25" w14:textId="1C15F3A4" w:rsidR="00BD05BE" w:rsidRPr="005A7763" w:rsidRDefault="003550D0" w:rsidP="00A71460">
      <w:pPr>
        <w:pStyle w:val="Body2"/>
      </w:pPr>
      <w:r w:rsidRPr="005A7763">
        <w:t xml:space="preserve">record </w:t>
      </w:r>
      <w:r w:rsidR="008204FD" w:rsidRPr="005A7763">
        <w:t>keeping</w:t>
      </w:r>
      <w:r w:rsidRPr="005A7763">
        <w:t xml:space="preserve">, including </w:t>
      </w:r>
      <w:r w:rsidR="00BD05BE" w:rsidRPr="005A7763">
        <w:t xml:space="preserve">the importance </w:t>
      </w:r>
      <w:r w:rsidR="00F71B27" w:rsidRPr="005A7763">
        <w:t xml:space="preserve">of </w:t>
      </w:r>
      <w:r w:rsidR="00BD05BE" w:rsidRPr="005A7763">
        <w:t>Worker</w:t>
      </w:r>
      <w:r w:rsidR="00B36DBA" w:rsidRPr="005A7763">
        <w:t>s</w:t>
      </w:r>
      <w:r w:rsidR="00BD05BE" w:rsidRPr="005A7763">
        <w:t xml:space="preserve"> </w:t>
      </w:r>
      <w:r w:rsidR="00F71B27" w:rsidRPr="005A7763">
        <w:t xml:space="preserve">keeping </w:t>
      </w:r>
      <w:r w:rsidR="00171013" w:rsidRPr="005A7763">
        <w:t xml:space="preserve">their </w:t>
      </w:r>
      <w:r w:rsidR="0083485E" w:rsidRPr="005A7763">
        <w:t>P</w:t>
      </w:r>
      <w:r w:rsidR="00171013" w:rsidRPr="005A7763">
        <w:t xml:space="preserve">ersonal </w:t>
      </w:r>
      <w:r w:rsidR="0083485E" w:rsidRPr="005A7763">
        <w:t>I</w:t>
      </w:r>
      <w:r w:rsidR="008076A9" w:rsidRPr="005A7763">
        <w:t>nformation</w:t>
      </w:r>
      <w:r w:rsidR="00171013" w:rsidRPr="005A7763">
        <w:t xml:space="preserve"> and </w:t>
      </w:r>
      <w:r w:rsidR="00BD05BE" w:rsidRPr="005A7763">
        <w:t xml:space="preserve">employment </w:t>
      </w:r>
      <w:r w:rsidR="00F71B27" w:rsidRPr="005A7763">
        <w:t xml:space="preserve">records </w:t>
      </w:r>
      <w:r w:rsidR="006A053C" w:rsidRPr="005A7763">
        <w:t xml:space="preserve">somewhere safe, </w:t>
      </w:r>
      <w:r w:rsidR="00F71B27" w:rsidRPr="005A7763">
        <w:t>such as</w:t>
      </w:r>
      <w:r w:rsidR="00930F00" w:rsidRPr="005A7763">
        <w:t xml:space="preserve"> </w:t>
      </w:r>
      <w:r w:rsidR="00BD05BE" w:rsidRPr="005A7763">
        <w:t xml:space="preserve">their Australian TFN, </w:t>
      </w:r>
      <w:r w:rsidR="00930F00" w:rsidRPr="005A7763">
        <w:t xml:space="preserve">OoE, </w:t>
      </w:r>
      <w:r w:rsidR="00AF0D9B" w:rsidRPr="005A7763">
        <w:t>pay slips</w:t>
      </w:r>
      <w:r w:rsidR="00930F00" w:rsidRPr="005A7763">
        <w:t xml:space="preserve">, </w:t>
      </w:r>
      <w:r w:rsidR="008D3546" w:rsidRPr="005A7763">
        <w:t xml:space="preserve">health insurance </w:t>
      </w:r>
      <w:r w:rsidR="00412C8F" w:rsidRPr="005A7763">
        <w:t xml:space="preserve">and visa </w:t>
      </w:r>
      <w:r w:rsidR="008D3546" w:rsidRPr="005A7763">
        <w:t>information</w:t>
      </w:r>
      <w:r w:rsidRPr="005A7763">
        <w:t>,</w:t>
      </w:r>
    </w:p>
    <w:p w14:paraId="4D9CCF24" w14:textId="2565858E" w:rsidR="00BD05BE" w:rsidRPr="005A7763" w:rsidRDefault="003550D0" w:rsidP="00A71460">
      <w:pPr>
        <w:pStyle w:val="Body2"/>
      </w:pPr>
      <w:r w:rsidRPr="005A7763">
        <w:t>how</w:t>
      </w:r>
      <w:r w:rsidR="00BD05BE" w:rsidRPr="005A7763">
        <w:t xml:space="preserve"> Workers can remit money </w:t>
      </w:r>
      <w:r w:rsidR="002E2679" w:rsidRPr="005A7763">
        <w:t>home</w:t>
      </w:r>
      <w:r w:rsidR="00BD05BE" w:rsidRPr="005A7763">
        <w:t xml:space="preserve">, such as using Send Money Pacific </w:t>
      </w:r>
      <w:r w:rsidRPr="005A7763">
        <w:t xml:space="preserve">as </w:t>
      </w:r>
      <w:r w:rsidR="00BD05BE" w:rsidRPr="005A7763">
        <w:t>compare</w:t>
      </w:r>
      <w:r w:rsidR="000B0C70" w:rsidRPr="005A7763">
        <w:t>d</w:t>
      </w:r>
      <w:r w:rsidR="00BD05BE" w:rsidRPr="005A7763">
        <w:t xml:space="preserve"> </w:t>
      </w:r>
      <w:r w:rsidR="000B0C70" w:rsidRPr="005A7763">
        <w:t xml:space="preserve">to </w:t>
      </w:r>
      <w:r w:rsidR="0087170C" w:rsidRPr="005A7763">
        <w:t>m</w:t>
      </w:r>
      <w:r w:rsidR="00BD05BE" w:rsidRPr="005A7763">
        <w:t xml:space="preserve">oney </w:t>
      </w:r>
      <w:r w:rsidR="0087170C" w:rsidRPr="005A7763">
        <w:t>t</w:t>
      </w:r>
      <w:r w:rsidR="00BD05BE" w:rsidRPr="005A7763">
        <w:t xml:space="preserve">ransfer </w:t>
      </w:r>
      <w:r w:rsidR="0087170C" w:rsidRPr="005A7763">
        <w:t>p</w:t>
      </w:r>
      <w:r w:rsidR="00BD05BE" w:rsidRPr="005A7763">
        <w:t>roviders</w:t>
      </w:r>
      <w:r w:rsidR="003E4B2A" w:rsidRPr="005A7763">
        <w:t>, and the importance of retaining enough money</w:t>
      </w:r>
      <w:r w:rsidR="000B0C70" w:rsidRPr="005A7763">
        <w:t xml:space="preserve"> to cover their </w:t>
      </w:r>
      <w:r w:rsidR="003E4B2A" w:rsidRPr="005A7763">
        <w:t>living expenses</w:t>
      </w:r>
      <w:r w:rsidR="00BD3EDD" w:rsidRPr="005A7763">
        <w:t xml:space="preserve"> while they are in Australia</w:t>
      </w:r>
      <w:r w:rsidRPr="005A7763">
        <w:t>,</w:t>
      </w:r>
    </w:p>
    <w:p w14:paraId="667068AE" w14:textId="31E4F030" w:rsidR="001F01AE" w:rsidRPr="005A7763" w:rsidRDefault="003550D0" w:rsidP="00A71460">
      <w:pPr>
        <w:pStyle w:val="Body2"/>
        <w:keepNext/>
        <w:keepLines/>
      </w:pPr>
      <w:r w:rsidRPr="005A7763">
        <w:t xml:space="preserve">distribution </w:t>
      </w:r>
      <w:r w:rsidR="001F01AE" w:rsidRPr="005A7763">
        <w:t>of PALM resources</w:t>
      </w:r>
      <w:r w:rsidRPr="005A7763">
        <w:t>, including providing the Workers with</w:t>
      </w:r>
      <w:r w:rsidR="001F01AE" w:rsidRPr="005A7763">
        <w:t xml:space="preserve"> information on: </w:t>
      </w:r>
    </w:p>
    <w:p w14:paraId="016CCDDB" w14:textId="5C4CD77B" w:rsidR="001F01AE" w:rsidRPr="005A7763" w:rsidRDefault="001F01AE" w:rsidP="001D06E7">
      <w:pPr>
        <w:pStyle w:val="Body3"/>
      </w:pPr>
      <w:r w:rsidRPr="005A7763">
        <w:t>communicating with people at home</w:t>
      </w:r>
      <w:r w:rsidR="00267092" w:rsidRPr="005A7763">
        <w:t>,</w:t>
      </w:r>
      <w:r w:rsidRPr="005A7763">
        <w:t xml:space="preserve"> </w:t>
      </w:r>
    </w:p>
    <w:p w14:paraId="4621FA96" w14:textId="0AF366F9" w:rsidR="001F01AE" w:rsidRPr="005A7763" w:rsidRDefault="001F01AE" w:rsidP="001D06E7">
      <w:pPr>
        <w:pStyle w:val="Body3"/>
      </w:pPr>
      <w:r w:rsidRPr="005A7763">
        <w:t>Australian wildlife and plants relevant to ensuring Workers’ safety</w:t>
      </w:r>
      <w:r w:rsidR="00267092" w:rsidRPr="005A7763">
        <w:t>,</w:t>
      </w:r>
    </w:p>
    <w:p w14:paraId="209736E5" w14:textId="36C21767" w:rsidR="001F01AE" w:rsidRPr="005A7763" w:rsidRDefault="001F01AE" w:rsidP="001D06E7">
      <w:pPr>
        <w:pStyle w:val="Body3"/>
      </w:pPr>
      <w:r w:rsidRPr="005A7763">
        <w:t>Australian law and cultural differences</w:t>
      </w:r>
      <w:r w:rsidR="00267092" w:rsidRPr="005A7763">
        <w:t>,</w:t>
      </w:r>
      <w:r w:rsidRPr="005A7763">
        <w:t xml:space="preserve"> </w:t>
      </w:r>
    </w:p>
    <w:p w14:paraId="6421AB6F" w14:textId="18CD2770" w:rsidR="001F01AE" w:rsidRPr="005A7763" w:rsidRDefault="001F01AE" w:rsidP="001D06E7">
      <w:pPr>
        <w:pStyle w:val="Body3"/>
      </w:pPr>
      <w:r w:rsidRPr="005A7763">
        <w:rPr>
          <w:rFonts w:eastAsia="Trebuchet MS"/>
        </w:rPr>
        <w:t>fatigue and the importance of taking breaks</w:t>
      </w:r>
      <w:r w:rsidR="00267092" w:rsidRPr="005A7763">
        <w:rPr>
          <w:rFonts w:eastAsia="Trebuchet MS"/>
        </w:rPr>
        <w:t>, and</w:t>
      </w:r>
    </w:p>
    <w:p w14:paraId="7ABA9CA9" w14:textId="2DE63979" w:rsidR="001F01AE" w:rsidRPr="005A7763" w:rsidRDefault="001F01AE" w:rsidP="001D06E7">
      <w:pPr>
        <w:pStyle w:val="Body3"/>
      </w:pPr>
      <w:r w:rsidRPr="005A7763">
        <w:rPr>
          <w:rFonts w:eastAsia="Trebuchet MS"/>
        </w:rPr>
        <w:t xml:space="preserve">Australian weather and the importance of </w:t>
      </w:r>
      <w:r w:rsidR="00267092" w:rsidRPr="005A7763">
        <w:rPr>
          <w:rFonts w:eastAsia="Trebuchet MS"/>
        </w:rPr>
        <w:t>staying hydrated (</w:t>
      </w:r>
      <w:r w:rsidRPr="005A7763">
        <w:rPr>
          <w:rFonts w:eastAsia="Trebuchet MS"/>
        </w:rPr>
        <w:t>drinking water</w:t>
      </w:r>
      <w:r w:rsidR="00267092" w:rsidRPr="005A7763">
        <w:rPr>
          <w:rFonts w:eastAsia="Trebuchet MS"/>
        </w:rPr>
        <w:t>)</w:t>
      </w:r>
      <w:r w:rsidR="00D205EC" w:rsidRPr="005A7763">
        <w:rPr>
          <w:rFonts w:eastAsia="Trebuchet MS"/>
        </w:rPr>
        <w:t xml:space="preserve">, </w:t>
      </w:r>
    </w:p>
    <w:p w14:paraId="3B27CDDF" w14:textId="2F1D5C2A" w:rsidR="00527474" w:rsidRPr="005A7763" w:rsidRDefault="00DB0733" w:rsidP="001D06E7">
      <w:pPr>
        <w:pStyle w:val="Body2"/>
        <w:keepNext/>
        <w:keepLines/>
      </w:pPr>
      <w:r w:rsidRPr="005A7763">
        <w:t>FWO</w:t>
      </w:r>
      <w:r w:rsidR="00BD05BE" w:rsidRPr="005A7763">
        <w:t xml:space="preserve"> resources </w:t>
      </w:r>
      <w:r w:rsidR="00527474" w:rsidRPr="005A7763">
        <w:t xml:space="preserve">and information </w:t>
      </w:r>
      <w:r w:rsidR="00BD05BE" w:rsidRPr="005A7763">
        <w:t xml:space="preserve">provided to </w:t>
      </w:r>
      <w:r w:rsidR="003C5272" w:rsidRPr="005A7763">
        <w:t>You</w:t>
      </w:r>
      <w:r w:rsidR="00BD05BE" w:rsidRPr="005A7763">
        <w:t xml:space="preserve"> </w:t>
      </w:r>
      <w:r w:rsidR="003550D0" w:rsidRPr="005A7763">
        <w:t xml:space="preserve">by Us </w:t>
      </w:r>
      <w:r w:rsidR="00BD05BE" w:rsidRPr="005A7763">
        <w:t>to distribute</w:t>
      </w:r>
      <w:r w:rsidR="003550D0" w:rsidRPr="005A7763">
        <w:t>, including</w:t>
      </w:r>
      <w:r w:rsidR="002F5C8A" w:rsidRPr="005A7763">
        <w:t xml:space="preserve"> information about </w:t>
      </w:r>
      <w:r w:rsidR="00527474" w:rsidRPr="005A7763">
        <w:t xml:space="preserve">their </w:t>
      </w:r>
      <w:r w:rsidR="002F5C8A" w:rsidRPr="005A7763">
        <w:t>workplace rights</w:t>
      </w:r>
      <w:r w:rsidR="00527474" w:rsidRPr="005A7763">
        <w:t xml:space="preserve"> and protections and how to contact the Fair Work Ombudsman.</w:t>
      </w:r>
    </w:p>
    <w:p w14:paraId="3A859712" w14:textId="1A927EB4" w:rsidR="007714B6" w:rsidRPr="005A7763" w:rsidRDefault="00527474" w:rsidP="001D06E7">
      <w:pPr>
        <w:pStyle w:val="Body3"/>
      </w:pPr>
      <w:r w:rsidRPr="005A7763">
        <w:t>Information and</w:t>
      </w:r>
      <w:r w:rsidR="002F5C8A" w:rsidRPr="005A7763">
        <w:t xml:space="preserve"> resources</w:t>
      </w:r>
      <w:r w:rsidRPr="005A7763">
        <w:t xml:space="preserve"> translated in Pacific and Timorese languages are available on the FWO’s dedicated </w:t>
      </w:r>
      <w:hyperlink r:id="rId70" w:anchor="Our-resources" w:history="1">
        <w:r w:rsidRPr="005A7763">
          <w:rPr>
            <w:rStyle w:val="Hyperlink"/>
          </w:rPr>
          <w:t>PALM scheme</w:t>
        </w:r>
      </w:hyperlink>
      <w:r w:rsidRPr="005A7763">
        <w:t xml:space="preserve"> webpage</w:t>
      </w:r>
      <w:r w:rsidRPr="005A7763">
        <w:rPr>
          <w:rStyle w:val="FootnoteReference"/>
        </w:rPr>
        <w:footnoteReference w:id="43"/>
      </w:r>
      <w:r w:rsidRPr="005A7763">
        <w:t>.</w:t>
      </w:r>
    </w:p>
    <w:p w14:paraId="408BA975" w14:textId="666BEF4E" w:rsidR="00F84666" w:rsidRPr="005A7763" w:rsidRDefault="003C5272" w:rsidP="001D06E7">
      <w:pPr>
        <w:pStyle w:val="Body1"/>
      </w:pPr>
      <w:r w:rsidRPr="005A7763">
        <w:t>You</w:t>
      </w:r>
      <w:r w:rsidR="00F84666" w:rsidRPr="005A7763">
        <w:t xml:space="preserve"> </w:t>
      </w:r>
      <w:r w:rsidR="00F84666" w:rsidRPr="005A7763">
        <w:rPr>
          <w:b/>
        </w:rPr>
        <w:t>must</w:t>
      </w:r>
      <w:r w:rsidR="00F84666" w:rsidRPr="005A7763">
        <w:t xml:space="preserve"> confirm that </w:t>
      </w:r>
      <w:r w:rsidRPr="005A7763">
        <w:t>You</w:t>
      </w:r>
      <w:r w:rsidR="00F84666" w:rsidRPr="005A7763">
        <w:t xml:space="preserve"> have completed the Arrival Briefing in accordance with the Arrival Report requirements set out in</w:t>
      </w:r>
      <w:r w:rsidR="00BC5C95" w:rsidRPr="005A7763">
        <w:t xml:space="preserve"> </w:t>
      </w:r>
      <w:hyperlink w:anchor="_8.6_Reporting_Worker" w:history="1">
        <w:r w:rsidR="00FB55E8" w:rsidRPr="005A7763">
          <w:rPr>
            <w:rStyle w:val="Hyperlink"/>
            <w:rFonts w:eastAsia="Calibri"/>
            <w:color w:val="000000" w:themeColor="text1"/>
            <w:u w:val="none"/>
          </w:rPr>
          <w:t xml:space="preserve">section </w:t>
        </w:r>
        <w:r w:rsidR="00FB55E8" w:rsidRPr="005A7763">
          <w:rPr>
            <w:rStyle w:val="Hyperlink"/>
            <w:rFonts w:eastAsia="Calibri"/>
          </w:rPr>
          <w:t>13.6</w:t>
        </w:r>
      </w:hyperlink>
      <w:r w:rsidR="00F84666" w:rsidRPr="005A7763">
        <w:rPr>
          <w:rFonts w:eastAsia="Calibri"/>
        </w:rPr>
        <w:t>.</w:t>
      </w:r>
    </w:p>
    <w:p w14:paraId="1B6D96AB" w14:textId="72F9F35D" w:rsidR="00BD05BE" w:rsidRPr="005A7763" w:rsidRDefault="00BD05BE" w:rsidP="009D35E5">
      <w:pPr>
        <w:pStyle w:val="Heading5"/>
      </w:pPr>
      <w:bookmarkStart w:id="449" w:name="_Toc97884706"/>
      <w:r w:rsidRPr="005A7763">
        <w:t xml:space="preserve">Attendees at </w:t>
      </w:r>
      <w:r w:rsidR="00E3334D" w:rsidRPr="005A7763">
        <w:t>A</w:t>
      </w:r>
      <w:r w:rsidRPr="005A7763">
        <w:t xml:space="preserve">rrival </w:t>
      </w:r>
      <w:r w:rsidR="00E3334D" w:rsidRPr="005A7763">
        <w:t>B</w:t>
      </w:r>
      <w:r w:rsidRPr="005A7763">
        <w:t>riefings</w:t>
      </w:r>
      <w:bookmarkEnd w:id="449"/>
    </w:p>
    <w:p w14:paraId="37B36AF3" w14:textId="519EC4A1" w:rsidR="00F9061F" w:rsidRPr="005A7763" w:rsidRDefault="003C5272" w:rsidP="001D06E7">
      <w:pPr>
        <w:pStyle w:val="Body1"/>
      </w:pPr>
      <w:r w:rsidRPr="005A7763">
        <w:t>You</w:t>
      </w:r>
      <w:r w:rsidR="00BD05BE" w:rsidRPr="005A7763">
        <w:t xml:space="preserve"> </w:t>
      </w:r>
      <w:r w:rsidR="00BD05BE" w:rsidRPr="005A7763">
        <w:rPr>
          <w:b/>
          <w:bCs/>
        </w:rPr>
        <w:t>must</w:t>
      </w:r>
      <w:r w:rsidR="00BD05BE" w:rsidRPr="005A7763">
        <w:t xml:space="preserve"> invite </w:t>
      </w:r>
      <w:r w:rsidR="001D2F18" w:rsidRPr="005A7763">
        <w:t>the</w:t>
      </w:r>
      <w:r w:rsidR="00BD05BE" w:rsidRPr="005A7763">
        <w:t xml:space="preserve"> </w:t>
      </w:r>
      <w:r w:rsidR="00F9061F" w:rsidRPr="005A7763">
        <w:t xml:space="preserve">following </w:t>
      </w:r>
      <w:r w:rsidR="005579CB" w:rsidRPr="005A7763">
        <w:t xml:space="preserve">people </w:t>
      </w:r>
      <w:r w:rsidR="00F9061F" w:rsidRPr="005A7763">
        <w:t xml:space="preserve">to address </w:t>
      </w:r>
      <w:r w:rsidR="003550D0" w:rsidRPr="005A7763">
        <w:t xml:space="preserve">the </w:t>
      </w:r>
      <w:r w:rsidR="00F9061F" w:rsidRPr="005A7763">
        <w:t xml:space="preserve">Workers at </w:t>
      </w:r>
      <w:r w:rsidR="003550D0" w:rsidRPr="005A7763">
        <w:t>each</w:t>
      </w:r>
      <w:r w:rsidR="004C39F2" w:rsidRPr="005A7763">
        <w:t xml:space="preserve"> </w:t>
      </w:r>
      <w:r w:rsidR="00E3334D" w:rsidRPr="005A7763">
        <w:t>A</w:t>
      </w:r>
      <w:r w:rsidR="00F9061F" w:rsidRPr="005A7763">
        <w:t xml:space="preserve">rrival </w:t>
      </w:r>
      <w:r w:rsidR="00E3334D" w:rsidRPr="005A7763">
        <w:t>B</w:t>
      </w:r>
      <w:r w:rsidR="00F9061F" w:rsidRPr="005A7763">
        <w:t>riefing:</w:t>
      </w:r>
    </w:p>
    <w:p w14:paraId="12674E38" w14:textId="77777777" w:rsidR="00A63119" w:rsidRPr="005A7763" w:rsidRDefault="005579CB" w:rsidP="001D06E7">
      <w:pPr>
        <w:pStyle w:val="Body2"/>
      </w:pPr>
      <w:r w:rsidRPr="005A7763">
        <w:t xml:space="preserve">a representative from </w:t>
      </w:r>
      <w:r w:rsidR="00BD05BE" w:rsidRPr="005A7763">
        <w:t xml:space="preserve">the relevant union, </w:t>
      </w:r>
    </w:p>
    <w:p w14:paraId="1CF1C6D0" w14:textId="74581137" w:rsidR="0072483D" w:rsidRPr="005A7763" w:rsidRDefault="00D13F7C" w:rsidP="0072483D">
      <w:pPr>
        <w:pStyle w:val="Body3"/>
        <w:rPr>
          <w:lang w:val="en-US"/>
        </w:rPr>
      </w:pPr>
      <w:r w:rsidRPr="005A7763">
        <w:rPr>
          <w:lang w:val="en-US"/>
        </w:rPr>
        <w:t xml:space="preserve">If You are a Continuing Approved Employer, for </w:t>
      </w:r>
      <w:r w:rsidR="0072483D" w:rsidRPr="005A7763">
        <w:rPr>
          <w:lang w:val="en-US"/>
        </w:rPr>
        <w:t xml:space="preserve">Transition Recruitments, by </w:t>
      </w:r>
      <w:r w:rsidR="00CC09DC" w:rsidRPr="005A7763">
        <w:rPr>
          <w:lang w:val="en-US"/>
        </w:rPr>
        <w:br/>
      </w:r>
      <w:r w:rsidR="0072483D" w:rsidRPr="005A7763">
        <w:rPr>
          <w:lang w:val="en-US"/>
        </w:rPr>
        <w:t xml:space="preserve">1 October 2023 You </w:t>
      </w:r>
      <w:r w:rsidR="0072483D" w:rsidRPr="005A7763">
        <w:rPr>
          <w:b/>
          <w:bCs/>
          <w:lang w:val="en-US"/>
        </w:rPr>
        <w:t>must</w:t>
      </w:r>
      <w:r w:rsidR="0072483D" w:rsidRPr="005A7763">
        <w:rPr>
          <w:lang w:val="en-US"/>
        </w:rPr>
        <w:t xml:space="preserve"> </w:t>
      </w:r>
      <w:r w:rsidR="0072483D" w:rsidRPr="005A7763">
        <w:rPr>
          <w:rFonts w:cs="Calibri"/>
          <w:bCs/>
          <w:szCs w:val="22"/>
        </w:rPr>
        <w:t>invite representatives from a relevant union to address Workers that have not previously been invited to be addressed by such representatives</w:t>
      </w:r>
      <w:r w:rsidR="005B36D3" w:rsidRPr="005A7763">
        <w:rPr>
          <w:rFonts w:cs="Calibri"/>
          <w:bCs/>
          <w:szCs w:val="22"/>
        </w:rPr>
        <w:t xml:space="preserve"> and Notify Us</w:t>
      </w:r>
      <w:r w:rsidR="0072483D" w:rsidRPr="005A7763">
        <w:rPr>
          <w:rFonts w:cs="Calibri"/>
          <w:bCs/>
          <w:szCs w:val="22"/>
        </w:rPr>
        <w:t>.</w:t>
      </w:r>
      <w:r w:rsidR="005B36D3" w:rsidRPr="005A7763">
        <w:rPr>
          <w:rFonts w:cs="Calibri"/>
          <w:bCs/>
          <w:szCs w:val="22"/>
        </w:rPr>
        <w:t xml:space="preserve"> </w:t>
      </w:r>
    </w:p>
    <w:p w14:paraId="2DC82E7D" w14:textId="77777777" w:rsidR="00925286" w:rsidRPr="005A7763" w:rsidRDefault="005579CB" w:rsidP="001D06E7">
      <w:pPr>
        <w:pStyle w:val="Body2"/>
      </w:pPr>
      <w:r w:rsidRPr="005A7763">
        <w:t xml:space="preserve">a representative from </w:t>
      </w:r>
      <w:r w:rsidR="00BD05BE" w:rsidRPr="005A7763">
        <w:t xml:space="preserve">the FWO, </w:t>
      </w:r>
    </w:p>
    <w:p w14:paraId="7FF31D9A" w14:textId="68744090" w:rsidR="00D90762" w:rsidRPr="005A7763" w:rsidRDefault="00D13F7C" w:rsidP="00D90762">
      <w:pPr>
        <w:pStyle w:val="Body3"/>
        <w:rPr>
          <w:lang w:val="en-US"/>
        </w:rPr>
      </w:pPr>
      <w:r w:rsidRPr="005A7763">
        <w:rPr>
          <w:lang w:val="en-US"/>
        </w:rPr>
        <w:t xml:space="preserve">If You are a Continuing Approved Employer, for </w:t>
      </w:r>
      <w:r w:rsidR="00D90762" w:rsidRPr="005A7763">
        <w:rPr>
          <w:lang w:val="en-US"/>
        </w:rPr>
        <w:t xml:space="preserve">Transition Recruitments, by </w:t>
      </w:r>
      <w:r w:rsidR="00CC09DC" w:rsidRPr="005A7763">
        <w:rPr>
          <w:lang w:val="en-US"/>
        </w:rPr>
        <w:br/>
      </w:r>
      <w:r w:rsidR="00D90762" w:rsidRPr="005A7763">
        <w:rPr>
          <w:lang w:val="en-US"/>
        </w:rPr>
        <w:t xml:space="preserve">1 October 2023 You </w:t>
      </w:r>
      <w:r w:rsidR="00D90762" w:rsidRPr="005A7763">
        <w:rPr>
          <w:b/>
          <w:bCs/>
          <w:lang w:val="en-US"/>
        </w:rPr>
        <w:t>must</w:t>
      </w:r>
      <w:r w:rsidR="00D90762" w:rsidRPr="005A7763">
        <w:rPr>
          <w:lang w:val="en-US"/>
        </w:rPr>
        <w:t xml:space="preserve"> </w:t>
      </w:r>
      <w:r w:rsidR="00D90762" w:rsidRPr="005A7763">
        <w:rPr>
          <w:rFonts w:cs="Calibri"/>
          <w:bCs/>
          <w:szCs w:val="22"/>
        </w:rPr>
        <w:t>invite representatives from FWO to address Workers that have not previously been invited to be addressed by such representatives</w:t>
      </w:r>
      <w:r w:rsidR="005B36D3" w:rsidRPr="005A7763">
        <w:rPr>
          <w:rFonts w:cs="Calibri"/>
          <w:bCs/>
          <w:szCs w:val="22"/>
        </w:rPr>
        <w:t xml:space="preserve"> and Notify Us</w:t>
      </w:r>
      <w:r w:rsidR="00D90762" w:rsidRPr="005A7763">
        <w:rPr>
          <w:rFonts w:cs="Calibri"/>
          <w:bCs/>
          <w:szCs w:val="22"/>
        </w:rPr>
        <w:t>.</w:t>
      </w:r>
    </w:p>
    <w:p w14:paraId="7D8FFBD8" w14:textId="00083B46" w:rsidR="00A63119" w:rsidRPr="005A7763" w:rsidRDefault="005579CB" w:rsidP="001D06E7">
      <w:pPr>
        <w:pStyle w:val="Body2"/>
      </w:pPr>
      <w:r w:rsidRPr="005A7763">
        <w:t xml:space="preserve">the </w:t>
      </w:r>
      <w:r w:rsidR="003E3BCD" w:rsidRPr="005A7763">
        <w:t xml:space="preserve">Welfare </w:t>
      </w:r>
      <w:r w:rsidR="00925286" w:rsidRPr="005A7763">
        <w:t xml:space="preserve">and Wellbeing Support </w:t>
      </w:r>
      <w:r w:rsidRPr="005A7763">
        <w:t>P</w:t>
      </w:r>
      <w:r w:rsidR="00925286" w:rsidRPr="005A7763">
        <w:t>erson,</w:t>
      </w:r>
      <w:r w:rsidR="00BD05BE" w:rsidRPr="005A7763">
        <w:t xml:space="preserve"> </w:t>
      </w:r>
    </w:p>
    <w:p w14:paraId="30E71016" w14:textId="186A4C85" w:rsidR="00DD3649" w:rsidRPr="005A7763" w:rsidRDefault="009114BF" w:rsidP="001D06E7">
      <w:pPr>
        <w:pStyle w:val="Body2"/>
      </w:pPr>
      <w:r w:rsidRPr="005A7763">
        <w:t xml:space="preserve">any </w:t>
      </w:r>
      <w:r w:rsidR="00BD05BE" w:rsidRPr="005A7763">
        <w:t>other relevant persons</w:t>
      </w:r>
      <w:r w:rsidR="002523E7" w:rsidRPr="005A7763">
        <w:t xml:space="preserve"> such as </w:t>
      </w:r>
      <w:r w:rsidR="00BD05BE" w:rsidRPr="005A7763">
        <w:t>employee organisations, church, Country Liaison Officer</w:t>
      </w:r>
      <w:r w:rsidR="00416BF4" w:rsidRPr="005A7763">
        <w:t>,</w:t>
      </w:r>
      <w:r w:rsidR="00BD05BE" w:rsidRPr="005A7763">
        <w:t xml:space="preserve"> and</w:t>
      </w:r>
      <w:r w:rsidR="00416BF4" w:rsidRPr="005A7763">
        <w:t>/or</w:t>
      </w:r>
      <w:r w:rsidR="00BD05BE" w:rsidRPr="005A7763">
        <w:t xml:space="preserve"> community representatives</w:t>
      </w:r>
      <w:r w:rsidR="00DD3649" w:rsidRPr="005A7763">
        <w:t>, and</w:t>
      </w:r>
    </w:p>
    <w:p w14:paraId="74E35813" w14:textId="56D69F4E" w:rsidR="006D28EF" w:rsidRPr="005A7763" w:rsidRDefault="00DD3649" w:rsidP="001D06E7">
      <w:pPr>
        <w:pStyle w:val="Body2"/>
      </w:pPr>
      <w:r w:rsidRPr="005A7763">
        <w:lastRenderedPageBreak/>
        <w:t>if Notified by Us, Our Personnel</w:t>
      </w:r>
      <w:r w:rsidR="00BD05BE" w:rsidRPr="005A7763">
        <w:t xml:space="preserve">. </w:t>
      </w:r>
    </w:p>
    <w:p w14:paraId="69CE5138" w14:textId="7FEA96AB" w:rsidR="00C87122" w:rsidRPr="005A7763" w:rsidRDefault="003C5272" w:rsidP="001D06E7">
      <w:pPr>
        <w:pStyle w:val="Body1"/>
      </w:pPr>
      <w:bookmarkStart w:id="450" w:name="_Hlk136537399"/>
      <w:r w:rsidRPr="005A7763">
        <w:t>You</w:t>
      </w:r>
      <w:r w:rsidR="00BD05BE" w:rsidRPr="005A7763">
        <w:t xml:space="preserve"> </w:t>
      </w:r>
      <w:r w:rsidR="00BD05BE" w:rsidRPr="005A7763">
        <w:rPr>
          <w:b/>
          <w:bCs/>
        </w:rPr>
        <w:t>must</w:t>
      </w:r>
      <w:r w:rsidR="00DB6801" w:rsidRPr="005A7763">
        <w:t xml:space="preserve"> use reasonable endeavours</w:t>
      </w:r>
      <w:r w:rsidR="00C87122" w:rsidRPr="005A7763">
        <w:t>:</w:t>
      </w:r>
    </w:p>
    <w:p w14:paraId="5CB7B4B5" w14:textId="2E35E068" w:rsidR="00997BFE" w:rsidRPr="005A7763" w:rsidRDefault="00BD05BE" w:rsidP="001D06E7">
      <w:pPr>
        <w:pStyle w:val="Body2"/>
      </w:pPr>
      <w:r w:rsidRPr="005A7763">
        <w:t xml:space="preserve">to accommodate the attendance of the </w:t>
      </w:r>
      <w:r w:rsidR="005579CB" w:rsidRPr="005A7763">
        <w:t xml:space="preserve">representatives from the </w:t>
      </w:r>
      <w:r w:rsidRPr="005A7763">
        <w:t xml:space="preserve">FWO and </w:t>
      </w:r>
      <w:r w:rsidR="00E936ED" w:rsidRPr="005A7763">
        <w:t xml:space="preserve">a </w:t>
      </w:r>
      <w:r w:rsidRPr="005A7763">
        <w:t xml:space="preserve">relevant union at </w:t>
      </w:r>
      <w:r w:rsidR="00E936ED" w:rsidRPr="005A7763">
        <w:t xml:space="preserve">each </w:t>
      </w:r>
      <w:r w:rsidR="00E3334D" w:rsidRPr="005A7763">
        <w:t>A</w:t>
      </w:r>
      <w:r w:rsidRPr="005A7763">
        <w:t xml:space="preserve">rrival </w:t>
      </w:r>
      <w:r w:rsidR="00E3334D" w:rsidRPr="005A7763">
        <w:t>B</w:t>
      </w:r>
      <w:r w:rsidRPr="005A7763">
        <w:t>riefing</w:t>
      </w:r>
      <w:r w:rsidR="005579CB" w:rsidRPr="005A7763">
        <w:t>,</w:t>
      </w:r>
      <w:r w:rsidRPr="005A7763">
        <w:t xml:space="preserve"> and provide them with at least 7 calendar </w:t>
      </w:r>
      <w:r w:rsidR="00300CA2" w:rsidRPr="005A7763">
        <w:t>days’</w:t>
      </w:r>
      <w:r w:rsidRPr="005A7763">
        <w:t xml:space="preserve"> notice</w:t>
      </w:r>
      <w:r w:rsidR="00FB519C" w:rsidRPr="005A7763">
        <w:t xml:space="preserve">, in writing, </w:t>
      </w:r>
      <w:r w:rsidRPr="005A7763">
        <w:t xml:space="preserve">of the proposed date of the </w:t>
      </w:r>
      <w:r w:rsidR="00E3334D" w:rsidRPr="005A7763">
        <w:t>A</w:t>
      </w:r>
      <w:r w:rsidRPr="005A7763">
        <w:t xml:space="preserve">rrival </w:t>
      </w:r>
      <w:r w:rsidR="00E3334D" w:rsidRPr="005A7763">
        <w:t>B</w:t>
      </w:r>
      <w:r w:rsidRPr="005A7763">
        <w:t>riefing</w:t>
      </w:r>
      <w:r w:rsidR="00FB667A" w:rsidRPr="005A7763">
        <w:t>, and</w:t>
      </w:r>
    </w:p>
    <w:p w14:paraId="2DCA5455" w14:textId="25A8F586" w:rsidR="00E936ED" w:rsidRPr="005A7763" w:rsidRDefault="00E936ED" w:rsidP="00E936ED">
      <w:pPr>
        <w:pStyle w:val="Body2"/>
      </w:pPr>
      <w:r w:rsidRPr="005A7763">
        <w:t xml:space="preserve">to accommodate </w:t>
      </w:r>
      <w:r w:rsidR="000B335D" w:rsidRPr="005A7763">
        <w:t>the</w:t>
      </w:r>
      <w:r w:rsidRPr="005A7763">
        <w:t xml:space="preserve"> attendance </w:t>
      </w:r>
      <w:r w:rsidR="000B335D" w:rsidRPr="005A7763">
        <w:t xml:space="preserve">of such representatives </w:t>
      </w:r>
      <w:r w:rsidRPr="005A7763">
        <w:t xml:space="preserve">through virtual means (for example, ensuring a stable internet connection, and device(s) for </w:t>
      </w:r>
      <w:r w:rsidR="000B335D" w:rsidRPr="005A7763">
        <w:t>Workers</w:t>
      </w:r>
      <w:r w:rsidRPr="005A7763">
        <w:t xml:space="preserve"> to watch the </w:t>
      </w:r>
      <w:r w:rsidR="000B335D" w:rsidRPr="005A7763">
        <w:t>representative</w:t>
      </w:r>
      <w:r w:rsidRPr="005A7763">
        <w:t>’s presentation)</w:t>
      </w:r>
      <w:r w:rsidR="000B335D" w:rsidRPr="005A7763">
        <w:t>,</w:t>
      </w:r>
      <w:r w:rsidRPr="005A7763">
        <w:t xml:space="preserve"> if the </w:t>
      </w:r>
      <w:r w:rsidR="000B335D" w:rsidRPr="005A7763">
        <w:t xml:space="preserve">representatives are </w:t>
      </w:r>
      <w:r w:rsidRPr="005A7763">
        <w:t>unable to attend an Arrival Briefing in-person</w:t>
      </w:r>
      <w:r w:rsidR="00FB667A" w:rsidRPr="005A7763">
        <w:t>.</w:t>
      </w:r>
    </w:p>
    <w:p w14:paraId="0BBC6202" w14:textId="5A104A69" w:rsidR="002B2E81" w:rsidRPr="005A7763" w:rsidRDefault="00FB667A" w:rsidP="00FB667A">
      <w:pPr>
        <w:pStyle w:val="Body3"/>
      </w:pPr>
      <w:r w:rsidRPr="005A7763">
        <w:t>I</w:t>
      </w:r>
      <w:r w:rsidR="003D239B" w:rsidRPr="005A7763">
        <w:t>f either representative is</w:t>
      </w:r>
      <w:r w:rsidR="00BD05BE" w:rsidRPr="005A7763">
        <w:t xml:space="preserve"> unable to attend</w:t>
      </w:r>
      <w:r w:rsidR="003D239B" w:rsidRPr="005A7763">
        <w:t>,</w:t>
      </w:r>
      <w:r w:rsidR="00BD05BE" w:rsidRPr="005A7763">
        <w:t xml:space="preserve"> </w:t>
      </w:r>
      <w:r w:rsidR="00E87BA1" w:rsidRPr="005A7763">
        <w:t>arrange</w:t>
      </w:r>
      <w:r w:rsidR="00BD05BE" w:rsidRPr="005A7763">
        <w:t xml:space="preserve"> an alternative time within </w:t>
      </w:r>
      <w:r w:rsidR="00D25985" w:rsidRPr="005A7763">
        <w:t>15-</w:t>
      </w:r>
      <w:r w:rsidR="00BD05BE" w:rsidRPr="005A7763">
        <w:t>calendar days of the Workers commencing work in Australia</w:t>
      </w:r>
      <w:r w:rsidR="00D25985" w:rsidRPr="005A7763">
        <w:t>,</w:t>
      </w:r>
      <w:r w:rsidR="00BD05BE" w:rsidRPr="005A7763">
        <w:t xml:space="preserve"> or a time otherwise agreed between </w:t>
      </w:r>
      <w:r w:rsidR="003C5272" w:rsidRPr="005A7763">
        <w:t>You</w:t>
      </w:r>
      <w:r w:rsidR="00BD05BE" w:rsidRPr="005A7763">
        <w:t xml:space="preserve"> and </w:t>
      </w:r>
      <w:r w:rsidR="00D25985" w:rsidRPr="005A7763">
        <w:t xml:space="preserve">the relevant </w:t>
      </w:r>
      <w:r w:rsidR="00BD05BE" w:rsidRPr="005A7763">
        <w:t>a representative</w:t>
      </w:r>
      <w:r w:rsidRPr="005A7763">
        <w:t>.</w:t>
      </w:r>
    </w:p>
    <w:p w14:paraId="5639E59A" w14:textId="3B54045B" w:rsidR="00BD05BE" w:rsidRPr="005A7763" w:rsidRDefault="002B2E81" w:rsidP="00FB667A">
      <w:pPr>
        <w:pStyle w:val="Body3"/>
      </w:pPr>
      <w:r w:rsidRPr="005A7763">
        <w:t xml:space="preserve">If the FWO is unable to attend an arrival briefing in-person, you </w:t>
      </w:r>
      <w:r w:rsidRPr="005A7763">
        <w:rPr>
          <w:b/>
          <w:bCs/>
        </w:rPr>
        <w:t>must</w:t>
      </w:r>
      <w:r w:rsidRPr="005A7763">
        <w:t xml:space="preserve"> use reasonable endeavours to accommodate the FWO’s attendance through virtual means (for example, ensuring a stable internet connection, and device(s) for employees to watch the FWO’s presentation).</w:t>
      </w:r>
      <w:r w:rsidR="00BD05BE" w:rsidRPr="005A7763">
        <w:t xml:space="preserve"> </w:t>
      </w:r>
    </w:p>
    <w:p w14:paraId="11C84352" w14:textId="4B58BF85" w:rsidR="0068156D" w:rsidRPr="005A7763" w:rsidRDefault="0068156D" w:rsidP="00FB667A">
      <w:pPr>
        <w:pStyle w:val="Body3"/>
      </w:pPr>
      <w:bookmarkStart w:id="451" w:name="_Hlk136537358"/>
      <w:r w:rsidRPr="005A7763">
        <w:t xml:space="preserve">If the union if unable to attend an arrival briefing in-person, you </w:t>
      </w:r>
      <w:r w:rsidRPr="005A7763">
        <w:rPr>
          <w:b/>
          <w:bCs/>
        </w:rPr>
        <w:t>must</w:t>
      </w:r>
      <w:r w:rsidRPr="005A7763">
        <w:t xml:space="preserve"> use reasonable endeavours to accommodate the union’s attendance through virtual means (for example, ensuring a stable internet connection, and device(s)) or provide an alternative opportunity for union engagement with Workers.</w:t>
      </w:r>
    </w:p>
    <w:bookmarkEnd w:id="450"/>
    <w:bookmarkEnd w:id="451"/>
    <w:p w14:paraId="42100ED8" w14:textId="7B43426C" w:rsidR="00232885" w:rsidRPr="005A7763" w:rsidRDefault="003C5272" w:rsidP="001D06E7">
      <w:pPr>
        <w:pStyle w:val="Body1"/>
      </w:pPr>
      <w:r w:rsidRPr="005A7763">
        <w:t>You</w:t>
      </w:r>
      <w:r w:rsidR="00BD05BE" w:rsidRPr="005A7763">
        <w:t xml:space="preserve"> </w:t>
      </w:r>
      <w:r w:rsidR="00BD05BE" w:rsidRPr="005A7763">
        <w:rPr>
          <w:b/>
          <w:bCs/>
        </w:rPr>
        <w:t>must</w:t>
      </w:r>
      <w:r w:rsidR="00BD05BE" w:rsidRPr="005A7763">
        <w:t xml:space="preserve"> allow Us appropriate access to Workers </w:t>
      </w:r>
      <w:r w:rsidR="0079677B" w:rsidRPr="005A7763">
        <w:t>to provide</w:t>
      </w:r>
      <w:r w:rsidR="00BD05BE" w:rsidRPr="005A7763">
        <w:t xml:space="preserve"> the Arrival Briefing</w:t>
      </w:r>
      <w:r w:rsidR="00474B07" w:rsidRPr="005A7763">
        <w:t xml:space="preserve"> if We </w:t>
      </w:r>
      <w:r w:rsidR="00183985" w:rsidRPr="005A7763">
        <w:t>request this</w:t>
      </w:r>
      <w:r w:rsidR="00182A72" w:rsidRPr="005A7763">
        <w:t xml:space="preserve">, </w:t>
      </w:r>
      <w:r w:rsidR="00474B07" w:rsidRPr="005A7763">
        <w:t>or</w:t>
      </w:r>
      <w:r w:rsidR="00182A72" w:rsidRPr="005A7763">
        <w:t xml:space="preserve"> to </w:t>
      </w:r>
      <w:r w:rsidR="00474B07" w:rsidRPr="005A7763">
        <w:t xml:space="preserve">be jointly involved with </w:t>
      </w:r>
      <w:r w:rsidRPr="005A7763">
        <w:t>You</w:t>
      </w:r>
      <w:r w:rsidR="00474B07" w:rsidRPr="005A7763">
        <w:t xml:space="preserve"> in </w:t>
      </w:r>
      <w:r w:rsidR="00E3334D" w:rsidRPr="005A7763">
        <w:t xml:space="preserve">the </w:t>
      </w:r>
      <w:r w:rsidR="00474B07" w:rsidRPr="005A7763">
        <w:t xml:space="preserve">delivery of </w:t>
      </w:r>
      <w:r w:rsidR="00E3334D" w:rsidRPr="005A7763">
        <w:t xml:space="preserve">the </w:t>
      </w:r>
      <w:r w:rsidR="00474B07" w:rsidRPr="005A7763">
        <w:t>Arrival Briefings</w:t>
      </w:r>
      <w:r w:rsidR="00BD05BE" w:rsidRPr="005A7763">
        <w:t>.</w:t>
      </w:r>
      <w:r w:rsidR="00242F54" w:rsidRPr="005A7763">
        <w:t xml:space="preserve"> </w:t>
      </w:r>
    </w:p>
    <w:p w14:paraId="60728639" w14:textId="7E4A72A5" w:rsidR="00242F54" w:rsidRPr="005A7763" w:rsidRDefault="00BD05BE" w:rsidP="001D06E7">
      <w:pPr>
        <w:pStyle w:val="Body1"/>
      </w:pPr>
      <w:r w:rsidRPr="005A7763">
        <w:t xml:space="preserve">Unless otherwise agreed by Us, </w:t>
      </w:r>
      <w:r w:rsidR="003C5272" w:rsidRPr="005A7763">
        <w:t>You</w:t>
      </w:r>
      <w:r w:rsidRPr="005A7763">
        <w:t xml:space="preserve"> </w:t>
      </w:r>
      <w:r w:rsidRPr="005A7763">
        <w:rPr>
          <w:b/>
          <w:bCs/>
        </w:rPr>
        <w:t>must</w:t>
      </w:r>
      <w:r w:rsidR="00242F54" w:rsidRPr="005A7763">
        <w:rPr>
          <w:b/>
          <w:bCs/>
        </w:rPr>
        <w:t>:</w:t>
      </w:r>
    </w:p>
    <w:p w14:paraId="37587607" w14:textId="3C8B2D38" w:rsidR="00242F54" w:rsidRPr="005A7763" w:rsidRDefault="00BD05BE" w:rsidP="001D06E7">
      <w:pPr>
        <w:pStyle w:val="Body2"/>
      </w:pPr>
      <w:r w:rsidRPr="005A7763">
        <w:t xml:space="preserve">provide </w:t>
      </w:r>
      <w:r w:rsidR="00242F54" w:rsidRPr="005A7763">
        <w:t xml:space="preserve">Us </w:t>
      </w:r>
      <w:r w:rsidR="00232885" w:rsidRPr="005A7763">
        <w:t xml:space="preserve">appropriate </w:t>
      </w:r>
      <w:r w:rsidRPr="005A7763">
        <w:t>access</w:t>
      </w:r>
      <w:r w:rsidR="004A14F0" w:rsidRPr="005A7763">
        <w:t xml:space="preserve"> to </w:t>
      </w:r>
      <w:r w:rsidR="004377BE" w:rsidRPr="005A7763">
        <w:t xml:space="preserve">each </w:t>
      </w:r>
      <w:r w:rsidR="004A14F0" w:rsidRPr="005A7763">
        <w:t xml:space="preserve">Worker </w:t>
      </w:r>
      <w:r w:rsidR="004377BE" w:rsidRPr="005A7763">
        <w:t>within</w:t>
      </w:r>
      <w:r w:rsidRPr="005A7763">
        <w:t xml:space="preserve"> 15</w:t>
      </w:r>
      <w:r w:rsidR="00D93389" w:rsidRPr="005A7763">
        <w:t>-</w:t>
      </w:r>
      <w:r w:rsidRPr="005A7763">
        <w:t>calendar days after the Worker arrives in Australia</w:t>
      </w:r>
      <w:r w:rsidR="00242F54" w:rsidRPr="005A7763">
        <w:t>,</w:t>
      </w:r>
      <w:r w:rsidRPr="005A7763">
        <w:t xml:space="preserve"> and </w:t>
      </w:r>
    </w:p>
    <w:p w14:paraId="062A29BA" w14:textId="7D36FF79" w:rsidR="00BD05BE" w:rsidRPr="005A7763" w:rsidRDefault="00BD05BE" w:rsidP="001D06E7">
      <w:pPr>
        <w:pStyle w:val="Body2"/>
      </w:pPr>
      <w:r w:rsidRPr="005A7763">
        <w:t xml:space="preserve">allow the Arrival Briefing to be provided to all Workers </w:t>
      </w:r>
      <w:r w:rsidR="005579CB" w:rsidRPr="005A7763">
        <w:t>who are</w:t>
      </w:r>
      <w:r w:rsidR="0070148E" w:rsidRPr="005A7763">
        <w:t xml:space="preserve"> in Australia and</w:t>
      </w:r>
      <w:r w:rsidR="005579CB" w:rsidRPr="005A7763">
        <w:t xml:space="preserve"> covered by the same Approved Recruitment </w:t>
      </w:r>
      <w:r w:rsidRPr="005A7763">
        <w:t xml:space="preserve">at the </w:t>
      </w:r>
      <w:r w:rsidR="00232885" w:rsidRPr="005A7763">
        <w:t xml:space="preserve">same </w:t>
      </w:r>
      <w:r w:rsidRPr="005A7763">
        <w:t>time.</w:t>
      </w:r>
    </w:p>
    <w:p w14:paraId="5B503331" w14:textId="77777777" w:rsidR="00391BD0" w:rsidRPr="005A7763" w:rsidRDefault="00391BD0" w:rsidP="00391BD0">
      <w:pPr>
        <w:pStyle w:val="Heading2"/>
      </w:pPr>
      <w:bookmarkStart w:id="452" w:name="_Toc138347927"/>
      <w:r w:rsidRPr="005A7763">
        <w:t xml:space="preserve">Work health and </w:t>
      </w:r>
      <w:r w:rsidRPr="005A7763">
        <w:rPr>
          <w:color w:val="252A82"/>
        </w:rPr>
        <w:t>safety</w:t>
      </w:r>
      <w:bookmarkEnd w:id="452"/>
    </w:p>
    <w:p w14:paraId="2EC8C4C8" w14:textId="77777777" w:rsidR="00391BD0" w:rsidRPr="005A7763" w:rsidRDefault="00391BD0" w:rsidP="00391BD0">
      <w:pPr>
        <w:pStyle w:val="Heading4"/>
      </w:pPr>
      <w:r w:rsidRPr="005A7763">
        <w:t>Deed clause 15</w:t>
      </w:r>
    </w:p>
    <w:p w14:paraId="00A99BEE" w14:textId="77777777" w:rsidR="00391BD0" w:rsidRPr="005A7763" w:rsidRDefault="00391BD0" w:rsidP="00391BD0">
      <w:pPr>
        <w:pStyle w:val="Body1"/>
      </w:pPr>
      <w:r w:rsidRPr="005A7763">
        <w:t xml:space="preserve">You </w:t>
      </w:r>
      <w:r w:rsidRPr="005A7763">
        <w:rPr>
          <w:b/>
          <w:bCs/>
        </w:rPr>
        <w:t>must</w:t>
      </w:r>
    </w:p>
    <w:p w14:paraId="05CFB7A8" w14:textId="6F807BFC" w:rsidR="00391BD0" w:rsidRPr="005A7763" w:rsidRDefault="00391BD0" w:rsidP="00391BD0">
      <w:pPr>
        <w:pStyle w:val="Body2"/>
      </w:pPr>
      <w:r w:rsidRPr="005A7763">
        <w:t>provide Workers with a safe workplace</w:t>
      </w:r>
      <w:r w:rsidR="00FB667A" w:rsidRPr="005A7763">
        <w:t>,</w:t>
      </w:r>
      <w:r w:rsidRPr="005A7763">
        <w:t xml:space="preserve"> </w:t>
      </w:r>
    </w:p>
    <w:p w14:paraId="0CC5525F" w14:textId="2F2161D1" w:rsidR="00391BD0" w:rsidRPr="005A7763" w:rsidRDefault="00391BD0" w:rsidP="00391BD0">
      <w:pPr>
        <w:pStyle w:val="Body2"/>
        <w:spacing w:before="40"/>
      </w:pPr>
      <w:r w:rsidRPr="005A7763">
        <w:t xml:space="preserve">ensure up to date payment of all statutory costs/charges You must pay in relation to Workers, including Workers’ compensation insurance, </w:t>
      </w:r>
    </w:p>
    <w:p w14:paraId="08F5B72D" w14:textId="711C6C41" w:rsidR="00391BD0" w:rsidRPr="005A7763" w:rsidRDefault="00391BD0" w:rsidP="00391BD0">
      <w:pPr>
        <w:pStyle w:val="Body2"/>
        <w:spacing w:before="40"/>
      </w:pPr>
      <w:r w:rsidRPr="005A7763">
        <w:t>as far as reasonably practicable, ensure Workers understand and comply with the requirements of their job to achieve expected and safe standards by using effective, culturally appropriate communication techniques,</w:t>
      </w:r>
      <w:r w:rsidR="00FB667A" w:rsidRPr="005A7763">
        <w:t xml:space="preserve"> and</w:t>
      </w:r>
    </w:p>
    <w:p w14:paraId="5580F772" w14:textId="77777777" w:rsidR="00391BD0" w:rsidRPr="005A7763" w:rsidRDefault="00391BD0" w:rsidP="00391BD0">
      <w:pPr>
        <w:pStyle w:val="Body2"/>
        <w:spacing w:before="40"/>
      </w:pPr>
      <w:r w:rsidRPr="005A7763">
        <w:t xml:space="preserve">meet Your obligations under relevant work health and safety (WHS) laws. </w:t>
      </w:r>
    </w:p>
    <w:p w14:paraId="4FA1A1FE" w14:textId="49069742" w:rsidR="00391BD0" w:rsidRPr="005A7763" w:rsidRDefault="00501199" w:rsidP="00501199">
      <w:pPr>
        <w:pStyle w:val="Body3"/>
        <w:numPr>
          <w:ilvl w:val="0"/>
          <w:numId w:val="0"/>
        </w:numPr>
        <w:ind w:left="1418"/>
        <w:rPr>
          <w:rStyle w:val="CommentReference"/>
          <w:rFonts w:eastAsiaTheme="minorHAnsi" w:cs="Calibri"/>
          <w:color w:val="auto"/>
        </w:rPr>
      </w:pPr>
      <w:r w:rsidRPr="005A7763">
        <w:rPr>
          <w:b/>
          <w:bCs/>
          <w:sz w:val="20"/>
          <w:szCs w:val="20"/>
        </w:rPr>
        <w:t>Note</w:t>
      </w:r>
      <w:r w:rsidRPr="005A7763">
        <w:rPr>
          <w:sz w:val="20"/>
          <w:szCs w:val="20"/>
        </w:rPr>
        <w:t xml:space="preserve">: </w:t>
      </w:r>
      <w:r w:rsidR="00391BD0" w:rsidRPr="005A7763">
        <w:rPr>
          <w:rStyle w:val="CommentReference"/>
          <w:rFonts w:eastAsiaTheme="minorHAnsi" w:cs="Calibri"/>
          <w:color w:val="auto"/>
        </w:rPr>
        <w:t>You may have additional consultation duties with Workers who have health, safety, and welfare issues in the workplace. These consultation requirements fall under state or territory work health and safety laws.</w:t>
      </w:r>
    </w:p>
    <w:p w14:paraId="67965B77" w14:textId="5E846411" w:rsidR="00391BD0" w:rsidRPr="005A7763" w:rsidRDefault="00391BD0" w:rsidP="00A83C0D">
      <w:pPr>
        <w:pStyle w:val="Body3"/>
        <w:numPr>
          <w:ilvl w:val="0"/>
          <w:numId w:val="0"/>
        </w:numPr>
        <w:ind w:left="851"/>
      </w:pPr>
      <w:r w:rsidRPr="005A7763">
        <w:rPr>
          <w:rStyle w:val="CommentReference"/>
          <w:color w:val="auto"/>
          <w:sz w:val="22"/>
          <w:szCs w:val="22"/>
        </w:rPr>
        <w:lastRenderedPageBreak/>
        <w:t xml:space="preserve">Links to relevant State and Territory work health and safety bodies can be found on the </w:t>
      </w:r>
      <w:r w:rsidRPr="005A7763">
        <w:rPr>
          <w:bCs/>
          <w:szCs w:val="22"/>
        </w:rPr>
        <w:t xml:space="preserve">Safe Work Australia’s webpage: </w:t>
      </w:r>
      <w:hyperlink r:id="rId71" w:history="1">
        <w:r w:rsidRPr="005A7763">
          <w:rPr>
            <w:rStyle w:val="Hyperlink"/>
            <w:bCs/>
            <w:szCs w:val="22"/>
          </w:rPr>
          <w:t>WHS regulators and authorities contact information</w:t>
        </w:r>
      </w:hyperlink>
      <w:r w:rsidRPr="005A7763">
        <w:rPr>
          <w:rStyle w:val="FootnoteReference"/>
        </w:rPr>
        <w:footnoteReference w:id="44"/>
      </w:r>
      <w:r w:rsidRPr="005A7763">
        <w:rPr>
          <w:rStyle w:val="CommentReference"/>
          <w:color w:val="auto"/>
          <w:sz w:val="22"/>
          <w:szCs w:val="22"/>
        </w:rPr>
        <w:t>.</w:t>
      </w:r>
    </w:p>
    <w:p w14:paraId="31552F4C" w14:textId="6A876764" w:rsidR="000E7B48" w:rsidRPr="005A7763" w:rsidRDefault="000E7B48" w:rsidP="000E7B48">
      <w:pPr>
        <w:pStyle w:val="Heading2"/>
      </w:pPr>
      <w:bookmarkStart w:id="453" w:name="_Toc138347928"/>
      <w:r w:rsidRPr="005A7763">
        <w:t>Risk Assessment</w:t>
      </w:r>
      <w:bookmarkEnd w:id="453"/>
      <w:r w:rsidRPr="005A7763">
        <w:t xml:space="preserve"> </w:t>
      </w:r>
    </w:p>
    <w:p w14:paraId="034DEF97" w14:textId="3AE7FB2B" w:rsidR="00713A59" w:rsidRPr="005A7763" w:rsidRDefault="00713A59" w:rsidP="00713A59">
      <w:pPr>
        <w:pStyle w:val="Heading4"/>
      </w:pPr>
      <w:r w:rsidRPr="005A7763">
        <w:t>Deed clause 16</w:t>
      </w:r>
    </w:p>
    <w:p w14:paraId="06CDC742" w14:textId="77777777" w:rsidR="009A48EE" w:rsidRPr="005A7763" w:rsidRDefault="009A48EE" w:rsidP="00153C4A">
      <w:pPr>
        <w:pStyle w:val="Body1"/>
      </w:pPr>
      <w:r w:rsidRPr="005A7763">
        <w:t xml:space="preserve">You </w:t>
      </w:r>
      <w:r w:rsidRPr="005A7763">
        <w:rPr>
          <w:b/>
          <w:bCs/>
        </w:rPr>
        <w:t>must</w:t>
      </w:r>
      <w:r w:rsidRPr="005A7763">
        <w:t xml:space="preserve"> undertake, as per clause 16 of the Deed:</w:t>
      </w:r>
    </w:p>
    <w:p w14:paraId="1F61ED65" w14:textId="77777777" w:rsidR="009A48EE" w:rsidRPr="005A7763" w:rsidRDefault="009A48EE" w:rsidP="009A48EE">
      <w:pPr>
        <w:pStyle w:val="Body2"/>
        <w:tabs>
          <w:tab w:val="clear" w:pos="1418"/>
        </w:tabs>
      </w:pPr>
      <w:r w:rsidRPr="005A7763">
        <w:t>a Placement Risk Assessment of every Placement before the start of the Placement, and</w:t>
      </w:r>
    </w:p>
    <w:p w14:paraId="0ADCFAEF" w14:textId="77777777" w:rsidR="009A48EE" w:rsidRPr="005A7763" w:rsidRDefault="009A48EE" w:rsidP="009A48EE">
      <w:pPr>
        <w:pStyle w:val="Body2"/>
        <w:tabs>
          <w:tab w:val="clear" w:pos="1418"/>
        </w:tabs>
        <w:rPr>
          <w:rFonts w:eastAsiaTheme="minorHAnsi"/>
        </w:rPr>
      </w:pPr>
      <w:r w:rsidRPr="005A7763">
        <w:t xml:space="preserve">a Worker Risk Assessment for each Worker, </w:t>
      </w:r>
      <w:proofErr w:type="gramStart"/>
      <w:r w:rsidRPr="005A7763">
        <w:t>with regard to</w:t>
      </w:r>
      <w:proofErr w:type="gramEnd"/>
      <w:r w:rsidRPr="005A7763">
        <w:t xml:space="preserve"> their potential participation</w:t>
      </w:r>
      <w:r w:rsidRPr="005A7763">
        <w:rPr>
          <w:rFonts w:eastAsiaTheme="minorHAnsi"/>
        </w:rPr>
        <w:t xml:space="preserve"> in any such Placement, before their commencement in the Placement.</w:t>
      </w:r>
    </w:p>
    <w:p w14:paraId="5A9361FD" w14:textId="77777777" w:rsidR="009A48EE" w:rsidRPr="005A7763" w:rsidRDefault="009A48EE" w:rsidP="00153C4A">
      <w:pPr>
        <w:pStyle w:val="Body1"/>
      </w:pPr>
      <w:r w:rsidRPr="005A7763">
        <w:t>You must retain records in relation to the Assessments noted above in accordance with clause 16.</w:t>
      </w:r>
    </w:p>
    <w:p w14:paraId="63230578" w14:textId="23A683B1" w:rsidR="009A48EE" w:rsidRPr="005A7763" w:rsidRDefault="009A48EE" w:rsidP="00153C4A">
      <w:pPr>
        <w:pStyle w:val="Body1"/>
      </w:pPr>
      <w:r w:rsidRPr="005A7763">
        <w:t xml:space="preserve">As Approved Employers </w:t>
      </w:r>
      <w:r w:rsidR="00300F5A" w:rsidRPr="005A7763">
        <w:t>Y</w:t>
      </w:r>
      <w:r w:rsidRPr="005A7763">
        <w:t>ou are a person conducting a business or undertaking</w:t>
      </w:r>
      <w:r w:rsidR="00300F5A" w:rsidRPr="005A7763">
        <w:t xml:space="preserve"> </w:t>
      </w:r>
      <w:r w:rsidRPr="005A7763">
        <w:t xml:space="preserve">(PCBU) under work health and safety laws. WHS laws require PCBUs to manage risks to work health and safety by eliminating health and safety risks so far as is reasonably practicable, and if it is not reasonably practicable to do so, to minimise those risks so far as is reasonably practicable. You are expected to manage WHS risks for your workers under the work health and safety laws that apply in </w:t>
      </w:r>
      <w:r w:rsidR="00300F5A" w:rsidRPr="005A7763">
        <w:t>Y</w:t>
      </w:r>
      <w:r w:rsidRPr="005A7763">
        <w:t xml:space="preserve">our </w:t>
      </w:r>
      <w:r w:rsidR="00300F5A" w:rsidRPr="005A7763">
        <w:t>S</w:t>
      </w:r>
      <w:r w:rsidRPr="005A7763">
        <w:t xml:space="preserve">tate or </w:t>
      </w:r>
      <w:r w:rsidR="00300F5A" w:rsidRPr="005A7763">
        <w:t>T</w:t>
      </w:r>
      <w:r w:rsidRPr="005A7763">
        <w:t>erritory.</w:t>
      </w:r>
    </w:p>
    <w:p w14:paraId="5195AF46" w14:textId="77777777" w:rsidR="009A48EE" w:rsidRPr="005A7763" w:rsidRDefault="009A48EE" w:rsidP="00153C4A">
      <w:pPr>
        <w:pStyle w:val="Body1"/>
      </w:pPr>
      <w:r w:rsidRPr="005A7763">
        <w:t>You are required to eliminate or mitigate both physical and psychological risks.</w:t>
      </w:r>
    </w:p>
    <w:p w14:paraId="7671F2BC" w14:textId="77777777" w:rsidR="009A48EE" w:rsidRPr="005A7763" w:rsidRDefault="009A48EE" w:rsidP="00153C4A">
      <w:pPr>
        <w:pStyle w:val="Body1"/>
      </w:pPr>
      <w:r w:rsidRPr="005A7763">
        <w:t xml:space="preserve">Safe Work Australia provides useful guidance for PCBUs on its website. However, it is not a regulator and does not </w:t>
      </w:r>
      <w:proofErr w:type="gramStart"/>
      <w:r w:rsidRPr="005A7763">
        <w:t>provide assistance to</w:t>
      </w:r>
      <w:proofErr w:type="gramEnd"/>
      <w:r w:rsidRPr="005A7763">
        <w:t xml:space="preserve"> PCBUs.</w:t>
      </w:r>
    </w:p>
    <w:p w14:paraId="0C79FC21" w14:textId="0EED151F" w:rsidR="009A48EE" w:rsidRPr="005A7763" w:rsidRDefault="009A48EE" w:rsidP="00153C4A">
      <w:pPr>
        <w:pStyle w:val="Body1"/>
      </w:pPr>
      <w:r w:rsidRPr="005A7763">
        <w:t xml:space="preserve">Your </w:t>
      </w:r>
      <w:r w:rsidR="00300F5A" w:rsidRPr="005A7763">
        <w:t>S</w:t>
      </w:r>
      <w:r w:rsidRPr="005A7763">
        <w:t xml:space="preserve">tate or </w:t>
      </w:r>
      <w:r w:rsidR="00300F5A" w:rsidRPr="005A7763">
        <w:t>T</w:t>
      </w:r>
      <w:r w:rsidRPr="005A7763">
        <w:t xml:space="preserve">erritory WHS regulator will be able to provide </w:t>
      </w:r>
      <w:r w:rsidR="00300F5A" w:rsidRPr="005A7763">
        <w:t>Y</w:t>
      </w:r>
      <w:r w:rsidRPr="005A7763">
        <w:t xml:space="preserve">ou with further guidance and advice where needed. </w:t>
      </w:r>
    </w:p>
    <w:p w14:paraId="3ECA2BC5" w14:textId="133BC939" w:rsidR="009A48EE" w:rsidRPr="005A7763" w:rsidRDefault="009A48EE" w:rsidP="00153C4A">
      <w:pPr>
        <w:pStyle w:val="Body1"/>
      </w:pPr>
      <w:r w:rsidRPr="005A7763">
        <w:t xml:space="preserve">You can find further information on Safe Work Australia’s website, including a list of the WHS regulators and workers compensation authorities in </w:t>
      </w:r>
      <w:r w:rsidR="00300F5A" w:rsidRPr="005A7763">
        <w:t>Y</w:t>
      </w:r>
      <w:r w:rsidRPr="005A7763">
        <w:t>our jurisdiction.</w:t>
      </w:r>
    </w:p>
    <w:p w14:paraId="6CFDFDBB" w14:textId="4B9B2418" w:rsidR="009A48EE" w:rsidRPr="005A7763" w:rsidRDefault="009A48EE" w:rsidP="00153C4A">
      <w:pPr>
        <w:pStyle w:val="Body1"/>
      </w:pPr>
      <w:r w:rsidRPr="005A7763">
        <w:t xml:space="preserve">If </w:t>
      </w:r>
      <w:r w:rsidR="00300F5A" w:rsidRPr="005A7763">
        <w:t>Y</w:t>
      </w:r>
      <w:r w:rsidRPr="005A7763">
        <w:t xml:space="preserve">ou are sending </w:t>
      </w:r>
      <w:r w:rsidR="00300F5A" w:rsidRPr="005A7763">
        <w:t>Workers</w:t>
      </w:r>
      <w:r w:rsidRPr="005A7763">
        <w:t xml:space="preserve"> to a </w:t>
      </w:r>
      <w:r w:rsidR="00300F5A" w:rsidRPr="005A7763">
        <w:t>H</w:t>
      </w:r>
      <w:r w:rsidRPr="005A7763">
        <w:t xml:space="preserve">ost </w:t>
      </w:r>
      <w:r w:rsidR="00300F5A" w:rsidRPr="005A7763">
        <w:t>O</w:t>
      </w:r>
      <w:r w:rsidRPr="005A7763">
        <w:t>rganisation</w:t>
      </w:r>
      <w:r w:rsidR="00300F5A" w:rsidRPr="005A7763">
        <w:t>,</w:t>
      </w:r>
      <w:r w:rsidRPr="005A7763">
        <w:t xml:space="preserve"> special considerations will apply to </w:t>
      </w:r>
      <w:r w:rsidR="00300F5A" w:rsidRPr="005A7763">
        <w:t>Y</w:t>
      </w:r>
      <w:r w:rsidRPr="005A7763">
        <w:t xml:space="preserve">ou and the following guidance </w:t>
      </w:r>
      <w:r w:rsidR="00300F5A" w:rsidRPr="005A7763">
        <w:t>may</w:t>
      </w:r>
      <w:r w:rsidRPr="005A7763">
        <w:t xml:space="preserve"> be useful: </w:t>
      </w:r>
      <w:hyperlink r:id="rId72" w:history="1">
        <w:r w:rsidRPr="005A7763">
          <w:rPr>
            <w:rStyle w:val="Hyperlink"/>
          </w:rPr>
          <w:t>https://www.safeworkaustralia.gov.au/system/files/documents/1908/labour-hire-duties-of-persons-conducting-business-undertaking.pdf</w:t>
        </w:r>
      </w:hyperlink>
    </w:p>
    <w:p w14:paraId="66FBCE9D" w14:textId="2636AD6C" w:rsidR="009A48EE" w:rsidRPr="005A7763" w:rsidRDefault="009A48EE" w:rsidP="00153C4A">
      <w:pPr>
        <w:pStyle w:val="Body1"/>
      </w:pPr>
      <w:r w:rsidRPr="005A7763">
        <w:t xml:space="preserve">In addition to eliminating or minimising WHS risks so far as reasonably practicable </w:t>
      </w:r>
      <w:r w:rsidR="00300F5A" w:rsidRPr="005A7763">
        <w:t>Y</w:t>
      </w:r>
      <w:r w:rsidRPr="005A7763">
        <w:t>ou also have other duties under WHS laws including:</w:t>
      </w:r>
    </w:p>
    <w:p w14:paraId="65325B96" w14:textId="77777777" w:rsidR="009A48EE" w:rsidRPr="005A7763" w:rsidRDefault="009A48EE" w:rsidP="0088552C">
      <w:pPr>
        <w:pStyle w:val="Body2"/>
        <w:numPr>
          <w:ilvl w:val="3"/>
          <w:numId w:val="50"/>
        </w:numPr>
        <w:tabs>
          <w:tab w:val="clear" w:pos="1418"/>
        </w:tabs>
      </w:pPr>
      <w:r w:rsidRPr="005A7763">
        <w:t xml:space="preserve">Duties to consult, cooperate and coordinate with other WHS duty holders. </w:t>
      </w:r>
    </w:p>
    <w:p w14:paraId="0EC081BB" w14:textId="74A33261" w:rsidR="00BD05BE" w:rsidRPr="005A7763" w:rsidRDefault="00A858BF" w:rsidP="005D66E9">
      <w:pPr>
        <w:pStyle w:val="Heading2"/>
      </w:pPr>
      <w:bookmarkStart w:id="454" w:name="_Workplace_induction"/>
      <w:bookmarkStart w:id="455" w:name="_Toc90489376"/>
      <w:bookmarkStart w:id="456" w:name="_Toc90560363"/>
      <w:bookmarkStart w:id="457" w:name="_Toc90560529"/>
      <w:bookmarkStart w:id="458" w:name="_Toc115872803"/>
      <w:bookmarkStart w:id="459" w:name="_Toc130971991"/>
      <w:bookmarkStart w:id="460" w:name="_Toc135030718"/>
      <w:bookmarkStart w:id="461" w:name="_Ref135312772"/>
      <w:bookmarkStart w:id="462" w:name="_Toc138347929"/>
      <w:bookmarkEnd w:id="454"/>
      <w:r w:rsidRPr="005A7763">
        <w:t xml:space="preserve">Workplace </w:t>
      </w:r>
      <w:bookmarkEnd w:id="455"/>
      <w:bookmarkEnd w:id="456"/>
      <w:bookmarkEnd w:id="457"/>
      <w:bookmarkEnd w:id="458"/>
      <w:bookmarkEnd w:id="459"/>
      <w:bookmarkEnd w:id="460"/>
      <w:r w:rsidRPr="005A7763">
        <w:t>Induction</w:t>
      </w:r>
      <w:bookmarkEnd w:id="461"/>
      <w:bookmarkEnd w:id="462"/>
    </w:p>
    <w:p w14:paraId="26043E28" w14:textId="35CA0174" w:rsidR="001827FA" w:rsidRPr="005A7763" w:rsidRDefault="001827FA" w:rsidP="001827FA">
      <w:pPr>
        <w:pStyle w:val="Heading4"/>
      </w:pPr>
      <w:r w:rsidRPr="005A7763">
        <w:t>Deed clause 11.2</w:t>
      </w:r>
    </w:p>
    <w:p w14:paraId="655329EB" w14:textId="5476E0F2" w:rsidR="001B38AC" w:rsidRPr="005A7763" w:rsidRDefault="003C5272" w:rsidP="001D06E7">
      <w:pPr>
        <w:pStyle w:val="Body1"/>
      </w:pPr>
      <w:r w:rsidRPr="005A7763">
        <w:t>You</w:t>
      </w:r>
      <w:r w:rsidR="00E868C4" w:rsidRPr="005A7763">
        <w:t xml:space="preserve"> </w:t>
      </w:r>
      <w:r w:rsidR="00BD05BE" w:rsidRPr="005A7763">
        <w:rPr>
          <w:b/>
        </w:rPr>
        <w:t>must</w:t>
      </w:r>
      <w:r w:rsidR="00BD05BE" w:rsidRPr="005A7763">
        <w:t xml:space="preserve"> provide </w:t>
      </w:r>
      <w:r w:rsidR="0070148E" w:rsidRPr="005A7763">
        <w:t xml:space="preserve">each </w:t>
      </w:r>
      <w:r w:rsidR="00BD05BE" w:rsidRPr="005A7763">
        <w:t xml:space="preserve">Worker with a </w:t>
      </w:r>
      <w:r w:rsidR="00A858BF" w:rsidRPr="005A7763">
        <w:t>Workplace Induction</w:t>
      </w:r>
      <w:r w:rsidR="006C10DA" w:rsidRPr="005A7763">
        <w:t xml:space="preserve"> </w:t>
      </w:r>
      <w:r w:rsidR="00BD05BE" w:rsidRPr="005A7763">
        <w:t xml:space="preserve">relevant to </w:t>
      </w:r>
      <w:r w:rsidR="00E868C4" w:rsidRPr="005A7763">
        <w:t xml:space="preserve">their </w:t>
      </w:r>
      <w:r w:rsidR="00BD05BE" w:rsidRPr="005A7763">
        <w:t>workplace</w:t>
      </w:r>
      <w:r w:rsidR="001B38AC" w:rsidRPr="005A7763">
        <w:t xml:space="preserve"> that </w:t>
      </w:r>
      <w:r w:rsidR="00BD05BE" w:rsidRPr="005A7763">
        <w:t>meet</w:t>
      </w:r>
      <w:r w:rsidR="001B38AC" w:rsidRPr="005A7763">
        <w:t>s</w:t>
      </w:r>
      <w:r w:rsidR="00BD05BE" w:rsidRPr="005A7763">
        <w:t xml:space="preserve"> </w:t>
      </w:r>
      <w:r w:rsidR="0070148E" w:rsidRPr="005A7763">
        <w:t>the requirements of w</w:t>
      </w:r>
      <w:r w:rsidR="009F6F64" w:rsidRPr="005A7763">
        <w:t xml:space="preserve">ork </w:t>
      </w:r>
      <w:r w:rsidR="0070148E" w:rsidRPr="005A7763">
        <w:t>h</w:t>
      </w:r>
      <w:r w:rsidR="009F6F64" w:rsidRPr="005A7763">
        <w:t xml:space="preserve">ealth and </w:t>
      </w:r>
      <w:r w:rsidR="0070148E" w:rsidRPr="005A7763">
        <w:t>s</w:t>
      </w:r>
      <w:r w:rsidR="009F6F64" w:rsidRPr="005A7763">
        <w:t>afety</w:t>
      </w:r>
      <w:r w:rsidR="0070148E" w:rsidRPr="005A7763">
        <w:t xml:space="preserve"> legislation</w:t>
      </w:r>
      <w:r w:rsidR="009F6F64" w:rsidRPr="005A7763">
        <w:t>,</w:t>
      </w:r>
      <w:r w:rsidR="00BD05BE" w:rsidRPr="005A7763">
        <w:t xml:space="preserve"> and </w:t>
      </w:r>
      <w:r w:rsidR="009F6F64" w:rsidRPr="005A7763">
        <w:t xml:space="preserve">any </w:t>
      </w:r>
      <w:r w:rsidR="00BD05BE" w:rsidRPr="005A7763">
        <w:t>other relevant legislation</w:t>
      </w:r>
      <w:r w:rsidR="001B38AC" w:rsidRPr="005A7763">
        <w:t>.</w:t>
      </w:r>
      <w:r w:rsidR="0070148E" w:rsidRPr="005A7763">
        <w:t xml:space="preserve"> A </w:t>
      </w:r>
      <w:r w:rsidR="00A858BF" w:rsidRPr="005A7763">
        <w:t>Workplace Induction</w:t>
      </w:r>
      <w:r w:rsidR="0070148E" w:rsidRPr="005A7763">
        <w:t xml:space="preserve"> may be provided to multiple Workers at the same time.</w:t>
      </w:r>
    </w:p>
    <w:p w14:paraId="404D65D5" w14:textId="6F108D7C" w:rsidR="001B38AC" w:rsidRPr="005A7763" w:rsidRDefault="0070148E" w:rsidP="001D06E7">
      <w:pPr>
        <w:pStyle w:val="Body1"/>
      </w:pPr>
      <w:r w:rsidRPr="005A7763">
        <w:t xml:space="preserve">As part of each </w:t>
      </w:r>
      <w:r w:rsidR="00A858BF" w:rsidRPr="005A7763">
        <w:t>Workplace Induction</w:t>
      </w:r>
      <w:r w:rsidRPr="005A7763">
        <w:t xml:space="preserve">, </w:t>
      </w:r>
      <w:r w:rsidR="003C5272" w:rsidRPr="005A7763">
        <w:t>You</w:t>
      </w:r>
      <w:r w:rsidR="001B38AC" w:rsidRPr="005A7763">
        <w:t xml:space="preserve"> </w:t>
      </w:r>
      <w:r w:rsidR="001B38AC" w:rsidRPr="005A7763">
        <w:rPr>
          <w:b/>
          <w:bCs/>
        </w:rPr>
        <w:t>must</w:t>
      </w:r>
      <w:r w:rsidR="001B38AC" w:rsidRPr="005A7763">
        <w:t>:</w:t>
      </w:r>
      <w:r w:rsidR="00BD05BE" w:rsidRPr="005A7763">
        <w:t xml:space="preserve"> </w:t>
      </w:r>
    </w:p>
    <w:p w14:paraId="1223E7BD" w14:textId="50183D5C" w:rsidR="00AE6261" w:rsidRPr="005A7763" w:rsidRDefault="00BD05BE" w:rsidP="001D06E7">
      <w:pPr>
        <w:pStyle w:val="Body2"/>
      </w:pPr>
      <w:r w:rsidRPr="005A7763">
        <w:t xml:space="preserve">explain the </w:t>
      </w:r>
      <w:r w:rsidR="00A15D54" w:rsidRPr="005A7763">
        <w:t xml:space="preserve">workplace </w:t>
      </w:r>
      <w:r w:rsidRPr="005A7763">
        <w:t xml:space="preserve">details to </w:t>
      </w:r>
      <w:r w:rsidR="0070148E" w:rsidRPr="005A7763">
        <w:t xml:space="preserve">the </w:t>
      </w:r>
      <w:r w:rsidRPr="005A7763">
        <w:t>Worker</w:t>
      </w:r>
      <w:r w:rsidR="0070148E" w:rsidRPr="005A7763">
        <w:t>(</w:t>
      </w:r>
      <w:r w:rsidRPr="005A7763">
        <w:t>s</w:t>
      </w:r>
      <w:r w:rsidR="0070148E" w:rsidRPr="005A7763">
        <w:t>)</w:t>
      </w:r>
      <w:r w:rsidR="00AE6261" w:rsidRPr="005A7763">
        <w:t xml:space="preserve">, ensuring the language used </w:t>
      </w:r>
      <w:r w:rsidRPr="005A7763">
        <w:t>can be understood by a non-native speaker</w:t>
      </w:r>
      <w:r w:rsidR="00AE6261" w:rsidRPr="005A7763">
        <w:t>,</w:t>
      </w:r>
      <w:r w:rsidRPr="005A7763">
        <w:t xml:space="preserve"> and </w:t>
      </w:r>
    </w:p>
    <w:p w14:paraId="0A3D9B22" w14:textId="31F8C42B" w:rsidR="00BD05BE" w:rsidRPr="005A7763" w:rsidRDefault="00BD05BE" w:rsidP="001D06E7">
      <w:pPr>
        <w:pStyle w:val="Body2"/>
      </w:pPr>
      <w:r w:rsidRPr="005A7763">
        <w:lastRenderedPageBreak/>
        <w:t>highlight key issues</w:t>
      </w:r>
      <w:r w:rsidR="0070148E" w:rsidRPr="005A7763">
        <w:t>,</w:t>
      </w:r>
      <w:r w:rsidRPr="005A7763">
        <w:t xml:space="preserve"> such as </w:t>
      </w:r>
      <w:r w:rsidR="0070148E" w:rsidRPr="005A7763">
        <w:t xml:space="preserve">how to use any relevant </w:t>
      </w:r>
      <w:r w:rsidRPr="005A7763">
        <w:t>equipment, tasks</w:t>
      </w:r>
      <w:r w:rsidR="00B1155E" w:rsidRPr="005A7763">
        <w:t>,</w:t>
      </w:r>
      <w:r w:rsidRPr="005A7763">
        <w:t xml:space="preserve"> and safety</w:t>
      </w:r>
      <w:r w:rsidR="00995AF0" w:rsidRPr="005A7763">
        <w:t xml:space="preserve"> requirements</w:t>
      </w:r>
      <w:r w:rsidRPr="005A7763">
        <w:t>.</w:t>
      </w:r>
    </w:p>
    <w:p w14:paraId="787523AA" w14:textId="34C46FA5" w:rsidR="00BD05BE" w:rsidRPr="005A7763" w:rsidRDefault="00BD05BE" w:rsidP="001D06E7">
      <w:pPr>
        <w:pStyle w:val="Body1"/>
      </w:pPr>
      <w:r w:rsidRPr="005A7763">
        <w:t xml:space="preserve">Without limitation, </w:t>
      </w:r>
      <w:proofErr w:type="gramStart"/>
      <w:r w:rsidR="003C5272" w:rsidRPr="005A7763">
        <w:t>You</w:t>
      </w:r>
      <w:proofErr w:type="gramEnd"/>
      <w:r w:rsidRPr="005A7763">
        <w:t xml:space="preserve"> </w:t>
      </w:r>
      <w:r w:rsidRPr="005A7763">
        <w:rPr>
          <w:b/>
        </w:rPr>
        <w:t>must</w:t>
      </w:r>
      <w:r w:rsidRPr="005A7763">
        <w:t xml:space="preserve"> ensure </w:t>
      </w:r>
      <w:r w:rsidR="00A858BF" w:rsidRPr="005A7763">
        <w:t>that each Workplace Induction</w:t>
      </w:r>
      <w:r w:rsidRPr="005A7763">
        <w:t xml:space="preserve"> covers: </w:t>
      </w:r>
    </w:p>
    <w:p w14:paraId="40E6396D" w14:textId="1ED5B1E7" w:rsidR="00BD05BE" w:rsidRPr="005A7763" w:rsidRDefault="00BD05BE" w:rsidP="001D06E7">
      <w:pPr>
        <w:pStyle w:val="Body2"/>
      </w:pPr>
      <w:r w:rsidRPr="005A7763">
        <w:t xml:space="preserve">the conduct </w:t>
      </w:r>
      <w:r w:rsidR="003C5272" w:rsidRPr="005A7763">
        <w:t>You</w:t>
      </w:r>
      <w:r w:rsidRPr="005A7763">
        <w:t xml:space="preserve"> want to see</w:t>
      </w:r>
      <w:r w:rsidR="0070148E" w:rsidRPr="005A7763">
        <w:t xml:space="preserve"> from each Worker</w:t>
      </w:r>
      <w:r w:rsidRPr="005A7763">
        <w:t xml:space="preserve">, and </w:t>
      </w:r>
      <w:r w:rsidR="0070148E" w:rsidRPr="005A7763">
        <w:t>the</w:t>
      </w:r>
      <w:r w:rsidRPr="005A7763">
        <w:t xml:space="preserve"> responsibilities </w:t>
      </w:r>
      <w:r w:rsidR="0070148E" w:rsidRPr="005A7763">
        <w:t>of each Worker</w:t>
      </w:r>
      <w:r w:rsidRPr="005A7763">
        <w:t xml:space="preserve">, especially in relation to attendance, punctuality and who to </w:t>
      </w:r>
      <w:r w:rsidR="00755905" w:rsidRPr="005A7763">
        <w:t>contact</w:t>
      </w:r>
      <w:r w:rsidRPr="005A7763">
        <w:t xml:space="preserve"> if they are sick,</w:t>
      </w:r>
    </w:p>
    <w:p w14:paraId="5B35F06D" w14:textId="0E3C8706" w:rsidR="00BD05BE" w:rsidRPr="005A7763" w:rsidRDefault="00BD05BE" w:rsidP="00A71460">
      <w:pPr>
        <w:pStyle w:val="Body2"/>
      </w:pPr>
      <w:r w:rsidRPr="005A7763">
        <w:t>Workers’ compensation insurance</w:t>
      </w:r>
      <w:r w:rsidR="0070148E" w:rsidRPr="005A7763">
        <w:t>, which</w:t>
      </w:r>
      <w:r w:rsidR="00A05D16" w:rsidRPr="005A7763">
        <w:t xml:space="preserve"> </w:t>
      </w:r>
      <w:r w:rsidRPr="005A7763">
        <w:t xml:space="preserve">covers </w:t>
      </w:r>
      <w:r w:rsidR="00BD54BF" w:rsidRPr="005A7763">
        <w:t xml:space="preserve">Workers </w:t>
      </w:r>
      <w:r w:rsidRPr="005A7763">
        <w:t>if they suffer a work-related injury or illness,</w:t>
      </w:r>
    </w:p>
    <w:p w14:paraId="3F5559AB" w14:textId="0BF49C13" w:rsidR="00BD05BE" w:rsidRPr="005A7763" w:rsidRDefault="00BD05BE" w:rsidP="00A71460">
      <w:pPr>
        <w:pStyle w:val="Body2"/>
      </w:pPr>
      <w:r w:rsidRPr="005A7763">
        <w:t xml:space="preserve">any signs or symbols warning of different hazards, ensuring </w:t>
      </w:r>
      <w:r w:rsidR="0070148E" w:rsidRPr="005A7763">
        <w:t xml:space="preserve">each </w:t>
      </w:r>
      <w:r w:rsidRPr="005A7763">
        <w:t xml:space="preserve">Worker understand what </w:t>
      </w:r>
      <w:r w:rsidR="00A05D16" w:rsidRPr="005A7763">
        <w:t xml:space="preserve">they </w:t>
      </w:r>
      <w:r w:rsidRPr="005A7763">
        <w:t>mean and what the dangers m</w:t>
      </w:r>
      <w:r w:rsidR="00CD7D15" w:rsidRPr="005A7763">
        <w:t>ay</w:t>
      </w:r>
      <w:r w:rsidRPr="005A7763">
        <w:t xml:space="preserve"> be,</w:t>
      </w:r>
    </w:p>
    <w:p w14:paraId="0BE4B644" w14:textId="39307F07" w:rsidR="00F25A60" w:rsidRPr="005A7763" w:rsidRDefault="00BD05BE" w:rsidP="00A71460">
      <w:pPr>
        <w:pStyle w:val="Body2"/>
      </w:pPr>
      <w:r w:rsidRPr="005A7763">
        <w:t xml:space="preserve">any PPE </w:t>
      </w:r>
      <w:r w:rsidR="009769FC" w:rsidRPr="005A7763">
        <w:t>requirements and</w:t>
      </w:r>
      <w:r w:rsidR="004C47B7" w:rsidRPr="005A7763">
        <w:t xml:space="preserve"> </w:t>
      </w:r>
      <w:r w:rsidRPr="005A7763">
        <w:t xml:space="preserve">explain when </w:t>
      </w:r>
      <w:r w:rsidR="00A67D5A" w:rsidRPr="005A7763">
        <w:t>and why</w:t>
      </w:r>
      <w:r w:rsidR="00736441" w:rsidRPr="005A7763">
        <w:t xml:space="preserve"> it is necessary to wear it</w:t>
      </w:r>
      <w:r w:rsidR="000F1EAB" w:rsidRPr="005A7763">
        <w:t>. This includes</w:t>
      </w:r>
      <w:r w:rsidR="00836041" w:rsidRPr="005A7763">
        <w:t xml:space="preserve"> requirements such as</w:t>
      </w:r>
      <w:r w:rsidR="00F25A60" w:rsidRPr="005A7763">
        <w:t>:</w:t>
      </w:r>
    </w:p>
    <w:p w14:paraId="6573CDE0" w14:textId="0B9F37DA" w:rsidR="00F25A60" w:rsidRPr="005A7763" w:rsidRDefault="00BD05BE" w:rsidP="00B341A4">
      <w:pPr>
        <w:pStyle w:val="Body3"/>
      </w:pPr>
      <w:r w:rsidRPr="005A7763">
        <w:t xml:space="preserve">sunscreen and hats </w:t>
      </w:r>
      <w:r w:rsidR="00736441" w:rsidRPr="005A7763">
        <w:t xml:space="preserve">for outside Workers </w:t>
      </w:r>
      <w:r w:rsidRPr="005A7763">
        <w:t xml:space="preserve">and </w:t>
      </w:r>
      <w:r w:rsidR="00736441" w:rsidRPr="005A7763">
        <w:t xml:space="preserve">the need to </w:t>
      </w:r>
      <w:r w:rsidR="005C4B38" w:rsidRPr="005A7763">
        <w:t>regu</w:t>
      </w:r>
      <w:r w:rsidR="00ED430A" w:rsidRPr="005A7763">
        <w:t>l</w:t>
      </w:r>
      <w:r w:rsidR="005C4B38" w:rsidRPr="005A7763">
        <w:t>a</w:t>
      </w:r>
      <w:r w:rsidR="00ED430A" w:rsidRPr="005A7763">
        <w:t>r</w:t>
      </w:r>
      <w:r w:rsidR="005C4B38" w:rsidRPr="005A7763">
        <w:t xml:space="preserve">ly </w:t>
      </w:r>
      <w:r w:rsidRPr="005A7763">
        <w:t xml:space="preserve">reapply sunscreen, </w:t>
      </w:r>
    </w:p>
    <w:p w14:paraId="485DC751" w14:textId="0A932661" w:rsidR="00BD05BE" w:rsidRPr="005A7763" w:rsidRDefault="00F3650F" w:rsidP="00B341A4">
      <w:pPr>
        <w:pStyle w:val="Body3"/>
      </w:pPr>
      <w:r w:rsidRPr="005A7763">
        <w:t>wearing safety equipment such as go</w:t>
      </w:r>
      <w:r w:rsidR="005432F1" w:rsidRPr="005A7763">
        <w:t>g</w:t>
      </w:r>
      <w:r w:rsidRPr="005A7763">
        <w:t>gles, masks</w:t>
      </w:r>
      <w:r w:rsidR="00544569" w:rsidRPr="005A7763">
        <w:t>/face shie</w:t>
      </w:r>
      <w:r w:rsidR="008D0115" w:rsidRPr="005A7763">
        <w:t>l</w:t>
      </w:r>
      <w:r w:rsidR="00544569" w:rsidRPr="005A7763">
        <w:t>ds</w:t>
      </w:r>
      <w:r w:rsidR="00E116F4" w:rsidRPr="005A7763">
        <w:t xml:space="preserve">, </w:t>
      </w:r>
      <w:r w:rsidR="0088519F" w:rsidRPr="005A7763">
        <w:t>respir</w:t>
      </w:r>
      <w:r w:rsidR="00DB25CE" w:rsidRPr="005A7763">
        <w:t xml:space="preserve">atory protection, </w:t>
      </w:r>
      <w:r w:rsidR="00F056F3" w:rsidRPr="005A7763">
        <w:t>protecti</w:t>
      </w:r>
      <w:r w:rsidR="00962CB4" w:rsidRPr="005A7763">
        <w:t>ve eye wear</w:t>
      </w:r>
      <w:r w:rsidR="00F056F3" w:rsidRPr="005A7763">
        <w:t xml:space="preserve">, </w:t>
      </w:r>
      <w:r w:rsidR="008D0115" w:rsidRPr="005A7763">
        <w:t xml:space="preserve">ear plugs, hairnets, </w:t>
      </w:r>
      <w:r w:rsidR="00B86472" w:rsidRPr="005A7763">
        <w:t xml:space="preserve">long sleeve shirts, </w:t>
      </w:r>
      <w:r w:rsidR="00AE72E3" w:rsidRPr="005A7763">
        <w:t xml:space="preserve">boots, </w:t>
      </w:r>
      <w:r w:rsidR="001F47B4" w:rsidRPr="005A7763">
        <w:t>gloves</w:t>
      </w:r>
      <w:r w:rsidR="008B72F0" w:rsidRPr="005A7763">
        <w:t xml:space="preserve"> (including stainless steel chain mesh gloves</w:t>
      </w:r>
      <w:r w:rsidR="00DE0CD3" w:rsidRPr="005A7763">
        <w:t xml:space="preserve">, </w:t>
      </w:r>
      <w:r w:rsidR="000A0CED" w:rsidRPr="005A7763">
        <w:t>Kevlar</w:t>
      </w:r>
      <w:r w:rsidR="008B72F0" w:rsidRPr="005A7763">
        <w:t xml:space="preserve"> cut resistant gloves</w:t>
      </w:r>
      <w:r w:rsidR="00DE0CD3" w:rsidRPr="005A7763">
        <w:t xml:space="preserve"> and dispos</w:t>
      </w:r>
      <w:r w:rsidR="00D93CA5" w:rsidRPr="005A7763">
        <w:t>able chemical resistant gloves</w:t>
      </w:r>
      <w:r w:rsidR="004C47B7" w:rsidRPr="005A7763">
        <w:t>)</w:t>
      </w:r>
      <w:r w:rsidR="00646A39" w:rsidRPr="005A7763">
        <w:t>,</w:t>
      </w:r>
      <w:r w:rsidR="004C47B7" w:rsidRPr="005A7763">
        <w:t xml:space="preserve"> </w:t>
      </w:r>
      <w:r w:rsidR="00BD05BE" w:rsidRPr="005A7763">
        <w:t>and</w:t>
      </w:r>
    </w:p>
    <w:p w14:paraId="50B4523B" w14:textId="63618D6D" w:rsidR="00BD05BE" w:rsidRPr="005A7763" w:rsidRDefault="00BD05BE" w:rsidP="00A71460">
      <w:pPr>
        <w:pStyle w:val="Body2"/>
      </w:pPr>
      <w:r w:rsidRPr="005A7763">
        <w:t>the importance of staying hydrated</w:t>
      </w:r>
      <w:r w:rsidR="0070148E" w:rsidRPr="005A7763">
        <w:t>.</w:t>
      </w:r>
      <w:r w:rsidR="009941E7" w:rsidRPr="005A7763">
        <w:t xml:space="preserve"> </w:t>
      </w:r>
      <w:r w:rsidR="003C5272" w:rsidRPr="005A7763">
        <w:t>You</w:t>
      </w:r>
      <w:r w:rsidR="009941E7" w:rsidRPr="005A7763">
        <w:t xml:space="preserve"> </w:t>
      </w:r>
      <w:r w:rsidR="009941E7" w:rsidRPr="005A7763">
        <w:rPr>
          <w:b/>
          <w:bCs/>
        </w:rPr>
        <w:t>must</w:t>
      </w:r>
      <w:r w:rsidR="009941E7" w:rsidRPr="005A7763">
        <w:t xml:space="preserve"> provide </w:t>
      </w:r>
      <w:r w:rsidR="0070148E" w:rsidRPr="005A7763">
        <w:t xml:space="preserve">each Worker with </w:t>
      </w:r>
      <w:r w:rsidR="00214344" w:rsidRPr="005A7763">
        <w:t xml:space="preserve">access </w:t>
      </w:r>
      <w:r w:rsidR="0038325F" w:rsidRPr="005A7763">
        <w:t>to drinking water</w:t>
      </w:r>
      <w:r w:rsidR="0070148E" w:rsidRPr="005A7763">
        <w:t>,</w:t>
      </w:r>
      <w:r w:rsidR="0038325F" w:rsidRPr="005A7763">
        <w:t xml:space="preserve"> </w:t>
      </w:r>
      <w:r w:rsidR="00214344" w:rsidRPr="005A7763">
        <w:t xml:space="preserve">including </w:t>
      </w:r>
      <w:r w:rsidR="002C1737" w:rsidRPr="005A7763">
        <w:t xml:space="preserve">the ability to </w:t>
      </w:r>
      <w:r w:rsidR="00214344" w:rsidRPr="005A7763">
        <w:t>refill water</w:t>
      </w:r>
      <w:r w:rsidR="002C1737" w:rsidRPr="005A7763">
        <w:t xml:space="preserve"> bottles</w:t>
      </w:r>
      <w:r w:rsidR="008608DF" w:rsidRPr="005A7763">
        <w:t>.</w:t>
      </w:r>
    </w:p>
    <w:p w14:paraId="1624C714" w14:textId="6529698C" w:rsidR="000720A1" w:rsidRPr="005A7763" w:rsidRDefault="003C5272" w:rsidP="001D06E7">
      <w:pPr>
        <w:pStyle w:val="Body1"/>
        <w:rPr>
          <w:rFonts w:eastAsia="Calibri"/>
        </w:rPr>
      </w:pPr>
      <w:r w:rsidRPr="005A7763">
        <w:t>You</w:t>
      </w:r>
      <w:r w:rsidR="00BD05BE" w:rsidRPr="005A7763">
        <w:t xml:space="preserve"> </w:t>
      </w:r>
      <w:r w:rsidR="00BD05BE" w:rsidRPr="005A7763">
        <w:rPr>
          <w:b/>
        </w:rPr>
        <w:t>must</w:t>
      </w:r>
      <w:r w:rsidR="00BD05BE" w:rsidRPr="005A7763">
        <w:t xml:space="preserve"> confirm that </w:t>
      </w:r>
      <w:r w:rsidRPr="005A7763">
        <w:t>You</w:t>
      </w:r>
      <w:r w:rsidR="00BD05BE" w:rsidRPr="005A7763">
        <w:t xml:space="preserve"> have completed the </w:t>
      </w:r>
      <w:r w:rsidR="00A858BF" w:rsidRPr="005A7763">
        <w:t>Workplace Induction</w:t>
      </w:r>
      <w:r w:rsidR="00BD05BE" w:rsidRPr="005A7763">
        <w:t xml:space="preserve"> in accordance </w:t>
      </w:r>
      <w:r w:rsidR="000720A1" w:rsidRPr="005A7763">
        <w:t xml:space="preserve">with the </w:t>
      </w:r>
      <w:r w:rsidR="00C83DD2" w:rsidRPr="005A7763">
        <w:t xml:space="preserve">Arrival Report </w:t>
      </w:r>
      <w:r w:rsidR="000720A1" w:rsidRPr="005A7763">
        <w:t xml:space="preserve">requirements set out </w:t>
      </w:r>
      <w:r w:rsidR="00A938FA" w:rsidRPr="005A7763">
        <w:t>in</w:t>
      </w:r>
      <w:r w:rsidR="00300F5A" w:rsidRPr="005A7763">
        <w:t xml:space="preserve"> </w:t>
      </w:r>
      <w:r w:rsidR="00300F5A" w:rsidRPr="005A7763">
        <w:rPr>
          <w:color w:val="007498"/>
          <w:u w:val="single"/>
        </w:rPr>
        <w:fldChar w:fldCharType="begin"/>
      </w:r>
      <w:r w:rsidR="00300F5A" w:rsidRPr="005A7763">
        <w:rPr>
          <w:color w:val="007498"/>
          <w:u w:val="single"/>
        </w:rPr>
        <w:instrText xml:space="preserve"> REF _Ref138339042 \r \h </w:instrText>
      </w:r>
      <w:r w:rsidR="000A0CED" w:rsidRPr="005A7763">
        <w:rPr>
          <w:color w:val="007498"/>
          <w:u w:val="single"/>
        </w:rPr>
        <w:instrText xml:space="preserve"> \* MERGEFORMAT </w:instrText>
      </w:r>
      <w:r w:rsidR="00300F5A" w:rsidRPr="005A7763">
        <w:rPr>
          <w:color w:val="007498"/>
          <w:u w:val="single"/>
        </w:rPr>
      </w:r>
      <w:r w:rsidR="00300F5A" w:rsidRPr="005A7763">
        <w:rPr>
          <w:color w:val="007498"/>
          <w:u w:val="single"/>
        </w:rPr>
        <w:fldChar w:fldCharType="separate"/>
      </w:r>
      <w:r w:rsidR="00232771">
        <w:rPr>
          <w:color w:val="007498"/>
          <w:u w:val="single"/>
        </w:rPr>
        <w:t>13.6</w:t>
      </w:r>
      <w:r w:rsidR="00300F5A" w:rsidRPr="005A7763">
        <w:rPr>
          <w:color w:val="007498"/>
          <w:u w:val="single"/>
        </w:rPr>
        <w:fldChar w:fldCharType="end"/>
      </w:r>
      <w:r w:rsidR="000720A1" w:rsidRPr="005A7763">
        <w:rPr>
          <w:rFonts w:eastAsia="Calibri"/>
        </w:rPr>
        <w:t>.</w:t>
      </w:r>
    </w:p>
    <w:p w14:paraId="20767085" w14:textId="4111F531" w:rsidR="00BC44B8" w:rsidRPr="005A7763" w:rsidRDefault="00BC44B8" w:rsidP="009D35E5">
      <w:pPr>
        <w:pStyle w:val="Heading5"/>
      </w:pPr>
      <w:r w:rsidRPr="005A7763">
        <w:t>Commencement of Work</w:t>
      </w:r>
    </w:p>
    <w:p w14:paraId="2A2E842A" w14:textId="1B18E0E7" w:rsidR="00DF27E6" w:rsidRPr="005A7763" w:rsidRDefault="003C5272" w:rsidP="001D06E7">
      <w:pPr>
        <w:pStyle w:val="Body1"/>
      </w:pPr>
      <w:r w:rsidRPr="005A7763">
        <w:t>You</w:t>
      </w:r>
      <w:r w:rsidR="00FC140B" w:rsidRPr="005A7763">
        <w:t xml:space="preserve"> </w:t>
      </w:r>
      <w:r w:rsidR="00FC140B" w:rsidRPr="005A7763">
        <w:rPr>
          <w:b/>
          <w:bCs/>
        </w:rPr>
        <w:t>must</w:t>
      </w:r>
      <w:r w:rsidR="00FC140B" w:rsidRPr="005A7763">
        <w:t xml:space="preserve"> minimise </w:t>
      </w:r>
      <w:bookmarkStart w:id="463" w:name="_4.5_Transport"/>
      <w:bookmarkEnd w:id="463"/>
      <w:r w:rsidR="00FC140B" w:rsidRPr="005A7763">
        <w:t>t</w:t>
      </w:r>
      <w:r w:rsidR="00BD05BE" w:rsidRPr="005A7763">
        <w:t xml:space="preserve">he time between </w:t>
      </w:r>
      <w:r w:rsidR="00BC44B8" w:rsidRPr="005A7763">
        <w:t xml:space="preserve">when </w:t>
      </w:r>
      <w:r w:rsidR="0070148E" w:rsidRPr="005A7763">
        <w:t xml:space="preserve">each </w:t>
      </w:r>
      <w:r w:rsidR="009769FC" w:rsidRPr="005A7763">
        <w:t>Worker</w:t>
      </w:r>
      <w:r w:rsidR="00BD05BE" w:rsidRPr="005A7763">
        <w:t xml:space="preserve"> arriv</w:t>
      </w:r>
      <w:r w:rsidR="00BC44B8" w:rsidRPr="005A7763">
        <w:t>e</w:t>
      </w:r>
      <w:r w:rsidR="0070148E" w:rsidRPr="005A7763">
        <w:t>s in Australia</w:t>
      </w:r>
      <w:r w:rsidR="00BD05BE" w:rsidRPr="005A7763">
        <w:t xml:space="preserve"> and </w:t>
      </w:r>
      <w:r w:rsidR="0070148E" w:rsidRPr="005A7763">
        <w:t>when they</w:t>
      </w:r>
      <w:r w:rsidR="00BD05BE" w:rsidRPr="005A7763">
        <w:t xml:space="preserve"> commence work to ensure </w:t>
      </w:r>
      <w:r w:rsidRPr="005A7763">
        <w:t>You</w:t>
      </w:r>
      <w:r w:rsidR="00BD05BE" w:rsidRPr="005A7763">
        <w:t xml:space="preserve"> are meeting </w:t>
      </w:r>
      <w:r w:rsidRPr="005A7763">
        <w:t>You</w:t>
      </w:r>
      <w:r w:rsidR="00BD05BE" w:rsidRPr="005A7763">
        <w:t xml:space="preserve">r requirements regarding </w:t>
      </w:r>
      <w:r w:rsidR="00F84666" w:rsidRPr="005A7763">
        <w:rPr>
          <w:rFonts w:eastAsia="Calibri"/>
        </w:rPr>
        <w:t>minimum hours</w:t>
      </w:r>
      <w:r w:rsidR="00BD05BE" w:rsidRPr="005A7763">
        <w:t xml:space="preserve">. </w:t>
      </w:r>
    </w:p>
    <w:p w14:paraId="560C81B9" w14:textId="545689A9" w:rsidR="00BD05BE" w:rsidRPr="005A7763" w:rsidRDefault="00DF27E6" w:rsidP="001D06E7">
      <w:pPr>
        <w:pStyle w:val="Body1"/>
      </w:pPr>
      <w:r w:rsidRPr="005A7763">
        <w:t xml:space="preserve">Refer to </w:t>
      </w:r>
      <w:r w:rsidR="00764B6A" w:rsidRPr="005A7763">
        <w:t xml:space="preserve">section </w:t>
      </w:r>
      <w:r w:rsidR="00764B6A" w:rsidRPr="005A7763">
        <w:rPr>
          <w:u w:val="single"/>
        </w:rPr>
        <w:fldChar w:fldCharType="begin"/>
      </w:r>
      <w:r w:rsidR="00764B6A" w:rsidRPr="005A7763">
        <w:rPr>
          <w:u w:val="single"/>
        </w:rPr>
        <w:instrText xml:space="preserve"> REF _Ref135039737 \r \h </w:instrText>
      </w:r>
      <w:r w:rsidR="005B6CD2" w:rsidRPr="005A7763">
        <w:rPr>
          <w:u w:val="single"/>
        </w:rPr>
        <w:instrText xml:space="preserve"> \* MERGEFORMAT </w:instrText>
      </w:r>
      <w:r w:rsidR="00764B6A" w:rsidRPr="005A7763">
        <w:rPr>
          <w:u w:val="single"/>
        </w:rPr>
      </w:r>
      <w:r w:rsidR="00764B6A" w:rsidRPr="005A7763">
        <w:rPr>
          <w:u w:val="single"/>
        </w:rPr>
        <w:fldChar w:fldCharType="separate"/>
      </w:r>
      <w:r w:rsidR="00232771">
        <w:rPr>
          <w:u w:val="single"/>
        </w:rPr>
        <w:t>3.7</w:t>
      </w:r>
      <w:r w:rsidR="00764B6A" w:rsidRPr="005A7763">
        <w:rPr>
          <w:u w:val="single"/>
        </w:rPr>
        <w:fldChar w:fldCharType="end"/>
      </w:r>
      <w:r w:rsidR="00764B6A" w:rsidRPr="005A7763">
        <w:t xml:space="preserve"> </w:t>
      </w:r>
      <w:r w:rsidRPr="005A7763">
        <w:t>for minimum hours requirements</w:t>
      </w:r>
      <w:r w:rsidR="00F84666" w:rsidRPr="005A7763">
        <w:t>.</w:t>
      </w:r>
    </w:p>
    <w:p w14:paraId="08A68E4B" w14:textId="4DB8AF39" w:rsidR="00BD05BE" w:rsidRPr="005A7763" w:rsidRDefault="00BD05BE" w:rsidP="005D66E9">
      <w:pPr>
        <w:pStyle w:val="Heading2"/>
      </w:pPr>
      <w:bookmarkStart w:id="464" w:name="_4.5_Portability_of"/>
      <w:bookmarkStart w:id="465" w:name="_6.5_Portability_of"/>
      <w:bookmarkStart w:id="466" w:name="_Portability_of_Workers"/>
      <w:bookmarkStart w:id="467" w:name="_Portability_Arrangements_and"/>
      <w:bookmarkStart w:id="468" w:name="_Toc115872804"/>
      <w:bookmarkStart w:id="469" w:name="_Toc130971992"/>
      <w:bookmarkStart w:id="470" w:name="_Ref135850918"/>
      <w:bookmarkStart w:id="471" w:name="_Ref135850931"/>
      <w:bookmarkStart w:id="472" w:name="_Ref136518026"/>
      <w:bookmarkStart w:id="473" w:name="_Ref136519170"/>
      <w:bookmarkStart w:id="474" w:name="_Ref136523614"/>
      <w:bookmarkStart w:id="475" w:name="_Ref137729201"/>
      <w:bookmarkStart w:id="476" w:name="_Ref137730324"/>
      <w:bookmarkStart w:id="477" w:name="_Ref137730367"/>
      <w:bookmarkStart w:id="478" w:name="_Ref137758125"/>
      <w:bookmarkStart w:id="479" w:name="_Toc135030719"/>
      <w:bookmarkStart w:id="480" w:name="_Toc138347930"/>
      <w:bookmarkEnd w:id="464"/>
      <w:bookmarkEnd w:id="465"/>
      <w:bookmarkEnd w:id="466"/>
      <w:bookmarkEnd w:id="467"/>
      <w:r w:rsidRPr="005A7763">
        <w:t xml:space="preserve">Portability </w:t>
      </w:r>
      <w:r w:rsidR="004A6831" w:rsidRPr="005A7763">
        <w:t xml:space="preserve">Arrangements and </w:t>
      </w:r>
      <w:r w:rsidRPr="005A7763">
        <w:t>Worker conditions</w:t>
      </w:r>
      <w:bookmarkEnd w:id="468"/>
      <w:bookmarkEnd w:id="469"/>
      <w:bookmarkEnd w:id="470"/>
      <w:bookmarkEnd w:id="471"/>
      <w:bookmarkEnd w:id="472"/>
      <w:bookmarkEnd w:id="473"/>
      <w:bookmarkEnd w:id="474"/>
      <w:bookmarkEnd w:id="475"/>
      <w:bookmarkEnd w:id="476"/>
      <w:bookmarkEnd w:id="477"/>
      <w:bookmarkEnd w:id="478"/>
      <w:bookmarkEnd w:id="479"/>
      <w:bookmarkEnd w:id="480"/>
    </w:p>
    <w:p w14:paraId="5B281F6B" w14:textId="79612852" w:rsidR="001827FA" w:rsidRPr="005A7763" w:rsidRDefault="001827FA" w:rsidP="001827FA">
      <w:pPr>
        <w:pStyle w:val="Heading4"/>
      </w:pPr>
      <w:r w:rsidRPr="005A7763">
        <w:t>Deed clause 11.2</w:t>
      </w:r>
    </w:p>
    <w:p w14:paraId="78AD8E83" w14:textId="431162CA" w:rsidR="00BD05BE" w:rsidRPr="005A7763" w:rsidRDefault="00BD05BE" w:rsidP="009D35E5">
      <w:pPr>
        <w:pStyle w:val="Heading5"/>
      </w:pPr>
      <w:bookmarkStart w:id="481" w:name="_Toc97884709"/>
      <w:r w:rsidRPr="005A7763">
        <w:t>Definitions</w:t>
      </w:r>
      <w:bookmarkEnd w:id="481"/>
    </w:p>
    <w:p w14:paraId="76C390A7" w14:textId="6902EC8C" w:rsidR="00A6007D" w:rsidRPr="005A7763" w:rsidRDefault="00EB086B" w:rsidP="001D06E7">
      <w:pPr>
        <w:pStyle w:val="Body1"/>
      </w:pPr>
      <w:r w:rsidRPr="005A7763">
        <w:t xml:space="preserve">A Portability Arrangement </w:t>
      </w:r>
      <w:r w:rsidR="00BD05BE" w:rsidRPr="005A7763">
        <w:t xml:space="preserve">refers to </w:t>
      </w:r>
      <w:r w:rsidR="00B91FE2" w:rsidRPr="005A7763">
        <w:t xml:space="preserve">an arrangement </w:t>
      </w:r>
      <w:r w:rsidR="00B91FE2" w:rsidRPr="005A7763">
        <w:rPr>
          <w:lang w:val="en-US"/>
        </w:rPr>
        <w:t>under which a Worker has multiple Placements with different A</w:t>
      </w:r>
      <w:r w:rsidR="00F176D3" w:rsidRPr="005A7763">
        <w:rPr>
          <w:lang w:val="en-US"/>
        </w:rPr>
        <w:t xml:space="preserve">pproved </w:t>
      </w:r>
      <w:r w:rsidR="00B91FE2" w:rsidRPr="005A7763">
        <w:rPr>
          <w:lang w:val="en-US"/>
        </w:rPr>
        <w:t>E</w:t>
      </w:r>
      <w:r w:rsidR="00F176D3" w:rsidRPr="005A7763">
        <w:rPr>
          <w:lang w:val="en-US"/>
        </w:rPr>
        <w:t>mployer</w:t>
      </w:r>
      <w:r w:rsidR="00B91FE2" w:rsidRPr="005A7763">
        <w:rPr>
          <w:lang w:val="en-US"/>
        </w:rPr>
        <w:t>s</w:t>
      </w:r>
      <w:r w:rsidR="00341A09" w:rsidRPr="005A7763">
        <w:rPr>
          <w:lang w:val="en-US"/>
        </w:rPr>
        <w:t xml:space="preserve">, or with an </w:t>
      </w:r>
      <w:r w:rsidR="00F176D3" w:rsidRPr="005A7763">
        <w:rPr>
          <w:lang w:val="en-US"/>
        </w:rPr>
        <w:t xml:space="preserve">Approved </w:t>
      </w:r>
      <w:r w:rsidR="00341A09" w:rsidRPr="005A7763">
        <w:rPr>
          <w:lang w:val="en-US"/>
        </w:rPr>
        <w:t>E</w:t>
      </w:r>
      <w:r w:rsidR="00F176D3" w:rsidRPr="005A7763">
        <w:rPr>
          <w:lang w:val="en-US"/>
        </w:rPr>
        <w:t>mployer</w:t>
      </w:r>
      <w:r w:rsidR="00341A09" w:rsidRPr="005A7763">
        <w:rPr>
          <w:lang w:val="en-US"/>
        </w:rPr>
        <w:t xml:space="preserve"> and a Host Organisation,</w:t>
      </w:r>
      <w:r w:rsidR="00B91FE2" w:rsidRPr="005A7763">
        <w:rPr>
          <w:lang w:val="en-US"/>
        </w:rPr>
        <w:t xml:space="preserve"> during their stay in Australia</w:t>
      </w:r>
      <w:r w:rsidR="00B927E1" w:rsidRPr="005A7763">
        <w:t xml:space="preserve">. These arrangements are </w:t>
      </w:r>
      <w:r w:rsidR="00B927E1" w:rsidRPr="005A7763">
        <w:rPr>
          <w:b/>
          <w:bCs/>
        </w:rPr>
        <w:t>not</w:t>
      </w:r>
      <w:r w:rsidR="00B927E1" w:rsidRPr="005A7763">
        <w:t xml:space="preserve"> initiated by the Worker.</w:t>
      </w:r>
      <w:r w:rsidR="00BD05BE" w:rsidRPr="005A7763">
        <w:t xml:space="preserve"> </w:t>
      </w:r>
    </w:p>
    <w:p w14:paraId="75A8F64F" w14:textId="788FD8B3" w:rsidR="00B54DDB" w:rsidRPr="005A7763" w:rsidRDefault="00B91FE2" w:rsidP="00B54DDB">
      <w:pPr>
        <w:pStyle w:val="Body1"/>
      </w:pPr>
      <w:r w:rsidRPr="005A7763">
        <w:t>T</w:t>
      </w:r>
      <w:r w:rsidR="00A37CDD" w:rsidRPr="005A7763">
        <w:t xml:space="preserve">he following </w:t>
      </w:r>
      <w:r w:rsidRPr="005A7763">
        <w:t xml:space="preserve">definitions apply to the </w:t>
      </w:r>
      <w:r w:rsidR="00A37CDD" w:rsidRPr="005A7763">
        <w:t>terms used</w:t>
      </w:r>
      <w:r w:rsidRPr="005A7763">
        <w:t xml:space="preserve"> in this </w:t>
      </w:r>
      <w:r w:rsidR="00CE41A5" w:rsidRPr="005A7763">
        <w:t>s</w:t>
      </w:r>
      <w:r w:rsidRPr="005A7763">
        <w:t xml:space="preserve">ection </w:t>
      </w:r>
      <w:r w:rsidR="005B2282" w:rsidRPr="005A7763">
        <w:fldChar w:fldCharType="begin"/>
      </w:r>
      <w:r w:rsidR="005B2282" w:rsidRPr="005A7763">
        <w:instrText xml:space="preserve"> REF _Ref137730324 \r \h </w:instrText>
      </w:r>
      <w:r w:rsidR="005B6CD2" w:rsidRPr="005A7763">
        <w:instrText xml:space="preserve"> \* MERGEFORMAT </w:instrText>
      </w:r>
      <w:r w:rsidR="005B2282" w:rsidRPr="005A7763">
        <w:fldChar w:fldCharType="separate"/>
      </w:r>
      <w:r w:rsidR="00232771">
        <w:t>8.7</w:t>
      </w:r>
      <w:r w:rsidR="005B2282" w:rsidRPr="005A7763">
        <w:fldChar w:fldCharType="end"/>
      </w:r>
      <w:r w:rsidR="00A37CDD" w:rsidRPr="005A7763">
        <w:t>:</w:t>
      </w:r>
      <w:r w:rsidR="005B2282" w:rsidRPr="005A7763" w:rsidDel="005B2282">
        <w:t xml:space="preserve"> </w:t>
      </w:r>
    </w:p>
    <w:p w14:paraId="4F793DBC" w14:textId="714EC358" w:rsidR="00A37CDD" w:rsidRPr="005A7763" w:rsidRDefault="00A37CDD" w:rsidP="00905A48">
      <w:pPr>
        <w:pStyle w:val="TableHeading"/>
      </w:pPr>
      <w:r w:rsidRPr="005A7763">
        <w:t xml:space="preserve">Portability Arrangements Defined </w:t>
      </w:r>
      <w:proofErr w:type="gramStart"/>
      <w:r w:rsidRPr="005A7763">
        <w:t>terms</w:t>
      </w:r>
      <w:proofErr w:type="gramEnd"/>
    </w:p>
    <w:tbl>
      <w:tblPr>
        <w:tblStyle w:val="PALMTable"/>
        <w:tblW w:w="4560"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410"/>
        <w:gridCol w:w="6380"/>
      </w:tblGrid>
      <w:tr w:rsidR="00A37CDD" w:rsidRPr="005A7763" w14:paraId="129AA7B1" w14:textId="77777777" w:rsidTr="00665AB2">
        <w:trPr>
          <w:cnfStyle w:val="100000000000" w:firstRow="1" w:lastRow="0" w:firstColumn="0" w:lastColumn="0" w:oddVBand="0" w:evenVBand="0" w:oddHBand="0" w:evenHBand="0" w:firstRowFirstColumn="0" w:firstRowLastColumn="0" w:lastRowFirstColumn="0" w:lastRowLastColumn="0"/>
        </w:trPr>
        <w:tc>
          <w:tcPr>
            <w:tcW w:w="1371" w:type="pct"/>
            <w:shd w:val="clear" w:color="auto" w:fill="007498" w:themeFill="accent3" w:themeFillShade="BF"/>
            <w:vAlign w:val="top"/>
          </w:tcPr>
          <w:p w14:paraId="794228D7" w14:textId="77777777" w:rsidR="00A37CDD" w:rsidRPr="005A7763" w:rsidRDefault="00A37CDD" w:rsidP="005240CC">
            <w:pPr>
              <w:pStyle w:val="TableTextWhite"/>
            </w:pPr>
            <w:r w:rsidRPr="005A7763">
              <w:t>Term</w:t>
            </w:r>
          </w:p>
        </w:tc>
        <w:tc>
          <w:tcPr>
            <w:tcW w:w="3629" w:type="pct"/>
            <w:shd w:val="clear" w:color="auto" w:fill="007498" w:themeFill="accent3" w:themeFillShade="BF"/>
          </w:tcPr>
          <w:p w14:paraId="7A25AE3F" w14:textId="6C5B1425" w:rsidR="00A37CDD" w:rsidRPr="005A7763" w:rsidRDefault="00B91FE2" w:rsidP="005240CC">
            <w:pPr>
              <w:pStyle w:val="TableTextWhite"/>
            </w:pPr>
            <w:r w:rsidRPr="005A7763">
              <w:t>Definition</w:t>
            </w:r>
          </w:p>
        </w:tc>
      </w:tr>
      <w:tr w:rsidR="00A37CDD" w:rsidRPr="005A7763" w14:paraId="5A5A6290" w14:textId="77777777" w:rsidTr="00665AB2">
        <w:tc>
          <w:tcPr>
            <w:tcW w:w="1371" w:type="pct"/>
            <w:vAlign w:val="top"/>
          </w:tcPr>
          <w:p w14:paraId="521FEE11" w14:textId="4675552D" w:rsidR="00A37CDD" w:rsidRPr="005A7763" w:rsidRDefault="00A37CDD" w:rsidP="005240CC">
            <w:pPr>
              <w:pStyle w:val="TableText"/>
              <w:rPr>
                <w:b/>
                <w:bCs/>
              </w:rPr>
            </w:pPr>
            <w:r w:rsidRPr="005A7763">
              <w:rPr>
                <w:b/>
                <w:bCs/>
              </w:rPr>
              <w:t>Transferring A</w:t>
            </w:r>
            <w:r w:rsidR="00552D36" w:rsidRPr="005A7763">
              <w:rPr>
                <w:b/>
                <w:bCs/>
              </w:rPr>
              <w:t xml:space="preserve">pproved </w:t>
            </w:r>
            <w:r w:rsidRPr="005A7763">
              <w:rPr>
                <w:b/>
                <w:bCs/>
              </w:rPr>
              <w:t>E</w:t>
            </w:r>
            <w:r w:rsidR="00552D36" w:rsidRPr="005A7763">
              <w:rPr>
                <w:b/>
                <w:bCs/>
              </w:rPr>
              <w:t>mployer</w:t>
            </w:r>
          </w:p>
        </w:tc>
        <w:tc>
          <w:tcPr>
            <w:tcW w:w="3629" w:type="pct"/>
          </w:tcPr>
          <w:p w14:paraId="2DFCE7EE" w14:textId="4146F547" w:rsidR="00A37CDD" w:rsidRPr="005A7763" w:rsidRDefault="002D3147" w:rsidP="005240CC">
            <w:pPr>
              <w:pStyle w:val="TableText"/>
            </w:pPr>
            <w:r w:rsidRPr="005A7763">
              <w:t>The A</w:t>
            </w:r>
            <w:r w:rsidR="00552D36" w:rsidRPr="005A7763">
              <w:t>pproved Employer</w:t>
            </w:r>
            <w:r w:rsidRPr="005A7763">
              <w:t xml:space="preserve"> the Worker is currently employed with</w:t>
            </w:r>
            <w:r w:rsidR="00665AB2" w:rsidRPr="005A7763">
              <w:t>.</w:t>
            </w:r>
          </w:p>
        </w:tc>
      </w:tr>
      <w:tr w:rsidR="00A37CDD" w:rsidRPr="005A7763" w14:paraId="68AF4DA2" w14:textId="77777777" w:rsidTr="00665AB2">
        <w:tc>
          <w:tcPr>
            <w:tcW w:w="1371" w:type="pct"/>
            <w:vAlign w:val="top"/>
          </w:tcPr>
          <w:p w14:paraId="588404A1" w14:textId="0D4989F1" w:rsidR="00A37CDD" w:rsidRPr="005A7763" w:rsidRDefault="00A37CDD" w:rsidP="005240CC">
            <w:pPr>
              <w:pStyle w:val="TableText"/>
              <w:rPr>
                <w:b/>
                <w:bCs/>
              </w:rPr>
            </w:pPr>
            <w:r w:rsidRPr="005A7763">
              <w:rPr>
                <w:b/>
                <w:bCs/>
              </w:rPr>
              <w:t xml:space="preserve">Receiving </w:t>
            </w:r>
            <w:r w:rsidR="00552D36" w:rsidRPr="005A7763">
              <w:rPr>
                <w:b/>
                <w:bCs/>
              </w:rPr>
              <w:t>Approved Employer</w:t>
            </w:r>
          </w:p>
        </w:tc>
        <w:tc>
          <w:tcPr>
            <w:tcW w:w="3629" w:type="pct"/>
          </w:tcPr>
          <w:p w14:paraId="5BB277EB" w14:textId="2C5DD1A3" w:rsidR="00A37CDD" w:rsidRPr="005A7763" w:rsidRDefault="002D3147" w:rsidP="005240CC">
            <w:pPr>
              <w:pStyle w:val="TableText"/>
            </w:pPr>
            <w:r w:rsidRPr="005A7763">
              <w:t>The A</w:t>
            </w:r>
            <w:r w:rsidR="00552D36" w:rsidRPr="005A7763">
              <w:t xml:space="preserve">pproved </w:t>
            </w:r>
            <w:r w:rsidRPr="005A7763">
              <w:t>E</w:t>
            </w:r>
            <w:r w:rsidR="00552D36" w:rsidRPr="005A7763">
              <w:t>mployer</w:t>
            </w:r>
            <w:r w:rsidRPr="005A7763">
              <w:t xml:space="preserve"> the Worker will transfer to</w:t>
            </w:r>
            <w:r w:rsidR="00B343F2" w:rsidRPr="005A7763">
              <w:t xml:space="preserve"> under the </w:t>
            </w:r>
            <w:r w:rsidR="00B91FE2" w:rsidRPr="005A7763">
              <w:t>Portability A</w:t>
            </w:r>
            <w:r w:rsidR="00B343F2" w:rsidRPr="005A7763">
              <w:t>rrangement</w:t>
            </w:r>
            <w:r w:rsidR="00665AB2" w:rsidRPr="005A7763">
              <w:t>.</w:t>
            </w:r>
          </w:p>
        </w:tc>
      </w:tr>
      <w:tr w:rsidR="00A37CDD" w:rsidRPr="005A7763" w14:paraId="6C4FDC81" w14:textId="77777777" w:rsidTr="00665AB2">
        <w:tc>
          <w:tcPr>
            <w:tcW w:w="1371" w:type="pct"/>
            <w:vAlign w:val="top"/>
          </w:tcPr>
          <w:p w14:paraId="284222D5" w14:textId="77777777" w:rsidR="00A37CDD" w:rsidRPr="005A7763" w:rsidRDefault="00A37CDD" w:rsidP="005240CC">
            <w:pPr>
              <w:pStyle w:val="TableText"/>
              <w:rPr>
                <w:b/>
                <w:bCs/>
              </w:rPr>
            </w:pPr>
            <w:r w:rsidRPr="005A7763">
              <w:rPr>
                <w:b/>
                <w:bCs/>
              </w:rPr>
              <w:t>Host Organisation</w:t>
            </w:r>
          </w:p>
        </w:tc>
        <w:tc>
          <w:tcPr>
            <w:tcW w:w="3629" w:type="pct"/>
          </w:tcPr>
          <w:p w14:paraId="0C3F1D33" w14:textId="6B9D5C9C" w:rsidR="00A37CDD" w:rsidRPr="005A7763" w:rsidRDefault="00734098" w:rsidP="005240CC">
            <w:pPr>
              <w:pStyle w:val="TableText"/>
            </w:pPr>
            <w:r w:rsidRPr="005A7763">
              <w:t xml:space="preserve">Means an organisation that hosts Workers and provides them with work in accordance with a Host Organisation Arrangement with You. The Host </w:t>
            </w:r>
            <w:r w:rsidRPr="005A7763">
              <w:lastRenderedPageBreak/>
              <w:t>Organisation may, or m</w:t>
            </w:r>
            <w:r w:rsidR="00B343F2" w:rsidRPr="005A7763">
              <w:t>ay not be an A</w:t>
            </w:r>
            <w:r w:rsidR="00552D36" w:rsidRPr="005A7763">
              <w:t xml:space="preserve">pproved </w:t>
            </w:r>
            <w:r w:rsidR="00B343F2" w:rsidRPr="005A7763">
              <w:t>E</w:t>
            </w:r>
            <w:r w:rsidR="00552D36" w:rsidRPr="005A7763">
              <w:t>mployer</w:t>
            </w:r>
            <w:r w:rsidR="009D500C" w:rsidRPr="005A7763">
              <w:t>,</w:t>
            </w:r>
            <w:r w:rsidR="006741CD" w:rsidRPr="005A7763">
              <w:t xml:space="preserve"> </w:t>
            </w:r>
            <w:r w:rsidRPr="005A7763">
              <w:t>and in either case You retain responsibility for the</w:t>
            </w:r>
            <w:r w:rsidR="00A251F2" w:rsidRPr="005A7763">
              <w:t xml:space="preserve"> </w:t>
            </w:r>
            <w:r w:rsidR="00AC4435" w:rsidRPr="005A7763">
              <w:t>Worker</w:t>
            </w:r>
            <w:r w:rsidR="00A251F2" w:rsidRPr="005A7763">
              <w:t>.</w:t>
            </w:r>
          </w:p>
        </w:tc>
      </w:tr>
    </w:tbl>
    <w:p w14:paraId="1D8A1E57" w14:textId="77777777" w:rsidR="000A0CED" w:rsidRPr="008A2725" w:rsidRDefault="000A0CED" w:rsidP="008A2725"/>
    <w:p w14:paraId="35412B6E" w14:textId="5DDDB589" w:rsidR="00BD05BE" w:rsidRPr="005A7763" w:rsidRDefault="00A6007D" w:rsidP="001D06E7">
      <w:pPr>
        <w:pStyle w:val="Body1"/>
      </w:pPr>
      <w:r w:rsidRPr="005A7763">
        <w:t>There are three types of Portability Arrangements:</w:t>
      </w:r>
    </w:p>
    <w:p w14:paraId="7B8D96E8" w14:textId="689A06A2" w:rsidR="00EF2C00" w:rsidRPr="005A7763" w:rsidRDefault="00EF2C00" w:rsidP="00905A48">
      <w:pPr>
        <w:pStyle w:val="TableHeading"/>
      </w:pPr>
      <w:r w:rsidRPr="005A7763">
        <w:t>Types of Portability Arrangements</w:t>
      </w:r>
    </w:p>
    <w:tbl>
      <w:tblPr>
        <w:tblStyle w:val="PALMTable"/>
        <w:tblW w:w="4560"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410"/>
        <w:gridCol w:w="6380"/>
      </w:tblGrid>
      <w:tr w:rsidR="00EF2C00" w:rsidRPr="005A7763" w14:paraId="5B1EF1F2" w14:textId="77777777" w:rsidTr="00446AD1">
        <w:trPr>
          <w:cnfStyle w:val="100000000000" w:firstRow="1" w:lastRow="0" w:firstColumn="0" w:lastColumn="0" w:oddVBand="0" w:evenVBand="0" w:oddHBand="0" w:evenHBand="0" w:firstRowFirstColumn="0" w:firstRowLastColumn="0" w:lastRowFirstColumn="0" w:lastRowLastColumn="0"/>
        </w:trPr>
        <w:tc>
          <w:tcPr>
            <w:tcW w:w="1371" w:type="pct"/>
            <w:shd w:val="clear" w:color="auto" w:fill="007498" w:themeFill="accent3" w:themeFillShade="BF"/>
            <w:vAlign w:val="top"/>
          </w:tcPr>
          <w:p w14:paraId="01E33BBE" w14:textId="584187F2" w:rsidR="00EF2C00" w:rsidRPr="005A7763" w:rsidRDefault="00446AD1" w:rsidP="005240CC">
            <w:pPr>
              <w:pStyle w:val="TableTextWhite"/>
            </w:pPr>
            <w:r w:rsidRPr="005A7763">
              <w:t>Arrangement Type</w:t>
            </w:r>
          </w:p>
        </w:tc>
        <w:tc>
          <w:tcPr>
            <w:tcW w:w="3629" w:type="pct"/>
            <w:shd w:val="clear" w:color="auto" w:fill="007498" w:themeFill="accent3" w:themeFillShade="BF"/>
          </w:tcPr>
          <w:p w14:paraId="0577AC70" w14:textId="77777777" w:rsidR="00EF2C00" w:rsidRPr="005A7763" w:rsidRDefault="00EF2C00" w:rsidP="005240CC">
            <w:pPr>
              <w:pStyle w:val="TableTextWhite"/>
            </w:pPr>
            <w:r w:rsidRPr="005A7763">
              <w:t>Description</w:t>
            </w:r>
          </w:p>
        </w:tc>
      </w:tr>
      <w:tr w:rsidR="00EF2C00" w:rsidRPr="005A7763" w14:paraId="712FFED5" w14:textId="77777777" w:rsidTr="00446AD1">
        <w:tc>
          <w:tcPr>
            <w:tcW w:w="1371" w:type="pct"/>
            <w:vAlign w:val="top"/>
          </w:tcPr>
          <w:p w14:paraId="4D34B6A8" w14:textId="7CB9E0B3" w:rsidR="00EF2C00" w:rsidRPr="005A7763" w:rsidRDefault="00446AD1" w:rsidP="00446AD1">
            <w:pPr>
              <w:pStyle w:val="TableText"/>
              <w:rPr>
                <w:b/>
                <w:bCs/>
              </w:rPr>
            </w:pPr>
            <w:r w:rsidRPr="005A7763">
              <w:rPr>
                <w:b/>
                <w:bCs/>
              </w:rPr>
              <w:t>Offshore Portability</w:t>
            </w:r>
          </w:p>
        </w:tc>
        <w:tc>
          <w:tcPr>
            <w:tcW w:w="3629" w:type="pct"/>
          </w:tcPr>
          <w:p w14:paraId="7A502F35" w14:textId="40D9608A" w:rsidR="00EF2C00" w:rsidRPr="005A7763" w:rsidRDefault="00B72FCE" w:rsidP="00446AD1">
            <w:pPr>
              <w:pStyle w:val="TableText"/>
            </w:pPr>
            <w:r w:rsidRPr="005A7763">
              <w:rPr>
                <w:rFonts w:eastAsia="Trebuchet MS"/>
              </w:rPr>
              <w:t xml:space="preserve">A </w:t>
            </w:r>
            <w:r w:rsidR="00C91008" w:rsidRPr="005A7763">
              <w:rPr>
                <w:rFonts w:eastAsia="Trebuchet MS"/>
              </w:rPr>
              <w:t xml:space="preserve">pre-arranged </w:t>
            </w:r>
            <w:r w:rsidRPr="005A7763">
              <w:rPr>
                <w:rFonts w:eastAsia="Trebuchet MS"/>
              </w:rPr>
              <w:t xml:space="preserve">arrangement made while the Worker is offshore and prior to </w:t>
            </w:r>
            <w:r w:rsidR="003D21B3" w:rsidRPr="005A7763">
              <w:rPr>
                <w:rFonts w:eastAsia="Trebuchet MS"/>
              </w:rPr>
              <w:t>the Worker travelling to Australia to work with an A</w:t>
            </w:r>
            <w:r w:rsidR="00300F5A" w:rsidRPr="005A7763">
              <w:rPr>
                <w:rFonts w:eastAsia="Trebuchet MS"/>
              </w:rPr>
              <w:t xml:space="preserve">pproved </w:t>
            </w:r>
            <w:r w:rsidR="003D21B3" w:rsidRPr="005A7763">
              <w:rPr>
                <w:rFonts w:eastAsia="Trebuchet MS"/>
              </w:rPr>
              <w:t>E</w:t>
            </w:r>
            <w:r w:rsidR="00300F5A" w:rsidRPr="005A7763">
              <w:rPr>
                <w:rFonts w:eastAsia="Trebuchet MS"/>
              </w:rPr>
              <w:t>mployer</w:t>
            </w:r>
            <w:r w:rsidR="00CF17A7" w:rsidRPr="005A7763">
              <w:rPr>
                <w:rFonts w:eastAsia="Trebuchet MS"/>
              </w:rPr>
              <w:t>.</w:t>
            </w:r>
          </w:p>
        </w:tc>
      </w:tr>
      <w:tr w:rsidR="00EF2C00" w:rsidRPr="005A7763" w14:paraId="40AF1A8C" w14:textId="77777777" w:rsidTr="00446AD1">
        <w:tc>
          <w:tcPr>
            <w:tcW w:w="1371" w:type="pct"/>
            <w:vAlign w:val="top"/>
          </w:tcPr>
          <w:p w14:paraId="595037E0" w14:textId="01EE2E23" w:rsidR="00EF2C00" w:rsidRPr="005A7763" w:rsidRDefault="00446AD1" w:rsidP="00446AD1">
            <w:pPr>
              <w:pStyle w:val="TableText"/>
              <w:rPr>
                <w:b/>
                <w:bCs/>
              </w:rPr>
            </w:pPr>
            <w:r w:rsidRPr="005A7763">
              <w:rPr>
                <w:b/>
                <w:bCs/>
              </w:rPr>
              <w:t xml:space="preserve">Onshore Portability </w:t>
            </w:r>
          </w:p>
        </w:tc>
        <w:tc>
          <w:tcPr>
            <w:tcW w:w="3629" w:type="pct"/>
          </w:tcPr>
          <w:p w14:paraId="46C65AFC" w14:textId="77777777" w:rsidR="00EF2C00" w:rsidRPr="005A7763" w:rsidRDefault="00CF17A7" w:rsidP="00446AD1">
            <w:pPr>
              <w:pStyle w:val="TableText"/>
              <w:rPr>
                <w:rFonts w:eastAsia="Trebuchet MS"/>
              </w:rPr>
            </w:pPr>
            <w:r w:rsidRPr="005A7763">
              <w:rPr>
                <w:rFonts w:eastAsia="Trebuchet MS"/>
              </w:rPr>
              <w:t>A</w:t>
            </w:r>
            <w:r w:rsidR="00754B22" w:rsidRPr="005A7763">
              <w:rPr>
                <w:rFonts w:eastAsia="Trebuchet MS"/>
              </w:rPr>
              <w:t xml:space="preserve"> </w:t>
            </w:r>
            <w:r w:rsidRPr="005A7763">
              <w:rPr>
                <w:rFonts w:eastAsia="Trebuchet MS"/>
              </w:rPr>
              <w:t>n</w:t>
            </w:r>
            <w:r w:rsidR="00754B22" w:rsidRPr="005A7763">
              <w:rPr>
                <w:rFonts w:eastAsia="Trebuchet MS"/>
              </w:rPr>
              <w:t>ew</w:t>
            </w:r>
            <w:r w:rsidRPr="005A7763">
              <w:rPr>
                <w:rFonts w:eastAsia="Trebuchet MS"/>
              </w:rPr>
              <w:t xml:space="preserve"> arrangement made while the Worker is onshore</w:t>
            </w:r>
            <w:r w:rsidR="00500548" w:rsidRPr="005A7763">
              <w:rPr>
                <w:rFonts w:eastAsia="Trebuchet MS"/>
              </w:rPr>
              <w:t xml:space="preserve"> in Australia.</w:t>
            </w:r>
          </w:p>
          <w:p w14:paraId="757C6802" w14:textId="7877BBCC" w:rsidR="00EF2C00" w:rsidRPr="005A7763" w:rsidRDefault="00E77719" w:rsidP="00446AD1">
            <w:pPr>
              <w:pStyle w:val="TableText"/>
            </w:pPr>
            <w:r w:rsidRPr="005A7763">
              <w:rPr>
                <w:rStyle w:val="CommentReference"/>
                <w:color w:val="auto"/>
              </w:rPr>
              <w:t>Note</w:t>
            </w:r>
            <w:r w:rsidR="00665AB2" w:rsidRPr="005A7763">
              <w:rPr>
                <w:rStyle w:val="CommentReference"/>
                <w:color w:val="auto"/>
              </w:rPr>
              <w:t>:</w:t>
            </w:r>
            <w:r w:rsidRPr="005A7763">
              <w:rPr>
                <w:rStyle w:val="CommentReference"/>
                <w:color w:val="auto"/>
              </w:rPr>
              <w:t xml:space="preserve"> this may include an arrangement which was contemplated while the Worker was offshore but was not finalised prior to mobilisation of the Worker and arrival in Australia</w:t>
            </w:r>
            <w:r w:rsidR="00CE41A5" w:rsidRPr="005A7763">
              <w:rPr>
                <w:rStyle w:val="CommentReference"/>
                <w:color w:val="auto"/>
              </w:rPr>
              <w:t>.</w:t>
            </w:r>
            <w:r w:rsidRPr="005A7763">
              <w:rPr>
                <w:rStyle w:val="CommentReference"/>
                <w:color w:val="auto"/>
              </w:rPr>
              <w:t xml:space="preserve"> </w:t>
            </w:r>
          </w:p>
        </w:tc>
      </w:tr>
      <w:tr w:rsidR="00EF2C00" w:rsidRPr="005A7763" w14:paraId="1E04E73D" w14:textId="77777777" w:rsidTr="00446AD1">
        <w:tc>
          <w:tcPr>
            <w:tcW w:w="1371" w:type="pct"/>
            <w:vAlign w:val="top"/>
          </w:tcPr>
          <w:p w14:paraId="189A5696" w14:textId="296CB8FA" w:rsidR="00EF2C00" w:rsidRPr="005A7763" w:rsidRDefault="00446AD1" w:rsidP="00446AD1">
            <w:pPr>
              <w:pStyle w:val="TableText"/>
              <w:rPr>
                <w:b/>
                <w:bCs/>
              </w:rPr>
            </w:pPr>
            <w:r w:rsidRPr="005A7763">
              <w:rPr>
                <w:b/>
                <w:bCs/>
              </w:rPr>
              <w:t xml:space="preserve">Temporary Portability </w:t>
            </w:r>
          </w:p>
        </w:tc>
        <w:tc>
          <w:tcPr>
            <w:tcW w:w="3629" w:type="pct"/>
          </w:tcPr>
          <w:p w14:paraId="73F87747" w14:textId="11162AFD" w:rsidR="00EF2C00" w:rsidRPr="005A7763" w:rsidRDefault="00CF6B77" w:rsidP="00446AD1">
            <w:pPr>
              <w:pStyle w:val="TableText"/>
            </w:pPr>
            <w:bookmarkStart w:id="482" w:name="_Hlk135131485"/>
            <w:r w:rsidRPr="005A7763">
              <w:t>An unplanned</w:t>
            </w:r>
            <w:r w:rsidR="00500548" w:rsidRPr="005A7763">
              <w:t xml:space="preserve">, short-term </w:t>
            </w:r>
            <w:r w:rsidR="00955ABF" w:rsidRPr="005A7763">
              <w:t xml:space="preserve">transfer to </w:t>
            </w:r>
            <w:r w:rsidR="00A27990" w:rsidRPr="005A7763">
              <w:t>a Host Organisation</w:t>
            </w:r>
            <w:r w:rsidR="00DE19F9" w:rsidRPr="005A7763">
              <w:t xml:space="preserve"> or another Approved Employer</w:t>
            </w:r>
            <w:r w:rsidR="00500548" w:rsidRPr="005A7763">
              <w:t>.</w:t>
            </w:r>
            <w:bookmarkEnd w:id="482"/>
          </w:p>
        </w:tc>
      </w:tr>
    </w:tbl>
    <w:p w14:paraId="6A083F1C" w14:textId="200B0A75" w:rsidR="00BD05BE" w:rsidRPr="005A7763" w:rsidRDefault="00BD05BE" w:rsidP="009D35E5">
      <w:pPr>
        <w:pStyle w:val="Heading5"/>
      </w:pPr>
      <w:bookmarkStart w:id="483" w:name="_Toc97884710"/>
      <w:r w:rsidRPr="005A7763">
        <w:t>General conditions</w:t>
      </w:r>
      <w:bookmarkEnd w:id="483"/>
    </w:p>
    <w:p w14:paraId="596A1779" w14:textId="629261D6" w:rsidR="00BD05BE" w:rsidRPr="005A7763" w:rsidRDefault="003C5272" w:rsidP="001D06E7">
      <w:pPr>
        <w:pStyle w:val="Body1"/>
        <w:rPr>
          <w:b/>
        </w:rPr>
      </w:pPr>
      <w:bookmarkStart w:id="484" w:name="_6.5.3_Offshore_Portability"/>
      <w:bookmarkStart w:id="485" w:name="_Toc97884711"/>
      <w:bookmarkEnd w:id="484"/>
      <w:r w:rsidRPr="005A7763">
        <w:t>You</w:t>
      </w:r>
      <w:r w:rsidR="00BD05BE" w:rsidRPr="005A7763">
        <w:t xml:space="preserve"> </w:t>
      </w:r>
      <w:r w:rsidR="00BD05BE" w:rsidRPr="005A7763">
        <w:rPr>
          <w:b/>
        </w:rPr>
        <w:t xml:space="preserve">must </w:t>
      </w:r>
      <w:r w:rsidR="00BD05BE" w:rsidRPr="005A7763">
        <w:t>only make Portability Arrangements</w:t>
      </w:r>
      <w:r w:rsidR="00891556" w:rsidRPr="005A7763">
        <w:t>:</w:t>
      </w:r>
      <w:r w:rsidR="00403CC7" w:rsidRPr="005A7763">
        <w:t xml:space="preserve"> </w:t>
      </w:r>
    </w:p>
    <w:p w14:paraId="3C8D35B8" w14:textId="3BF65421" w:rsidR="008544DD" w:rsidRPr="005A7763" w:rsidRDefault="00072952" w:rsidP="00300F5A">
      <w:pPr>
        <w:pStyle w:val="Body2"/>
        <w:rPr>
          <w:rFonts w:eastAsia="Trebuchet MS"/>
        </w:rPr>
      </w:pPr>
      <w:r w:rsidRPr="005A7763">
        <w:rPr>
          <w:rFonts w:eastAsia="Trebuchet MS"/>
        </w:rPr>
        <w:t>in accordance with the conditions set out in thi</w:t>
      </w:r>
      <w:r w:rsidR="00635668" w:rsidRPr="005A7763">
        <w:rPr>
          <w:rFonts w:eastAsia="Trebuchet MS"/>
        </w:rPr>
        <w:t>s section 8.</w:t>
      </w:r>
      <w:r w:rsidR="00552D36" w:rsidRPr="005A7763">
        <w:rPr>
          <w:rFonts w:eastAsia="Trebuchet MS"/>
        </w:rPr>
        <w:t>7</w:t>
      </w:r>
      <w:r w:rsidR="00635668" w:rsidRPr="005A7763">
        <w:rPr>
          <w:rFonts w:eastAsia="Trebuchet MS"/>
        </w:rPr>
        <w:t>,</w:t>
      </w:r>
      <w:r w:rsidR="00A87E32" w:rsidRPr="005A7763">
        <w:rPr>
          <w:rFonts w:eastAsia="Trebuchet MS"/>
        </w:rPr>
        <w:t xml:space="preserve"> and</w:t>
      </w:r>
    </w:p>
    <w:p w14:paraId="601C664B" w14:textId="5018140C" w:rsidR="008544DD" w:rsidRPr="005A7763" w:rsidRDefault="0070233D" w:rsidP="00B341A4">
      <w:pPr>
        <w:pStyle w:val="Body2"/>
        <w:rPr>
          <w:rFonts w:eastAsia="Trebuchet MS"/>
        </w:rPr>
      </w:pPr>
      <w:r w:rsidRPr="005A7763">
        <w:t>if the Worker</w:t>
      </w:r>
      <w:r w:rsidRPr="005A7763">
        <w:rPr>
          <w:rFonts w:eastAsia="Trebuchet MS"/>
        </w:rPr>
        <w:t>:</w:t>
      </w:r>
    </w:p>
    <w:p w14:paraId="561351ED" w14:textId="2C26E5BE" w:rsidR="00BD05BE" w:rsidRPr="005A7763" w:rsidRDefault="00BD05BE" w:rsidP="00B341A4">
      <w:pPr>
        <w:pStyle w:val="Body3"/>
      </w:pPr>
      <w:r w:rsidRPr="005A7763">
        <w:t xml:space="preserve">will not be disadvantaged by the Portability Arrangement, </w:t>
      </w:r>
    </w:p>
    <w:p w14:paraId="3E3ACA30" w14:textId="574C7D14" w:rsidR="00BD05BE" w:rsidRPr="005A7763" w:rsidRDefault="00BD05BE" w:rsidP="00B341A4">
      <w:pPr>
        <w:pStyle w:val="Body3"/>
      </w:pPr>
      <w:r w:rsidRPr="005A7763">
        <w:t xml:space="preserve">is suitable for the work to be conducted at the Host Organisation or Receiving </w:t>
      </w:r>
      <w:r w:rsidR="00552D36" w:rsidRPr="005A7763">
        <w:t>Approved Employer</w:t>
      </w:r>
      <w:r w:rsidR="008365A6" w:rsidRPr="005A7763">
        <w:t>, and</w:t>
      </w:r>
    </w:p>
    <w:p w14:paraId="706B6C26" w14:textId="77D84672" w:rsidR="00BD05BE" w:rsidRPr="005A7763" w:rsidRDefault="00BD05BE" w:rsidP="00B341A4">
      <w:pPr>
        <w:pStyle w:val="Body3"/>
      </w:pPr>
      <w:r w:rsidRPr="005A7763">
        <w:t xml:space="preserve">has provided </w:t>
      </w:r>
      <w:r w:rsidR="00516536" w:rsidRPr="005A7763">
        <w:t xml:space="preserve">informed </w:t>
      </w:r>
      <w:r w:rsidRPr="005A7763">
        <w:t xml:space="preserve">written consent prior to the Portability Arrangement being finalised by the relevant </w:t>
      </w:r>
      <w:r w:rsidR="00552D36" w:rsidRPr="005A7763">
        <w:t xml:space="preserve">Approved Employers </w:t>
      </w:r>
      <w:r w:rsidRPr="005A7763">
        <w:t>and/or Host Organisation</w:t>
      </w:r>
      <w:r w:rsidR="00300F5A" w:rsidRPr="005A7763">
        <w:t>.</w:t>
      </w:r>
    </w:p>
    <w:p w14:paraId="29B502D1" w14:textId="6B356002" w:rsidR="00BD05BE" w:rsidRPr="005A7763" w:rsidRDefault="00516536" w:rsidP="001D06E7">
      <w:pPr>
        <w:pStyle w:val="Body1"/>
      </w:pPr>
      <w:r w:rsidRPr="005A7763">
        <w:t xml:space="preserve">If </w:t>
      </w:r>
      <w:r w:rsidR="000007BA" w:rsidRPr="005A7763">
        <w:t xml:space="preserve">You </w:t>
      </w:r>
      <w:r w:rsidRPr="005A7763">
        <w:t xml:space="preserve">are </w:t>
      </w:r>
      <w:r w:rsidR="008349B0" w:rsidRPr="005A7763">
        <w:t xml:space="preserve">a </w:t>
      </w:r>
      <w:r w:rsidRPr="005A7763">
        <w:t xml:space="preserve">Transferring Approved Employer or </w:t>
      </w:r>
      <w:r w:rsidR="008349B0" w:rsidRPr="005A7763">
        <w:t xml:space="preserve">a </w:t>
      </w:r>
      <w:r w:rsidRPr="005A7763">
        <w:t xml:space="preserve">Receiving Approved Employer, </w:t>
      </w:r>
      <w:proofErr w:type="gramStart"/>
      <w:r w:rsidRPr="005A7763">
        <w:t>You</w:t>
      </w:r>
      <w:proofErr w:type="gramEnd"/>
      <w:r w:rsidRPr="005A7763">
        <w:t xml:space="preserve"> </w:t>
      </w:r>
      <w:r w:rsidR="000007BA" w:rsidRPr="005A7763">
        <w:t xml:space="preserve">may only enter into a </w:t>
      </w:r>
      <w:r w:rsidR="00BD05BE" w:rsidRPr="005A7763">
        <w:t xml:space="preserve">Portability </w:t>
      </w:r>
      <w:r w:rsidR="000077E6" w:rsidRPr="005A7763">
        <w:t>A</w:t>
      </w:r>
      <w:r w:rsidR="00BD05BE" w:rsidRPr="005A7763">
        <w:t xml:space="preserve">rrangement </w:t>
      </w:r>
      <w:r w:rsidR="000007BA" w:rsidRPr="005A7763">
        <w:t xml:space="preserve">if it </w:t>
      </w:r>
      <w:r w:rsidR="008349B0" w:rsidRPr="005A7763">
        <w:t xml:space="preserve">is </w:t>
      </w:r>
      <w:r w:rsidR="00601AE0" w:rsidRPr="005A7763">
        <w:t>approved by Us</w:t>
      </w:r>
      <w:r w:rsidR="000007BA" w:rsidRPr="005A7763">
        <w:t xml:space="preserve">. A change to a Portability Arrangement is a change to an Approved Recruitment. See </w:t>
      </w:r>
      <w:r w:rsidR="00DF072B" w:rsidRPr="005A7763">
        <w:t>Chapter 4 for requirements relating to changes to Approved Recruitments</w:t>
      </w:r>
      <w:r w:rsidR="00376F36" w:rsidRPr="005A7763">
        <w:t xml:space="preserve">, together with sections </w:t>
      </w:r>
      <w:r w:rsidR="00376F36" w:rsidRPr="005A7763">
        <w:rPr>
          <w:color w:val="007498"/>
          <w:u w:val="single"/>
        </w:rPr>
        <w:fldChar w:fldCharType="begin"/>
      </w:r>
      <w:r w:rsidR="00376F36" w:rsidRPr="005A7763">
        <w:rPr>
          <w:color w:val="007498"/>
          <w:u w:val="single"/>
        </w:rPr>
        <w:instrText xml:space="preserve"> REF _Ref132994175 \r \h </w:instrText>
      </w:r>
      <w:r w:rsidR="0020425C" w:rsidRPr="005A7763">
        <w:rPr>
          <w:color w:val="007498"/>
          <w:u w:val="single"/>
        </w:rPr>
        <w:instrText xml:space="preserve"> \* MERGEFORMAT </w:instrText>
      </w:r>
      <w:r w:rsidR="00376F36" w:rsidRPr="005A7763">
        <w:rPr>
          <w:color w:val="007498"/>
          <w:u w:val="single"/>
        </w:rPr>
      </w:r>
      <w:r w:rsidR="00376F36" w:rsidRPr="005A7763">
        <w:rPr>
          <w:color w:val="007498"/>
          <w:u w:val="single"/>
        </w:rPr>
        <w:fldChar w:fldCharType="separate"/>
      </w:r>
      <w:r w:rsidR="00232771">
        <w:rPr>
          <w:color w:val="007498"/>
          <w:u w:val="single"/>
        </w:rPr>
        <w:t>8.7.8</w:t>
      </w:r>
      <w:r w:rsidR="00376F36" w:rsidRPr="005A7763">
        <w:rPr>
          <w:color w:val="007498"/>
          <w:u w:val="single"/>
        </w:rPr>
        <w:fldChar w:fldCharType="end"/>
      </w:r>
      <w:r w:rsidR="00376F36" w:rsidRPr="005A7763">
        <w:t xml:space="preserve"> and </w:t>
      </w:r>
      <w:r w:rsidR="00376F36" w:rsidRPr="005A7763">
        <w:rPr>
          <w:color w:val="007498"/>
          <w:u w:val="single"/>
        </w:rPr>
        <w:fldChar w:fldCharType="begin"/>
      </w:r>
      <w:r w:rsidR="00376F36" w:rsidRPr="005A7763">
        <w:rPr>
          <w:color w:val="007498"/>
          <w:u w:val="single"/>
        </w:rPr>
        <w:instrText xml:space="preserve"> REF _Ref132994347 \r \h </w:instrText>
      </w:r>
      <w:r w:rsidR="0020425C" w:rsidRPr="005A7763">
        <w:rPr>
          <w:color w:val="007498"/>
          <w:u w:val="single"/>
        </w:rPr>
        <w:instrText xml:space="preserve"> \* MERGEFORMAT </w:instrText>
      </w:r>
      <w:r w:rsidR="00376F36" w:rsidRPr="005A7763">
        <w:rPr>
          <w:color w:val="007498"/>
          <w:u w:val="single"/>
        </w:rPr>
      </w:r>
      <w:r w:rsidR="00376F36" w:rsidRPr="005A7763">
        <w:rPr>
          <w:color w:val="007498"/>
          <w:u w:val="single"/>
        </w:rPr>
        <w:fldChar w:fldCharType="separate"/>
      </w:r>
      <w:r w:rsidR="00232771">
        <w:rPr>
          <w:color w:val="007498"/>
          <w:u w:val="single"/>
        </w:rPr>
        <w:t>8.7.10</w:t>
      </w:r>
      <w:r w:rsidR="00376F36" w:rsidRPr="005A7763">
        <w:rPr>
          <w:color w:val="007498"/>
          <w:u w:val="single"/>
        </w:rPr>
        <w:fldChar w:fldCharType="end"/>
      </w:r>
      <w:r w:rsidR="00376F36" w:rsidRPr="005A7763">
        <w:t>.</w:t>
      </w:r>
    </w:p>
    <w:p w14:paraId="1005FD06" w14:textId="1A87B387" w:rsidR="00FC6F89" w:rsidRPr="005A7763" w:rsidRDefault="002B2E81" w:rsidP="001D06E7">
      <w:pPr>
        <w:pStyle w:val="Body1"/>
      </w:pPr>
      <w:bookmarkStart w:id="486" w:name="_Offshore_Portability_Arrangement"/>
      <w:bookmarkStart w:id="487" w:name="_Offshore_Portability_Arrangement_1"/>
      <w:bookmarkEnd w:id="486"/>
      <w:bookmarkEnd w:id="487"/>
      <w:r w:rsidRPr="005A7763">
        <w:t xml:space="preserve">The </w:t>
      </w:r>
      <w:r w:rsidR="00C30519" w:rsidRPr="005A7763">
        <w:t>T</w:t>
      </w:r>
      <w:r w:rsidRPr="005A7763">
        <w:t>ransferring</w:t>
      </w:r>
      <w:r w:rsidR="00C30519" w:rsidRPr="005A7763">
        <w:t xml:space="preserve"> </w:t>
      </w:r>
      <w:r w:rsidR="00C30519" w:rsidRPr="005A7763">
        <w:rPr>
          <w:rFonts w:eastAsia="Trebuchet MS"/>
        </w:rPr>
        <w:t>Approved Employer</w:t>
      </w:r>
      <w:r w:rsidRPr="005A7763">
        <w:t xml:space="preserve"> and </w:t>
      </w:r>
      <w:r w:rsidR="00C30519" w:rsidRPr="005A7763">
        <w:t>the R</w:t>
      </w:r>
      <w:r w:rsidRPr="005A7763">
        <w:t xml:space="preserve">eceiving </w:t>
      </w:r>
      <w:r w:rsidR="00552D36" w:rsidRPr="005A7763">
        <w:t>Approved Employer</w:t>
      </w:r>
      <w:r w:rsidRPr="005A7763">
        <w:t xml:space="preserve"> must comply with requirements under workplace laws and the applicable Fair Work instrument in relation to commencing or ending an employee engagement including</w:t>
      </w:r>
      <w:r w:rsidR="00FC6F89" w:rsidRPr="005A7763">
        <w:t>:</w:t>
      </w:r>
    </w:p>
    <w:p w14:paraId="07F35ADD" w14:textId="20B0F13C" w:rsidR="00FC6F89" w:rsidRPr="005A7763" w:rsidRDefault="002B2E81" w:rsidP="00FC6F89">
      <w:pPr>
        <w:pStyle w:val="Body2"/>
      </w:pPr>
      <w:r w:rsidRPr="005A7763">
        <w:t xml:space="preserve">notification periods, cashing out any annual leave; paying out any accrued TOIL as overtime; and providing a </w:t>
      </w:r>
      <w:r w:rsidR="00E65E66" w:rsidRPr="005A7763">
        <w:t>Fair Work Information Statement</w:t>
      </w:r>
      <w:r w:rsidR="007A36FA">
        <w:t xml:space="preserve">, </w:t>
      </w:r>
      <w:r w:rsidR="00974712">
        <w:t>a Fixed Term Contract Information Statement</w:t>
      </w:r>
      <w:r w:rsidR="00E65E66" w:rsidRPr="005A7763">
        <w:t xml:space="preserve"> </w:t>
      </w:r>
      <w:r w:rsidRPr="005A7763">
        <w:t>and C</w:t>
      </w:r>
      <w:r w:rsidR="00E65E66" w:rsidRPr="005A7763">
        <w:t>asual Employment Information Statement</w:t>
      </w:r>
      <w:r w:rsidRPr="005A7763">
        <w:t xml:space="preserve">. See </w:t>
      </w:r>
      <w:hyperlink r:id="rId73" w:history="1">
        <w:r w:rsidR="00225565" w:rsidRPr="005A7763">
          <w:t>Notice &amp; final pay</w:t>
        </w:r>
      </w:hyperlink>
      <w:r w:rsidR="00225565" w:rsidRPr="005A7763">
        <w:t xml:space="preserve"> f</w:t>
      </w:r>
      <w:r w:rsidRPr="005A7763">
        <w:t>or more information.</w:t>
      </w:r>
      <w:r w:rsidR="00FC6F89" w:rsidRPr="005A7763">
        <w:t xml:space="preserve"> </w:t>
      </w:r>
    </w:p>
    <w:p w14:paraId="6BB52CC9" w14:textId="40AB882B" w:rsidR="00174E3F" w:rsidRPr="005A7763" w:rsidRDefault="00FC6F89" w:rsidP="00FC6F89">
      <w:pPr>
        <w:pStyle w:val="Body3"/>
      </w:pPr>
      <w:r w:rsidRPr="005A7763">
        <w:t>The department may request Docume</w:t>
      </w:r>
      <w:r w:rsidR="00E6114E">
        <w:t>n</w:t>
      </w:r>
      <w:r w:rsidRPr="005A7763">
        <w:t>tary Evidence of Workers being paid all applicable entitlement</w:t>
      </w:r>
      <w:r w:rsidR="008349B0" w:rsidRPr="005A7763">
        <w:t>s</w:t>
      </w:r>
      <w:r w:rsidRPr="005A7763">
        <w:t xml:space="preserve"> for endin</w:t>
      </w:r>
      <w:r w:rsidR="00632259" w:rsidRPr="005A7763">
        <w:t>g</w:t>
      </w:r>
      <w:r w:rsidRPr="005A7763">
        <w:t xml:space="preserve"> employment from the Transferring </w:t>
      </w:r>
      <w:r w:rsidRPr="005A7763">
        <w:rPr>
          <w:rFonts w:eastAsia="Trebuchet MS"/>
        </w:rPr>
        <w:t>Approved Employer.</w:t>
      </w:r>
    </w:p>
    <w:p w14:paraId="2429D689" w14:textId="00AA5A63" w:rsidR="00FC6F89" w:rsidRPr="005A7763" w:rsidRDefault="00FC6F89" w:rsidP="00FC6F89">
      <w:pPr>
        <w:pStyle w:val="Body2"/>
      </w:pPr>
      <w:r w:rsidRPr="005A7763">
        <w:t>new or updated Recruitment Plan with a</w:t>
      </w:r>
      <w:r w:rsidR="009A4879" w:rsidRPr="005A7763">
        <w:t>n</w:t>
      </w:r>
      <w:r w:rsidRPr="005A7763">
        <w:t xml:space="preserve"> OoE from the Receiving Approved Employer, confirming compliance with </w:t>
      </w:r>
      <w:r w:rsidR="009A4879" w:rsidRPr="005A7763">
        <w:t xml:space="preserve">these Guidelines, in particular </w:t>
      </w:r>
      <w:r w:rsidRPr="005A7763">
        <w:t>sections 8.7.7 – 8.7.8 for Offshore Portability Arrangement and with sec</w:t>
      </w:r>
      <w:r w:rsidR="00E6114E">
        <w:t>t</w:t>
      </w:r>
      <w:r w:rsidRPr="005A7763">
        <w:t>ions 8.7.9-8.7.11 for Onshore Portability Arrangements.</w:t>
      </w:r>
    </w:p>
    <w:p w14:paraId="2039E205" w14:textId="61270077" w:rsidR="00BD05BE" w:rsidRPr="005A7763" w:rsidRDefault="00BD05BE" w:rsidP="009D35E5">
      <w:pPr>
        <w:pStyle w:val="Heading5"/>
      </w:pPr>
      <w:r w:rsidRPr="005A7763">
        <w:lastRenderedPageBreak/>
        <w:t>Offshore Portability Arrangement</w:t>
      </w:r>
      <w:bookmarkEnd w:id="485"/>
      <w:r w:rsidRPr="005A7763">
        <w:t xml:space="preserve"> </w:t>
      </w:r>
    </w:p>
    <w:p w14:paraId="67A0A857" w14:textId="08753E4C" w:rsidR="00BD05BE" w:rsidRPr="005A7763" w:rsidRDefault="00BD05BE" w:rsidP="001D06E7">
      <w:pPr>
        <w:pStyle w:val="Body1"/>
      </w:pPr>
      <w:bookmarkStart w:id="488" w:name="_Ref137735714"/>
      <w:r w:rsidRPr="005A7763">
        <w:t>Without limitation, for an</w:t>
      </w:r>
      <w:r w:rsidR="000007BA" w:rsidRPr="005A7763">
        <w:t>y</w:t>
      </w:r>
      <w:r w:rsidRPr="005A7763">
        <w:t xml:space="preserve"> Offshore Portability Arrangement, </w:t>
      </w:r>
      <w:r w:rsidR="003C5272" w:rsidRPr="005A7763">
        <w:t>You</w:t>
      </w:r>
      <w:r w:rsidRPr="005A7763">
        <w:t xml:space="preserve"> </w:t>
      </w:r>
      <w:r w:rsidRPr="005A7763">
        <w:rPr>
          <w:b/>
          <w:bCs/>
        </w:rPr>
        <w:t>must</w:t>
      </w:r>
      <w:r w:rsidRPr="005A7763">
        <w:t>:</w:t>
      </w:r>
      <w:bookmarkEnd w:id="488"/>
      <w:r w:rsidRPr="005A7763">
        <w:t xml:space="preserve"> </w:t>
      </w:r>
    </w:p>
    <w:p w14:paraId="1966F93C" w14:textId="10E04A90" w:rsidR="00BD05BE" w:rsidRPr="005A7763" w:rsidRDefault="00BD05BE" w:rsidP="001D06E7">
      <w:pPr>
        <w:pStyle w:val="Body2"/>
      </w:pPr>
      <w:r w:rsidRPr="005A7763">
        <w:t xml:space="preserve">if </w:t>
      </w:r>
      <w:r w:rsidR="003C5272" w:rsidRPr="005A7763">
        <w:t>You</w:t>
      </w:r>
      <w:r w:rsidRPr="005A7763">
        <w:t xml:space="preserve"> are the Receiving </w:t>
      </w:r>
      <w:r w:rsidR="00552D36" w:rsidRPr="005A7763">
        <w:t>Approved Employer</w:t>
      </w:r>
      <w:r w:rsidRPr="005A7763">
        <w:t>, on and from the date the Worker</w:t>
      </w:r>
      <w:r w:rsidR="000200CD" w:rsidRPr="005A7763">
        <w:t xml:space="preserve"> commences their Placement with You</w:t>
      </w:r>
      <w:r w:rsidRPr="005A7763">
        <w:t xml:space="preserve">, fully comply with </w:t>
      </w:r>
      <w:r w:rsidR="003C5272" w:rsidRPr="005A7763">
        <w:t>You</w:t>
      </w:r>
      <w:r w:rsidRPr="005A7763">
        <w:t>r obligations under the Deed</w:t>
      </w:r>
      <w:r w:rsidR="00FB474A" w:rsidRPr="005A7763">
        <w:t>,</w:t>
      </w:r>
      <w:r w:rsidRPr="005A7763">
        <w:t xml:space="preserve"> </w:t>
      </w:r>
      <w:r w:rsidR="00FB474A" w:rsidRPr="005A7763">
        <w:t xml:space="preserve">including </w:t>
      </w:r>
      <w:r w:rsidRPr="005A7763">
        <w:t>these Guidelines</w:t>
      </w:r>
      <w:r w:rsidR="00FB474A" w:rsidRPr="005A7763">
        <w:t>,</w:t>
      </w:r>
      <w:r w:rsidRPr="005A7763">
        <w:t xml:space="preserve"> in respect of that Worker,</w:t>
      </w:r>
    </w:p>
    <w:p w14:paraId="1C9A5995" w14:textId="6B4C80E7" w:rsidR="00EF287A" w:rsidRPr="005A7763" w:rsidRDefault="00632259" w:rsidP="00B341A4">
      <w:pPr>
        <w:pStyle w:val="Body2"/>
      </w:pPr>
      <w:r w:rsidRPr="005A7763">
        <w:t>if You are the Transferring Approved Employer</w:t>
      </w:r>
      <w:r w:rsidR="0072254F" w:rsidRPr="005A7763">
        <w:t>,</w:t>
      </w:r>
      <w:r w:rsidRPr="005A7763">
        <w:t xml:space="preserve"> </w:t>
      </w:r>
      <w:r w:rsidR="00BD05BE" w:rsidRPr="005A7763">
        <w:t xml:space="preserve">ensure that the Worker's existing health insurance arrangements with </w:t>
      </w:r>
      <w:r w:rsidR="0072254F" w:rsidRPr="005A7763">
        <w:t>You are maintained by You (under the cost sharing arrangement, refer to section</w:t>
      </w:r>
      <w:r w:rsidR="006526AD" w:rsidRPr="005A7763">
        <w:t xml:space="preserve"> 8.7.7(f)(iii)</w:t>
      </w:r>
      <w:r w:rsidR="0072254F" w:rsidRPr="005A7763">
        <w:t xml:space="preserve">) or if possible, are moved to the Receiving Approved Employer.  Alternatively, </w:t>
      </w:r>
      <w:proofErr w:type="gramStart"/>
      <w:r w:rsidR="0072254F" w:rsidRPr="005A7763">
        <w:t>You</w:t>
      </w:r>
      <w:proofErr w:type="gramEnd"/>
      <w:r w:rsidR="0072254F" w:rsidRPr="005A7763">
        <w:t xml:space="preserve"> must ensure that the Receiving Approved Employer obtains equivalent or better health insurance coverage for the Worker (without incurring waiting periods), provided that the Worker is not disadvantaged by the change,</w:t>
      </w:r>
    </w:p>
    <w:p w14:paraId="16871C29" w14:textId="3C0BE58C" w:rsidR="000007BA" w:rsidRPr="005A7763" w:rsidRDefault="000200CD" w:rsidP="00B341A4">
      <w:pPr>
        <w:pStyle w:val="Body2"/>
      </w:pPr>
      <w:r w:rsidRPr="005A7763">
        <w:t xml:space="preserve">provide the </w:t>
      </w:r>
      <w:r w:rsidR="000007BA" w:rsidRPr="005A7763">
        <w:t>assistance to the Worker as required under the Deed, including these Guidelines</w:t>
      </w:r>
      <w:r w:rsidR="00CE41A5" w:rsidRPr="005A7763">
        <w:t>,</w:t>
      </w:r>
    </w:p>
    <w:p w14:paraId="6A20AF43" w14:textId="2C0D9967" w:rsidR="00BD05BE" w:rsidRPr="005A7763" w:rsidRDefault="00BD05BE" w:rsidP="00B341A4">
      <w:pPr>
        <w:pStyle w:val="Body2"/>
      </w:pPr>
      <w:r w:rsidRPr="005A7763">
        <w:t xml:space="preserve">ensure that any deductions </w:t>
      </w:r>
      <w:r w:rsidR="000007BA" w:rsidRPr="005A7763">
        <w:t xml:space="preserve">from the Worker's wage </w:t>
      </w:r>
      <w:r w:rsidRPr="005A7763">
        <w:t>comply with</w:t>
      </w:r>
      <w:r w:rsidR="00AA0278" w:rsidRPr="005A7763">
        <w:t xml:space="preserve"> </w:t>
      </w:r>
      <w:r w:rsidR="000007BA" w:rsidRPr="005A7763">
        <w:rPr>
          <w:lang w:val="en-AU"/>
        </w:rPr>
        <w:t>the</w:t>
      </w:r>
      <w:r w:rsidR="001D06E7" w:rsidRPr="005A7763">
        <w:rPr>
          <w:lang w:val="en-AU"/>
        </w:rPr>
        <w:t xml:space="preserve"> Fair Work Act</w:t>
      </w:r>
      <w:r w:rsidR="000007BA" w:rsidRPr="005A7763">
        <w:rPr>
          <w:lang w:val="en-AU"/>
        </w:rPr>
        <w:t xml:space="preserve"> </w:t>
      </w:r>
      <w:r w:rsidR="00225565" w:rsidRPr="005A7763">
        <w:rPr>
          <w:lang w:val="en-AU"/>
        </w:rPr>
        <w:t xml:space="preserve">and </w:t>
      </w:r>
      <w:hyperlink w:anchor="_Wage_Deductions_1" w:history="1">
        <w:r w:rsidR="00E1600C" w:rsidRPr="005A7763">
          <w:rPr>
            <w:rStyle w:val="Hyperlink"/>
          </w:rPr>
          <w:t>Chapter 5</w:t>
        </w:r>
      </w:hyperlink>
      <w:r w:rsidR="00225565" w:rsidRPr="005A7763">
        <w:rPr>
          <w:rStyle w:val="Hyperlink"/>
        </w:rPr>
        <w:t xml:space="preserve"> of these Guidelines.</w:t>
      </w:r>
      <w:r w:rsidR="000007BA" w:rsidRPr="005A7763">
        <w:t>,</w:t>
      </w:r>
    </w:p>
    <w:p w14:paraId="02F08A24" w14:textId="3B51C9E6" w:rsidR="00BD05BE" w:rsidRPr="005A7763" w:rsidRDefault="00BD05BE" w:rsidP="00B341A4">
      <w:pPr>
        <w:pStyle w:val="Body2"/>
      </w:pPr>
      <w:r w:rsidRPr="005A7763">
        <w:t xml:space="preserve">ensure that the Worker is not charged for </w:t>
      </w:r>
      <w:r w:rsidR="000007BA" w:rsidRPr="005A7763">
        <w:t xml:space="preserve">any </w:t>
      </w:r>
      <w:r w:rsidRPr="005A7763">
        <w:t>relocation costs</w:t>
      </w:r>
      <w:r w:rsidR="000007BA" w:rsidRPr="005A7763">
        <w:t xml:space="preserve"> associated with the transfer of the Worker from Transferring </w:t>
      </w:r>
      <w:r w:rsidR="00552D36" w:rsidRPr="005A7763">
        <w:t xml:space="preserve">Approved Employer </w:t>
      </w:r>
      <w:r w:rsidR="000007BA" w:rsidRPr="005A7763">
        <w:t xml:space="preserve">to the Receiving </w:t>
      </w:r>
      <w:r w:rsidR="00552D36" w:rsidRPr="005A7763">
        <w:t>Approved Employer</w:t>
      </w:r>
      <w:r w:rsidRPr="005A7763">
        <w:t xml:space="preserve">, and that </w:t>
      </w:r>
      <w:r w:rsidR="003C5272" w:rsidRPr="005A7763">
        <w:t>You</w:t>
      </w:r>
      <w:r w:rsidRPr="005A7763">
        <w:t xml:space="preserve"> share th</w:t>
      </w:r>
      <w:r w:rsidR="00E1600C" w:rsidRPr="005A7763">
        <w:t>e</w:t>
      </w:r>
      <w:r w:rsidRPr="005A7763">
        <w:t xml:space="preserve">se costs with the other </w:t>
      </w:r>
      <w:r w:rsidR="00552D36" w:rsidRPr="005A7763">
        <w:t xml:space="preserve">Approved Employer </w:t>
      </w:r>
      <w:r w:rsidRPr="005A7763">
        <w:t xml:space="preserve">(whether a Transferring </w:t>
      </w:r>
      <w:r w:rsidR="00552D36" w:rsidRPr="005A7763">
        <w:t xml:space="preserve">Approved Employer </w:t>
      </w:r>
      <w:r w:rsidRPr="005A7763">
        <w:t xml:space="preserve">or Receiving </w:t>
      </w:r>
      <w:r w:rsidR="00552D36" w:rsidRPr="005A7763">
        <w:t>Approved Employer</w:t>
      </w:r>
      <w:r w:rsidRPr="005A7763">
        <w:t>)</w:t>
      </w:r>
      <w:r w:rsidR="00CE41A5" w:rsidRPr="005A7763">
        <w:t>,</w:t>
      </w:r>
      <w:r w:rsidRPr="005A7763">
        <w:t xml:space="preserve"> and</w:t>
      </w:r>
    </w:p>
    <w:p w14:paraId="60F030A9" w14:textId="5B64AAE6" w:rsidR="00BD05BE" w:rsidRPr="005A7763" w:rsidRDefault="00BD05BE" w:rsidP="00B341A4">
      <w:pPr>
        <w:pStyle w:val="Body2"/>
      </w:pPr>
      <w:r w:rsidRPr="005A7763">
        <w:t xml:space="preserve">enter into a binding agreement with the other </w:t>
      </w:r>
      <w:r w:rsidR="00552D36" w:rsidRPr="005A7763">
        <w:t xml:space="preserve">Approved Employer </w:t>
      </w:r>
      <w:r w:rsidRPr="005A7763">
        <w:t xml:space="preserve">(whether the Transferring </w:t>
      </w:r>
      <w:r w:rsidR="00552D36" w:rsidRPr="005A7763">
        <w:t xml:space="preserve">Approved Employer </w:t>
      </w:r>
      <w:r w:rsidRPr="005A7763">
        <w:t xml:space="preserve">or the Receiving </w:t>
      </w:r>
      <w:r w:rsidR="00552D36" w:rsidRPr="005A7763">
        <w:t>Approved Employer</w:t>
      </w:r>
      <w:r w:rsidRPr="005A7763">
        <w:t xml:space="preserve">) prior to the Worker commencing with the Receiving </w:t>
      </w:r>
      <w:r w:rsidR="00552D36" w:rsidRPr="005A7763">
        <w:t>Approved Employer</w:t>
      </w:r>
      <w:r w:rsidRPr="005A7763">
        <w:t xml:space="preserve">, where such agreement </w:t>
      </w:r>
      <w:r w:rsidR="000007BA" w:rsidRPr="005A7763">
        <w:t xml:space="preserve">must </w:t>
      </w:r>
      <w:r w:rsidRPr="005A7763">
        <w:t xml:space="preserve">describe the arrangements for </w:t>
      </w:r>
      <w:r w:rsidR="000007BA" w:rsidRPr="005A7763">
        <w:t xml:space="preserve">the </w:t>
      </w:r>
      <w:r w:rsidRPr="005A7763">
        <w:t>transfer of the Worker, including:</w:t>
      </w:r>
    </w:p>
    <w:p w14:paraId="7987BC54" w14:textId="6FC7C863" w:rsidR="00BD05BE" w:rsidRPr="005A7763" w:rsidRDefault="00BD05BE" w:rsidP="00B341A4">
      <w:pPr>
        <w:pStyle w:val="Body3"/>
      </w:pPr>
      <w:r w:rsidRPr="005A7763">
        <w:t xml:space="preserve">transferred obligations of the Transferring </w:t>
      </w:r>
      <w:r w:rsidR="00552D36" w:rsidRPr="005A7763">
        <w:t xml:space="preserve">Approved Employer </w:t>
      </w:r>
      <w:r w:rsidRPr="005A7763">
        <w:t>under the Deed</w:t>
      </w:r>
      <w:r w:rsidR="00FB474A" w:rsidRPr="005A7763">
        <w:t>,</w:t>
      </w:r>
      <w:r w:rsidRPr="005A7763">
        <w:t xml:space="preserve"> </w:t>
      </w:r>
      <w:r w:rsidR="00FB474A" w:rsidRPr="005A7763">
        <w:t xml:space="preserve">including these </w:t>
      </w:r>
      <w:r w:rsidRPr="005A7763">
        <w:t>Guidelines</w:t>
      </w:r>
      <w:r w:rsidR="00FB474A" w:rsidRPr="005A7763">
        <w:t>,</w:t>
      </w:r>
      <w:r w:rsidRPr="005A7763">
        <w:t xml:space="preserve"> to the Receiving </w:t>
      </w:r>
      <w:r w:rsidR="00552D36" w:rsidRPr="005A7763">
        <w:t>Approved Employer</w:t>
      </w:r>
      <w:r w:rsidR="00B36DBA" w:rsidRPr="005A7763">
        <w:t>,</w:t>
      </w:r>
    </w:p>
    <w:p w14:paraId="6750D9CD" w14:textId="6BD14BAF" w:rsidR="00BD05BE" w:rsidRPr="005A7763" w:rsidRDefault="00BD05BE" w:rsidP="00B341A4">
      <w:pPr>
        <w:pStyle w:val="Body3"/>
      </w:pPr>
      <w:r w:rsidRPr="005A7763">
        <w:t xml:space="preserve">the Receiving </w:t>
      </w:r>
      <w:r w:rsidR="00552D36" w:rsidRPr="005A7763">
        <w:t xml:space="preserve">Approved Employer’s </w:t>
      </w:r>
      <w:r w:rsidRPr="005A7763">
        <w:t>obligations for welfare and wellbeing, including health insurance arrangements</w:t>
      </w:r>
      <w:r w:rsidR="00B36DBA" w:rsidRPr="005A7763">
        <w:t>, and</w:t>
      </w:r>
    </w:p>
    <w:p w14:paraId="23C06DE8" w14:textId="43D9831A" w:rsidR="00BD05BE" w:rsidRPr="005A7763" w:rsidRDefault="00BD05BE" w:rsidP="00B341A4">
      <w:pPr>
        <w:pStyle w:val="Body3"/>
      </w:pPr>
      <w:r w:rsidRPr="005A7763">
        <w:t xml:space="preserve">cost sharing between Transferring </w:t>
      </w:r>
      <w:r w:rsidR="00552D36" w:rsidRPr="005A7763">
        <w:t xml:space="preserve">Approved Employer </w:t>
      </w:r>
      <w:r w:rsidRPr="005A7763">
        <w:t xml:space="preserve">and the Receiving </w:t>
      </w:r>
      <w:r w:rsidR="00552D36" w:rsidRPr="005A7763">
        <w:t>Approved Employer</w:t>
      </w:r>
      <w:r w:rsidRPr="005A7763">
        <w:t>, including for any relocation costs.</w:t>
      </w:r>
    </w:p>
    <w:p w14:paraId="28452E5B" w14:textId="61D191C5" w:rsidR="00BD05BE" w:rsidRPr="005A7763" w:rsidRDefault="000007BA" w:rsidP="001D06E7">
      <w:pPr>
        <w:pStyle w:val="Body1"/>
      </w:pPr>
      <w:bookmarkStart w:id="489" w:name="_Ref132994175"/>
      <w:r w:rsidRPr="005A7763">
        <w:t xml:space="preserve">Without limitation, for any Offshore Portability Arrangement You </w:t>
      </w:r>
      <w:r w:rsidRPr="005A7763">
        <w:rPr>
          <w:b/>
          <w:bCs/>
        </w:rPr>
        <w:t xml:space="preserve">must </w:t>
      </w:r>
      <w:r w:rsidRPr="005A7763">
        <w:t xml:space="preserve">ensure </w:t>
      </w:r>
      <w:proofErr w:type="gramStart"/>
      <w:r w:rsidRPr="005A7763">
        <w:t>that</w:t>
      </w:r>
      <w:bookmarkEnd w:id="489"/>
      <w:proofErr w:type="gramEnd"/>
    </w:p>
    <w:p w14:paraId="62D15201" w14:textId="20EE1453" w:rsidR="00BD05BE" w:rsidRPr="005A7763" w:rsidRDefault="00BD05BE" w:rsidP="001D06E7">
      <w:pPr>
        <w:pStyle w:val="Body2"/>
      </w:pPr>
      <w:r w:rsidRPr="005A7763">
        <w:t xml:space="preserve">the Worker will not have more than 3 </w:t>
      </w:r>
      <w:r w:rsidR="00051E4C" w:rsidRPr="005A7763">
        <w:t>Placement</w:t>
      </w:r>
      <w:r w:rsidRPr="005A7763">
        <w:t>s in a 9-month period</w:t>
      </w:r>
      <w:r w:rsidR="00DF2B19" w:rsidRPr="005A7763">
        <w:t>,</w:t>
      </w:r>
    </w:p>
    <w:p w14:paraId="1343DF7C" w14:textId="48FDDCE0" w:rsidR="00BD05BE" w:rsidRPr="005A7763" w:rsidRDefault="00BD05BE" w:rsidP="001D06E7">
      <w:pPr>
        <w:pStyle w:val="Body2"/>
      </w:pPr>
      <w:r w:rsidRPr="005A7763">
        <w:t xml:space="preserve">the Transferring </w:t>
      </w:r>
      <w:r w:rsidR="00552D36" w:rsidRPr="005A7763">
        <w:t xml:space="preserve">Approved Employer </w:t>
      </w:r>
      <w:r w:rsidRPr="005A7763">
        <w:t xml:space="preserve">and the Receiving </w:t>
      </w:r>
      <w:r w:rsidR="00552D36" w:rsidRPr="005A7763">
        <w:t xml:space="preserve">Approved Employer </w:t>
      </w:r>
      <w:r w:rsidRPr="005A7763">
        <w:t>have jointly submitted a Recruitment Application that includes proposed move dates, accommodation and transport arrangements, and all other information that is required in the Recruitment Plan and OoE in accordance with the Deed</w:t>
      </w:r>
      <w:r w:rsidR="00376F36" w:rsidRPr="005A7763">
        <w:t>, including</w:t>
      </w:r>
      <w:r w:rsidR="00AA0278" w:rsidRPr="005A7763">
        <w:t xml:space="preserve"> </w:t>
      </w:r>
      <w:hyperlink w:anchor="_Recruitment_Application_1" w:history="1">
        <w:r w:rsidR="00414E3A" w:rsidRPr="005A7763">
          <w:rPr>
            <w:rStyle w:val="Hyperlink"/>
          </w:rPr>
          <w:t>Chapter 3</w:t>
        </w:r>
        <w:r w:rsidR="00414E3A" w:rsidRPr="005A7763" w:rsidDel="00CE41A5">
          <w:rPr>
            <w:rStyle w:val="Hyperlink"/>
          </w:rPr>
          <w:t xml:space="preserve"> </w:t>
        </w:r>
        <w:r w:rsidR="00414E3A" w:rsidRPr="005A7763" w:rsidDel="002E1FAE">
          <w:rPr>
            <w:rStyle w:val="Hyperlink"/>
          </w:rPr>
          <w:t xml:space="preserve">of </w:t>
        </w:r>
        <w:r w:rsidRPr="005A7763" w:rsidDel="002E1FAE">
          <w:rPr>
            <w:rStyle w:val="Hyperlink"/>
          </w:rPr>
          <w:t>these Guidelines</w:t>
        </w:r>
      </w:hyperlink>
      <w:r w:rsidR="00AC0089" w:rsidRPr="005A7763">
        <w:t xml:space="preserve">, </w:t>
      </w:r>
    </w:p>
    <w:p w14:paraId="2DE1654D" w14:textId="28EF9069" w:rsidR="00BD05BE" w:rsidRPr="005A7763" w:rsidRDefault="00FF475C" w:rsidP="001D06E7">
      <w:pPr>
        <w:pStyle w:val="Body2"/>
      </w:pPr>
      <w:r w:rsidRPr="005A7763">
        <w:t>We</w:t>
      </w:r>
      <w:r w:rsidR="00BD05BE" w:rsidRPr="005A7763">
        <w:t xml:space="preserve"> have a</w:t>
      </w:r>
      <w:r w:rsidR="00EC2103" w:rsidRPr="005A7763">
        <w:t>pproved</w:t>
      </w:r>
      <w:r w:rsidR="00BD05BE" w:rsidRPr="005A7763">
        <w:t xml:space="preserve"> the relevant Recruitment Application</w:t>
      </w:r>
      <w:r w:rsidR="00376F36" w:rsidRPr="005A7763">
        <w:t>,</w:t>
      </w:r>
    </w:p>
    <w:p w14:paraId="34F68905" w14:textId="2BC836C1" w:rsidR="00376F36" w:rsidRPr="005A7763" w:rsidRDefault="00376F36" w:rsidP="001D06E7">
      <w:pPr>
        <w:pStyle w:val="Body2"/>
      </w:pPr>
      <w:r w:rsidRPr="005A7763">
        <w:t xml:space="preserve">in relation to any proposed changes to the </w:t>
      </w:r>
      <w:r w:rsidR="00D728C3" w:rsidRPr="005A7763">
        <w:t xml:space="preserve">accommodation in the </w:t>
      </w:r>
      <w:r w:rsidRPr="005A7763">
        <w:t>relevant Approved Recruitment:</w:t>
      </w:r>
    </w:p>
    <w:p w14:paraId="6C7A8EC0" w14:textId="358EADA8" w:rsidR="00946CB6" w:rsidRPr="005A7763" w:rsidRDefault="00BD05BE" w:rsidP="001D06E7">
      <w:pPr>
        <w:pStyle w:val="Body3"/>
      </w:pPr>
      <w:r w:rsidRPr="005A7763">
        <w:t xml:space="preserve">if the accommodation of the Worker will change, the Receiving </w:t>
      </w:r>
      <w:r w:rsidR="00552D36" w:rsidRPr="005A7763">
        <w:t>Approved Employer</w:t>
      </w:r>
      <w:r w:rsidR="00552D36" w:rsidRPr="005A7763">
        <w:rPr>
          <w:b/>
          <w:bCs/>
        </w:rPr>
        <w:t xml:space="preserve"> </w:t>
      </w:r>
      <w:r w:rsidR="00653377" w:rsidRPr="005A7763">
        <w:rPr>
          <w:b/>
          <w:bCs/>
        </w:rPr>
        <w:t>must</w:t>
      </w:r>
      <w:r w:rsidR="00653377" w:rsidRPr="005A7763">
        <w:t xml:space="preserve"> have </w:t>
      </w:r>
      <w:r w:rsidRPr="005A7763">
        <w:t>Our approval for th</w:t>
      </w:r>
      <w:r w:rsidR="00AC7F82" w:rsidRPr="005A7763">
        <w:t xml:space="preserve">e change of </w:t>
      </w:r>
      <w:r w:rsidRPr="005A7763">
        <w:t xml:space="preserve">accommodation, or </w:t>
      </w:r>
    </w:p>
    <w:p w14:paraId="3AF7F8DD" w14:textId="0FE94AE4" w:rsidR="00BD05BE" w:rsidRPr="005A7763" w:rsidRDefault="00BD05BE" w:rsidP="001D06E7">
      <w:pPr>
        <w:pStyle w:val="Body3"/>
      </w:pPr>
      <w:r w:rsidRPr="005A7763">
        <w:t xml:space="preserve">if approval has not been obtained, the Receiving </w:t>
      </w:r>
      <w:r w:rsidR="00552D36" w:rsidRPr="005A7763">
        <w:t>Approved Employer</w:t>
      </w:r>
      <w:r w:rsidR="00552D36" w:rsidRPr="005A7763">
        <w:rPr>
          <w:b/>
          <w:bCs/>
        </w:rPr>
        <w:t xml:space="preserve"> </w:t>
      </w:r>
      <w:r w:rsidR="008D5224" w:rsidRPr="005A7763">
        <w:rPr>
          <w:b/>
          <w:bCs/>
        </w:rPr>
        <w:t>must</w:t>
      </w:r>
      <w:r w:rsidR="008D5224" w:rsidRPr="005A7763">
        <w:t xml:space="preserve"> </w:t>
      </w:r>
      <w:r w:rsidRPr="005A7763">
        <w:t xml:space="preserve">obtain an exemption from Us in writing to provide the updated Accommodation Plan no later than 2 weeks prior to the proposed date of </w:t>
      </w:r>
      <w:r w:rsidR="00AC7F82" w:rsidRPr="005A7763">
        <w:t xml:space="preserve">the Workers </w:t>
      </w:r>
      <w:r w:rsidRPr="005A7763">
        <w:t>commencement</w:t>
      </w:r>
      <w:r w:rsidR="005C58EB" w:rsidRPr="005A7763">
        <w:t>.</w:t>
      </w:r>
    </w:p>
    <w:p w14:paraId="34922AF8" w14:textId="05FDC8C8" w:rsidR="00BD05BE" w:rsidRPr="005A7763" w:rsidRDefault="00BD05BE" w:rsidP="009D35E5">
      <w:pPr>
        <w:pStyle w:val="Heading5"/>
      </w:pPr>
      <w:bookmarkStart w:id="490" w:name="_Toc97884712"/>
      <w:r w:rsidRPr="005A7763">
        <w:lastRenderedPageBreak/>
        <w:t>Onshore Portability Arrangement</w:t>
      </w:r>
      <w:bookmarkEnd w:id="490"/>
      <w:r w:rsidRPr="005A7763">
        <w:t xml:space="preserve"> </w:t>
      </w:r>
    </w:p>
    <w:p w14:paraId="66874807" w14:textId="350EFA2F" w:rsidR="00BD05BE" w:rsidRPr="005A7763" w:rsidRDefault="00BD05BE" w:rsidP="001D06E7">
      <w:pPr>
        <w:pStyle w:val="Body1"/>
      </w:pPr>
      <w:r w:rsidRPr="005A7763">
        <w:t>Without limitation, for an</w:t>
      </w:r>
      <w:r w:rsidR="0036427C" w:rsidRPr="005A7763">
        <w:t>y</w:t>
      </w:r>
      <w:r w:rsidRPr="005A7763">
        <w:t xml:space="preserve"> Onshore Portability Arrangemen</w:t>
      </w:r>
      <w:r w:rsidR="00C30519" w:rsidRPr="005A7763">
        <w:t>t</w:t>
      </w:r>
      <w:r w:rsidRPr="005A7763">
        <w:t xml:space="preserve"> </w:t>
      </w:r>
      <w:r w:rsidR="003C5272" w:rsidRPr="005A7763">
        <w:t>You</w:t>
      </w:r>
      <w:r w:rsidRPr="005A7763">
        <w:t xml:space="preserve"> </w:t>
      </w:r>
      <w:r w:rsidRPr="005A7763">
        <w:rPr>
          <w:b/>
          <w:bCs/>
        </w:rPr>
        <w:t>must</w:t>
      </w:r>
      <w:r w:rsidRPr="005A7763">
        <w:t xml:space="preserve"> comply with the requirements as set out in</w:t>
      </w:r>
      <w:r w:rsidR="001827FA" w:rsidRPr="005A7763">
        <w:t xml:space="preserve"> </w:t>
      </w:r>
      <w:hyperlink w:anchor="_Offshore_Portability_Arrangement_1" w:history="1">
        <w:r w:rsidR="0072254F" w:rsidRPr="005A7763">
          <w:rPr>
            <w:rStyle w:val="Hyperlink"/>
          </w:rPr>
          <w:t>8.7.6</w:t>
        </w:r>
      </w:hyperlink>
      <w:r w:rsidR="00D05D2C" w:rsidRPr="005A7763">
        <w:t xml:space="preserve"> </w:t>
      </w:r>
      <w:r w:rsidR="0005624F" w:rsidRPr="005A7763">
        <w:t>relating to Offshore Portability Arrangement</w:t>
      </w:r>
      <w:r w:rsidR="00A20E3F" w:rsidRPr="005A7763">
        <w:t xml:space="preserve">, </w:t>
      </w:r>
      <w:r w:rsidR="00E77719" w:rsidRPr="005A7763">
        <w:t xml:space="preserve">and </w:t>
      </w:r>
      <w:r w:rsidRPr="005A7763">
        <w:t xml:space="preserve">in addition: </w:t>
      </w:r>
    </w:p>
    <w:p w14:paraId="6EE32FDF" w14:textId="60932D2E" w:rsidR="00BD05BE" w:rsidRPr="005A7763" w:rsidRDefault="00E77719" w:rsidP="001D06E7">
      <w:pPr>
        <w:pStyle w:val="Body2"/>
      </w:pPr>
      <w:r w:rsidRPr="005A7763">
        <w:t>w</w:t>
      </w:r>
      <w:r w:rsidR="00BD05BE" w:rsidRPr="005A7763">
        <w:t xml:space="preserve">here there is </w:t>
      </w:r>
      <w:r w:rsidR="000B4393" w:rsidRPr="005A7763">
        <w:t>a</w:t>
      </w:r>
      <w:r w:rsidR="00BD05BE" w:rsidRPr="005A7763">
        <w:t xml:space="preserve"> </w:t>
      </w:r>
      <w:r w:rsidR="00C10DC0" w:rsidRPr="005A7763">
        <w:t>gap</w:t>
      </w:r>
      <w:r w:rsidR="00BD05BE" w:rsidRPr="005A7763">
        <w:t xml:space="preserve"> between </w:t>
      </w:r>
      <w:r w:rsidR="00051E4C" w:rsidRPr="005A7763">
        <w:t>Placement</w:t>
      </w:r>
      <w:r w:rsidR="00BD05BE" w:rsidRPr="005A7763">
        <w:t xml:space="preserve">s, that </w:t>
      </w:r>
      <w:r w:rsidR="00C10DC0" w:rsidRPr="005A7763">
        <w:t xml:space="preserve">gap </w:t>
      </w:r>
      <w:r w:rsidR="00BD05BE" w:rsidRPr="005A7763">
        <w:t xml:space="preserve">period between </w:t>
      </w:r>
      <w:r w:rsidR="00BA2F56" w:rsidRPr="005A7763">
        <w:t xml:space="preserve">the Worker’s </w:t>
      </w:r>
      <w:r w:rsidR="00051E4C" w:rsidRPr="005A7763">
        <w:t>Placement</w:t>
      </w:r>
      <w:r w:rsidR="00BD05BE" w:rsidRPr="005A7763">
        <w:t xml:space="preserve">s </w:t>
      </w:r>
      <w:r w:rsidR="00110B09" w:rsidRPr="005A7763">
        <w:rPr>
          <w:b/>
          <w:bCs/>
        </w:rPr>
        <w:t>must</w:t>
      </w:r>
      <w:r w:rsidR="00110B09" w:rsidRPr="005A7763">
        <w:t xml:space="preserve"> </w:t>
      </w:r>
      <w:r w:rsidR="00BD05BE" w:rsidRPr="005A7763">
        <w:t>not exceed 7</w:t>
      </w:r>
      <w:r w:rsidR="005C6C4A" w:rsidRPr="005A7763">
        <w:t> </w:t>
      </w:r>
      <w:r w:rsidR="00041C32" w:rsidRPr="005A7763">
        <w:t xml:space="preserve">calendar </w:t>
      </w:r>
      <w:r w:rsidR="00BD05BE" w:rsidRPr="005A7763">
        <w:t>days</w:t>
      </w:r>
      <w:r w:rsidRPr="005A7763">
        <w:t>,</w:t>
      </w:r>
    </w:p>
    <w:p w14:paraId="1CB07D78" w14:textId="60EC3DBE" w:rsidR="00BD05BE" w:rsidRPr="005A7763" w:rsidRDefault="003C5272" w:rsidP="00B341A4">
      <w:pPr>
        <w:pStyle w:val="Body2"/>
      </w:pPr>
      <w:r w:rsidRPr="005A7763">
        <w:t>You</w:t>
      </w:r>
      <w:r w:rsidR="00444ABD" w:rsidRPr="005A7763">
        <w:t xml:space="preserve"> </w:t>
      </w:r>
      <w:r w:rsidR="00BD05BE" w:rsidRPr="005A7763">
        <w:rPr>
          <w:b/>
          <w:bCs/>
        </w:rPr>
        <w:t>must</w:t>
      </w:r>
      <w:r w:rsidR="00BD05BE" w:rsidRPr="005A7763">
        <w:t xml:space="preserve"> continue to meet </w:t>
      </w:r>
      <w:r w:rsidRPr="005A7763">
        <w:t>You</w:t>
      </w:r>
      <w:r w:rsidR="00BD05BE" w:rsidRPr="005A7763">
        <w:t>r obligations under the Deed</w:t>
      </w:r>
      <w:r w:rsidR="00FB474A" w:rsidRPr="005A7763">
        <w:t>, including</w:t>
      </w:r>
      <w:r w:rsidR="00BD05BE" w:rsidRPr="005A7763">
        <w:t xml:space="preserve"> these Guidelines</w:t>
      </w:r>
      <w:r w:rsidR="00FB474A" w:rsidRPr="005A7763">
        <w:t>,</w:t>
      </w:r>
      <w:r w:rsidR="00BD05BE" w:rsidRPr="005A7763">
        <w:t xml:space="preserve"> during this </w:t>
      </w:r>
      <w:r w:rsidR="00C10DC0" w:rsidRPr="005A7763">
        <w:t xml:space="preserve">gap </w:t>
      </w:r>
      <w:r w:rsidR="00BD05BE" w:rsidRPr="005A7763">
        <w:t>period</w:t>
      </w:r>
      <w:r w:rsidR="001315B7" w:rsidRPr="005A7763">
        <w:t xml:space="preserve"> (whether </w:t>
      </w:r>
      <w:r w:rsidR="00E77719" w:rsidRPr="005A7763">
        <w:t>You are</w:t>
      </w:r>
      <w:r w:rsidR="001315B7" w:rsidRPr="005A7763">
        <w:t xml:space="preserve"> the Transferrin</w:t>
      </w:r>
      <w:r w:rsidR="00C30519" w:rsidRPr="005A7763">
        <w:t xml:space="preserve">g </w:t>
      </w:r>
      <w:r w:rsidR="00552D36" w:rsidRPr="005A7763">
        <w:t>Approved Employer</w:t>
      </w:r>
      <w:r w:rsidR="001315B7" w:rsidRPr="005A7763">
        <w:t xml:space="preserve"> or the Receiving </w:t>
      </w:r>
      <w:r w:rsidR="00552D36" w:rsidRPr="005A7763">
        <w:t>Approved Employer</w:t>
      </w:r>
      <w:r w:rsidR="001315B7" w:rsidRPr="005A7763">
        <w:t>)</w:t>
      </w:r>
      <w:r w:rsidR="00BD05BE" w:rsidRPr="005A7763">
        <w:t>, and</w:t>
      </w:r>
    </w:p>
    <w:p w14:paraId="39CA1705" w14:textId="1470A32D" w:rsidR="00BD05BE" w:rsidRPr="005A7763" w:rsidRDefault="00BD05BE" w:rsidP="00B341A4">
      <w:pPr>
        <w:pStyle w:val="Body2"/>
      </w:pPr>
      <w:r w:rsidRPr="005A7763">
        <w:t xml:space="preserve">enter into a binding agreement with the other </w:t>
      </w:r>
      <w:r w:rsidR="00C30519" w:rsidRPr="005A7763">
        <w:t xml:space="preserve">Approved Employer </w:t>
      </w:r>
      <w:r w:rsidRPr="005A7763">
        <w:t xml:space="preserve">(whether the Transferring </w:t>
      </w:r>
      <w:r w:rsidR="00552D36" w:rsidRPr="005A7763">
        <w:t>Approved Employer</w:t>
      </w:r>
      <w:r w:rsidRPr="005A7763">
        <w:t xml:space="preserve"> or the Receiving </w:t>
      </w:r>
      <w:r w:rsidR="00552D36" w:rsidRPr="005A7763">
        <w:t>Approved Employer</w:t>
      </w:r>
      <w:r w:rsidRPr="005A7763">
        <w:t xml:space="preserve">) during this </w:t>
      </w:r>
      <w:r w:rsidR="00C10DC0" w:rsidRPr="005A7763">
        <w:t xml:space="preserve">gap </w:t>
      </w:r>
      <w:r w:rsidRPr="005A7763">
        <w:t>period</w:t>
      </w:r>
      <w:r w:rsidR="00BA2F56" w:rsidRPr="005A7763">
        <w:t>. This</w:t>
      </w:r>
      <w:r w:rsidR="004D1770" w:rsidRPr="005A7763">
        <w:t xml:space="preserve"> </w:t>
      </w:r>
      <w:r w:rsidRPr="005A7763">
        <w:t>agreement should describe the arrangements for transfer of the Worker, including cost sharing between</w:t>
      </w:r>
      <w:r w:rsidR="001632A0" w:rsidRPr="005A7763">
        <w:t xml:space="preserve"> the</w:t>
      </w:r>
      <w:r w:rsidRPr="005A7763">
        <w:t xml:space="preserve"> Transferring </w:t>
      </w:r>
      <w:r w:rsidR="00552D36" w:rsidRPr="005A7763">
        <w:t>Approved Employer</w:t>
      </w:r>
      <w:r w:rsidRPr="005A7763">
        <w:t xml:space="preserve"> and the Receiving </w:t>
      </w:r>
      <w:r w:rsidR="00552D36" w:rsidRPr="005A7763">
        <w:t>Approved Employer</w:t>
      </w:r>
      <w:r w:rsidRPr="005A7763">
        <w:t>, including for any relocation costs.</w:t>
      </w:r>
    </w:p>
    <w:p w14:paraId="21587A17" w14:textId="5E96FD71" w:rsidR="0072254F" w:rsidRPr="005A7763" w:rsidRDefault="0072254F" w:rsidP="0072254F">
      <w:pPr>
        <w:pStyle w:val="Body3"/>
        <w:rPr>
          <w:lang w:val="en-US"/>
        </w:rPr>
      </w:pPr>
      <w:r w:rsidRPr="005A7763">
        <w:rPr>
          <w:lang w:val="en-US"/>
        </w:rPr>
        <w:t xml:space="preserve">We may request a copy of this </w:t>
      </w:r>
      <w:r w:rsidRPr="005A7763">
        <w:t>binding agreement as a Documentary Evid</w:t>
      </w:r>
      <w:r w:rsidR="00E6114E">
        <w:t>e</w:t>
      </w:r>
      <w:r w:rsidRPr="005A7763">
        <w:t xml:space="preserve">nce that all arrangements for transfer of the Worker are fully compliant with requirements of the Deed and Guidelines, </w:t>
      </w:r>
    </w:p>
    <w:p w14:paraId="30DAF28A" w14:textId="57F894A6" w:rsidR="00BD05BE" w:rsidRPr="005A7763" w:rsidRDefault="00E77719" w:rsidP="001D06E7">
      <w:pPr>
        <w:pStyle w:val="Body1"/>
      </w:pPr>
      <w:bookmarkStart w:id="491" w:name="_Ref132994347"/>
      <w:r w:rsidRPr="005A7763">
        <w:t>Without limitation, for any Onshore Portability Arrangemen</w:t>
      </w:r>
      <w:r w:rsidR="00C30519" w:rsidRPr="005A7763">
        <w:t>t</w:t>
      </w:r>
      <w:r w:rsidRPr="005A7763">
        <w:t xml:space="preserve"> You </w:t>
      </w:r>
      <w:r w:rsidRPr="005A7763">
        <w:rPr>
          <w:b/>
          <w:bCs/>
        </w:rPr>
        <w:t>must</w:t>
      </w:r>
      <w:r w:rsidR="00145DF9" w:rsidRPr="005A7763">
        <w:t xml:space="preserve"> ensure that</w:t>
      </w:r>
      <w:r w:rsidR="00BD05BE" w:rsidRPr="005A7763">
        <w:t>:</w:t>
      </w:r>
      <w:bookmarkEnd w:id="491"/>
      <w:r w:rsidR="00BD05BE" w:rsidRPr="005A7763">
        <w:t xml:space="preserve"> </w:t>
      </w:r>
    </w:p>
    <w:p w14:paraId="7C756C39" w14:textId="7C302B2B" w:rsidR="00BD05BE" w:rsidRPr="005A7763" w:rsidRDefault="00BD05BE" w:rsidP="001D06E7">
      <w:pPr>
        <w:pStyle w:val="Body2"/>
      </w:pPr>
      <w:r w:rsidRPr="005A7763">
        <w:t xml:space="preserve">the Worker </w:t>
      </w:r>
      <w:r w:rsidRPr="005A7763">
        <w:rPr>
          <w:b/>
          <w:bCs/>
        </w:rPr>
        <w:t>will not</w:t>
      </w:r>
      <w:r w:rsidRPr="005A7763">
        <w:t xml:space="preserve"> have more than 3 </w:t>
      </w:r>
      <w:r w:rsidR="00051E4C" w:rsidRPr="005A7763">
        <w:t>Placement</w:t>
      </w:r>
      <w:r w:rsidRPr="005A7763">
        <w:t xml:space="preserve">s in a 9-month period, unless </w:t>
      </w:r>
      <w:r w:rsidR="00EC2103" w:rsidRPr="005A7763">
        <w:t>approve</w:t>
      </w:r>
      <w:r w:rsidRPr="005A7763">
        <w:t xml:space="preserve">d to by </w:t>
      </w:r>
      <w:r w:rsidR="003C5272" w:rsidRPr="005A7763">
        <w:t>U</w:t>
      </w:r>
      <w:r w:rsidRPr="005A7763">
        <w:t>s</w:t>
      </w:r>
      <w:r w:rsidR="00C30519" w:rsidRPr="005A7763">
        <w:t>, and</w:t>
      </w:r>
      <w:r w:rsidRPr="005A7763">
        <w:t xml:space="preserve"> </w:t>
      </w:r>
    </w:p>
    <w:p w14:paraId="4E5C8CF4" w14:textId="301FE132" w:rsidR="00A51F60" w:rsidRPr="005A7763" w:rsidRDefault="00BD05BE" w:rsidP="001D06E7">
      <w:pPr>
        <w:pStyle w:val="Body2"/>
      </w:pPr>
      <w:r w:rsidRPr="005A7763">
        <w:t xml:space="preserve">the Transferring </w:t>
      </w:r>
      <w:r w:rsidR="00552D36" w:rsidRPr="005A7763">
        <w:t>Approved Employer</w:t>
      </w:r>
      <w:r w:rsidRPr="005A7763">
        <w:t xml:space="preserve"> and the Receiving </w:t>
      </w:r>
      <w:r w:rsidR="00552D36" w:rsidRPr="005A7763">
        <w:t>Approved Employer</w:t>
      </w:r>
      <w:r w:rsidRPr="005A7763">
        <w:t xml:space="preserve"> have each submitted</w:t>
      </w:r>
      <w:r w:rsidR="00145DF9" w:rsidRPr="005A7763">
        <w:t>, and had approved by Us,</w:t>
      </w:r>
      <w:r w:rsidRPr="005A7763">
        <w:t xml:space="preserve"> a </w:t>
      </w:r>
      <w:r w:rsidR="002611BB" w:rsidRPr="005A7763">
        <w:t>Recruitment Application</w:t>
      </w:r>
      <w:r w:rsidR="00CC09DC" w:rsidRPr="005A7763">
        <w:t>,</w:t>
      </w:r>
      <w:r w:rsidR="002611BB" w:rsidRPr="005A7763">
        <w:t xml:space="preserve"> in accordance with </w:t>
      </w:r>
      <w:r w:rsidR="00CC09DC" w:rsidRPr="005A7763">
        <w:br/>
      </w:r>
      <w:hyperlink w:anchor="_Recruitment_Application_1" w:history="1">
        <w:r w:rsidR="002611BB" w:rsidRPr="005A7763">
          <w:rPr>
            <w:rStyle w:val="Hyperlink"/>
          </w:rPr>
          <w:t>Chapter 3</w:t>
        </w:r>
        <w:r w:rsidR="002611BB" w:rsidRPr="005A7763" w:rsidDel="00CE41A5">
          <w:rPr>
            <w:rStyle w:val="Hyperlink"/>
          </w:rPr>
          <w:t xml:space="preserve"> </w:t>
        </w:r>
        <w:r w:rsidR="002611BB" w:rsidRPr="005A7763" w:rsidDel="002E1FAE">
          <w:rPr>
            <w:rStyle w:val="Hyperlink"/>
          </w:rPr>
          <w:t>of these Guidelines</w:t>
        </w:r>
      </w:hyperlink>
      <w:r w:rsidR="00CC09DC" w:rsidRPr="005A7763">
        <w:rPr>
          <w:rStyle w:val="Hyperlink"/>
        </w:rPr>
        <w:t>,</w:t>
      </w:r>
      <w:r w:rsidR="002611BB" w:rsidRPr="005A7763">
        <w:t xml:space="preserve"> </w:t>
      </w:r>
      <w:r w:rsidRPr="005A7763">
        <w:t>that includes</w:t>
      </w:r>
      <w:r w:rsidR="00A51F60" w:rsidRPr="005A7763">
        <w:t>:</w:t>
      </w:r>
    </w:p>
    <w:p w14:paraId="5BF5A26D" w14:textId="551607DB" w:rsidR="00A51F60" w:rsidRPr="005A7763" w:rsidRDefault="00A51F60" w:rsidP="001D06E7">
      <w:pPr>
        <w:pStyle w:val="Body3"/>
        <w:numPr>
          <w:ilvl w:val="4"/>
          <w:numId w:val="9"/>
        </w:numPr>
        <w:ind w:left="1985" w:hanging="567"/>
      </w:pPr>
      <w:r w:rsidRPr="005A7763">
        <w:t xml:space="preserve">the </w:t>
      </w:r>
      <w:r w:rsidR="00BD05BE" w:rsidRPr="005A7763">
        <w:t xml:space="preserve">proposed move dates, </w:t>
      </w:r>
    </w:p>
    <w:p w14:paraId="3621C899" w14:textId="77777777" w:rsidR="00A51F60" w:rsidRPr="005A7763" w:rsidRDefault="00BD05BE" w:rsidP="001D06E7">
      <w:pPr>
        <w:pStyle w:val="Body3"/>
        <w:numPr>
          <w:ilvl w:val="4"/>
          <w:numId w:val="9"/>
        </w:numPr>
        <w:ind w:left="1985" w:hanging="567"/>
      </w:pPr>
      <w:r w:rsidRPr="005A7763">
        <w:t xml:space="preserve">accommodation and transport arrangements, and </w:t>
      </w:r>
    </w:p>
    <w:p w14:paraId="3FC5CCFB" w14:textId="41A99FB0" w:rsidR="00BD05BE" w:rsidRPr="005A7763" w:rsidRDefault="00BD05BE" w:rsidP="001D06E7">
      <w:pPr>
        <w:pStyle w:val="Body3"/>
        <w:numPr>
          <w:ilvl w:val="4"/>
          <w:numId w:val="9"/>
        </w:numPr>
        <w:ind w:left="1985" w:hanging="567"/>
      </w:pPr>
      <w:r w:rsidRPr="005A7763">
        <w:t>all other information that is required in the Recruitment Application and OoE in accordance with the Deed</w:t>
      </w:r>
      <w:r w:rsidR="00162716" w:rsidRPr="005A7763">
        <w:t>,</w:t>
      </w:r>
      <w:r w:rsidRPr="005A7763">
        <w:t xml:space="preserve"> </w:t>
      </w:r>
      <w:r w:rsidR="00162716" w:rsidRPr="005A7763">
        <w:t xml:space="preserve">including </w:t>
      </w:r>
      <w:r w:rsidRPr="005A7763">
        <w:t xml:space="preserve">these Guidelines. </w:t>
      </w:r>
    </w:p>
    <w:p w14:paraId="4EF413DD" w14:textId="788537FD" w:rsidR="001D06E7" w:rsidRPr="005A7763" w:rsidRDefault="001D06E7" w:rsidP="001D06E7">
      <w:pPr>
        <w:pStyle w:val="Body1"/>
      </w:pPr>
      <w:r w:rsidRPr="005A7763">
        <w:t xml:space="preserve">Workers are only permitted to transfer to another </w:t>
      </w:r>
      <w:r w:rsidR="00C30519" w:rsidRPr="005A7763">
        <w:t xml:space="preserve">Approved Employer </w:t>
      </w:r>
      <w:r w:rsidRPr="005A7763">
        <w:t xml:space="preserve">while they hold a valid Temporary Work (International Relations) visa (subclass 403) – Pacific Australia Labour Mobility stream, not a bridging visa (being a temporary visa that allows a person to stay in Australia after their substantive visa ceases and while their new substantive visa application is being processed). </w:t>
      </w:r>
    </w:p>
    <w:p w14:paraId="45163FF5" w14:textId="74AD7B54" w:rsidR="00BD05BE" w:rsidRPr="005A7763" w:rsidRDefault="00BD05BE" w:rsidP="00B341A4">
      <w:pPr>
        <w:pStyle w:val="Heading5"/>
      </w:pPr>
      <w:bookmarkStart w:id="492" w:name="TempPortability"/>
      <w:bookmarkStart w:id="493" w:name="_Temporary_Portability_Arrangement"/>
      <w:bookmarkStart w:id="494" w:name="_Temporary_Portability_Arrangement_1"/>
      <w:bookmarkStart w:id="495" w:name="_Toc97884713"/>
      <w:bookmarkEnd w:id="492"/>
      <w:bookmarkEnd w:id="493"/>
      <w:bookmarkEnd w:id="494"/>
      <w:r w:rsidRPr="005A7763">
        <w:t>Temporary Portability Arrangement</w:t>
      </w:r>
      <w:bookmarkEnd w:id="495"/>
    </w:p>
    <w:p w14:paraId="7802210A" w14:textId="77777777" w:rsidR="00FC7951" w:rsidRPr="005A7763" w:rsidRDefault="00FC7951" w:rsidP="00B341A4">
      <w:pPr>
        <w:pStyle w:val="Heading5"/>
      </w:pPr>
      <w:r w:rsidRPr="005A7763">
        <w:t xml:space="preserve">Conditions for Temporary Portability Arrangement </w:t>
      </w:r>
    </w:p>
    <w:p w14:paraId="01A08694" w14:textId="00D3F730" w:rsidR="00BD05BE" w:rsidRPr="005A7763" w:rsidRDefault="00BD05BE" w:rsidP="001D06E7">
      <w:pPr>
        <w:pStyle w:val="Body1"/>
      </w:pPr>
      <w:r w:rsidRPr="005A7763">
        <w:t>Without limitation, for a</w:t>
      </w:r>
      <w:r w:rsidR="00145DF9" w:rsidRPr="005A7763">
        <w:t>ny</w:t>
      </w:r>
      <w:r w:rsidRPr="005A7763">
        <w:t xml:space="preserve"> Temporary Portability Arrangement, </w:t>
      </w:r>
      <w:r w:rsidR="003C5272" w:rsidRPr="005A7763">
        <w:t>You</w:t>
      </w:r>
      <w:r w:rsidRPr="005A7763">
        <w:t xml:space="preserve"> </w:t>
      </w:r>
      <w:r w:rsidRPr="005A7763">
        <w:rPr>
          <w:b/>
          <w:bCs/>
        </w:rPr>
        <w:t>must</w:t>
      </w:r>
      <w:r w:rsidRPr="005A7763">
        <w:t>:</w:t>
      </w:r>
    </w:p>
    <w:p w14:paraId="5DB7F338" w14:textId="0E512CE4" w:rsidR="00683851" w:rsidRPr="005A7763" w:rsidRDefault="00BD05BE" w:rsidP="001D06E7">
      <w:pPr>
        <w:pStyle w:val="Body2"/>
      </w:pPr>
      <w:r w:rsidRPr="005A7763">
        <w:t>remain the employer of the Worker throughout the secondment</w:t>
      </w:r>
      <w:r w:rsidR="00683851" w:rsidRPr="005A7763">
        <w:t xml:space="preserve">, </w:t>
      </w:r>
      <w:r w:rsidR="000E0602" w:rsidRPr="005A7763">
        <w:t>and</w:t>
      </w:r>
      <w:r w:rsidR="00683851" w:rsidRPr="005A7763">
        <w:t>:</w:t>
      </w:r>
    </w:p>
    <w:p w14:paraId="6C387419" w14:textId="78B8C2C0" w:rsidR="0072254F" w:rsidRPr="005A7763" w:rsidRDefault="005E3B47" w:rsidP="0072254F">
      <w:pPr>
        <w:pStyle w:val="Body3"/>
      </w:pPr>
      <w:r w:rsidRPr="005A7763">
        <w:t xml:space="preserve">are </w:t>
      </w:r>
      <w:r w:rsidR="00BD05BE" w:rsidRPr="005A7763">
        <w:t>responsible for Worker welfare, wages</w:t>
      </w:r>
      <w:r w:rsidR="004E130F" w:rsidRPr="005A7763">
        <w:t xml:space="preserve">, </w:t>
      </w:r>
      <w:r w:rsidR="00BD05BE" w:rsidRPr="005A7763">
        <w:t>entitlement</w:t>
      </w:r>
      <w:r w:rsidRPr="005A7763">
        <w:t>s</w:t>
      </w:r>
      <w:r w:rsidR="00BD05BE" w:rsidRPr="005A7763">
        <w:t>,</w:t>
      </w:r>
      <w:r w:rsidR="003E299E" w:rsidRPr="005A7763">
        <w:t xml:space="preserve"> health insurance,</w:t>
      </w:r>
      <w:r w:rsidR="00BD05BE" w:rsidRPr="005A7763">
        <w:t xml:space="preserve"> and </w:t>
      </w:r>
      <w:r w:rsidR="0072254F" w:rsidRPr="005A7763">
        <w:t xml:space="preserve">must maintain accurate records to ensure these requirements are being met and will provide these records of requested by Us, </w:t>
      </w:r>
    </w:p>
    <w:p w14:paraId="4CCAC28A" w14:textId="77777777" w:rsidR="0072254F" w:rsidRPr="005A7763" w:rsidRDefault="0072254F" w:rsidP="0072254F">
      <w:pPr>
        <w:pStyle w:val="Body3"/>
      </w:pPr>
      <w:r w:rsidRPr="005A7763">
        <w:t xml:space="preserve">facilitate ongoing consultation and coordination with the Host Organisation on respective WHS duties,  </w:t>
      </w:r>
    </w:p>
    <w:p w14:paraId="065796D0" w14:textId="5EBE9D24" w:rsidR="00BD05BE" w:rsidRPr="005A7763" w:rsidRDefault="00BD05BE" w:rsidP="005549C6">
      <w:pPr>
        <w:pStyle w:val="Body3"/>
      </w:pPr>
      <w:r w:rsidRPr="005A7763">
        <w:t xml:space="preserve">otherwise continue to fully comply with </w:t>
      </w:r>
      <w:r w:rsidR="003C5272" w:rsidRPr="005A7763">
        <w:t>You</w:t>
      </w:r>
      <w:r w:rsidRPr="005A7763">
        <w:t>r obligations under the Deed</w:t>
      </w:r>
      <w:r w:rsidR="002922F6" w:rsidRPr="005A7763">
        <w:t>,</w:t>
      </w:r>
      <w:r w:rsidRPr="005A7763">
        <w:t xml:space="preserve"> </w:t>
      </w:r>
      <w:r w:rsidR="002922F6" w:rsidRPr="005A7763">
        <w:t xml:space="preserve">including </w:t>
      </w:r>
      <w:r w:rsidRPr="005A7763">
        <w:t>these Guidelines</w:t>
      </w:r>
      <w:r w:rsidR="002922F6" w:rsidRPr="005A7763">
        <w:t>,</w:t>
      </w:r>
      <w:r w:rsidRPr="005A7763">
        <w:t xml:space="preserve"> in respect of that Worker</w:t>
      </w:r>
      <w:r w:rsidR="00810A91" w:rsidRPr="005A7763">
        <w:t>,</w:t>
      </w:r>
    </w:p>
    <w:p w14:paraId="69416222" w14:textId="28D9CE32" w:rsidR="00BD05BE" w:rsidRPr="005A7763" w:rsidRDefault="00BD05BE" w:rsidP="005549C6">
      <w:pPr>
        <w:pStyle w:val="Body2"/>
      </w:pPr>
      <w:bookmarkStart w:id="496" w:name="_Hlk104382625"/>
      <w:bookmarkStart w:id="497" w:name="_Hlk109639931"/>
      <w:r w:rsidRPr="005A7763">
        <w:lastRenderedPageBreak/>
        <w:t xml:space="preserve">ensure </w:t>
      </w:r>
      <w:r w:rsidR="003C5272" w:rsidRPr="005A7763">
        <w:t>You</w:t>
      </w:r>
      <w:r w:rsidRPr="005A7763">
        <w:t xml:space="preserve"> obtain and maintain all necessary accreditations, </w:t>
      </w:r>
      <w:r w:rsidR="00402AFA" w:rsidRPr="005A7763">
        <w:t>licen</w:t>
      </w:r>
      <w:r w:rsidR="00E064BF" w:rsidRPr="005A7763">
        <w:t>c</w:t>
      </w:r>
      <w:r w:rsidR="00402AFA" w:rsidRPr="005A7763">
        <w:t>es</w:t>
      </w:r>
      <w:r w:rsidRPr="005A7763">
        <w:t xml:space="preserve">, registrations, approvals and permits required </w:t>
      </w:r>
      <w:r w:rsidR="00145DF9" w:rsidRPr="005A7763">
        <w:t>by</w:t>
      </w:r>
      <w:r w:rsidRPr="005A7763">
        <w:t xml:space="preserve"> law to place the Worker on the secondment, including those required for </w:t>
      </w:r>
      <w:r w:rsidR="00F0315E" w:rsidRPr="005A7763">
        <w:t xml:space="preserve">where You are </w:t>
      </w:r>
      <w:r w:rsidRPr="005A7763">
        <w:t xml:space="preserve">a </w:t>
      </w:r>
      <w:r w:rsidR="00BA2F56" w:rsidRPr="005A7763">
        <w:t>L</w:t>
      </w:r>
      <w:r w:rsidRPr="005A7763">
        <w:t xml:space="preserve">abour </w:t>
      </w:r>
      <w:r w:rsidR="00BA2F56" w:rsidRPr="005A7763">
        <w:t>H</w:t>
      </w:r>
      <w:r w:rsidRPr="005A7763">
        <w:t xml:space="preserve">ire </w:t>
      </w:r>
      <w:r w:rsidR="00F0315E" w:rsidRPr="005A7763">
        <w:t>Organisation</w:t>
      </w:r>
      <w:r w:rsidR="00810A91" w:rsidRPr="005A7763">
        <w:t>,</w:t>
      </w:r>
      <w:r w:rsidRPr="005A7763">
        <w:t xml:space="preserve"> </w:t>
      </w:r>
      <w:bookmarkEnd w:id="496"/>
    </w:p>
    <w:bookmarkEnd w:id="497"/>
    <w:p w14:paraId="2DFA4A0E" w14:textId="07ADF8A5" w:rsidR="00402AFA" w:rsidRPr="005A7763" w:rsidRDefault="00BD05BE" w:rsidP="005549C6">
      <w:pPr>
        <w:pStyle w:val="Body2"/>
      </w:pPr>
      <w:r w:rsidRPr="005A7763">
        <w:t xml:space="preserve">comply with </w:t>
      </w:r>
      <w:r w:rsidR="003C5272" w:rsidRPr="005A7763">
        <w:t>You</w:t>
      </w:r>
      <w:r w:rsidRPr="005A7763">
        <w:t>r obligations under the Deed</w:t>
      </w:r>
      <w:r w:rsidR="002922F6" w:rsidRPr="005A7763">
        <w:t>,</w:t>
      </w:r>
      <w:r w:rsidRPr="005A7763">
        <w:t xml:space="preserve"> </w:t>
      </w:r>
      <w:r w:rsidR="002922F6" w:rsidRPr="005A7763">
        <w:t xml:space="preserve">including </w:t>
      </w:r>
      <w:r w:rsidRPr="005A7763">
        <w:t>these Guidelines</w:t>
      </w:r>
      <w:r w:rsidR="002922F6" w:rsidRPr="005A7763">
        <w:t>,</w:t>
      </w:r>
      <w:r w:rsidRPr="005A7763">
        <w:t xml:space="preserve"> in respect of Host Organisations, including by entering a Host Organisation Arrangement</w:t>
      </w:r>
      <w:r w:rsidR="00145DF9" w:rsidRPr="005A7763">
        <w:t xml:space="preserve"> with the relevant Host Organisation</w:t>
      </w:r>
      <w:r w:rsidR="00402AFA" w:rsidRPr="005A7763">
        <w:t>,</w:t>
      </w:r>
    </w:p>
    <w:p w14:paraId="0C5E9D03" w14:textId="3DF0DBED" w:rsidR="00BD05BE" w:rsidRPr="005A7763" w:rsidRDefault="00BD05BE" w:rsidP="005549C6">
      <w:pPr>
        <w:pStyle w:val="Body2"/>
      </w:pPr>
      <w:r w:rsidRPr="005A7763">
        <w:t>provide</w:t>
      </w:r>
      <w:r w:rsidR="00D7395B" w:rsidRPr="005A7763">
        <w:t xml:space="preserve"> a copy of </w:t>
      </w:r>
      <w:r w:rsidR="00633E80" w:rsidRPr="005A7763">
        <w:t>the</w:t>
      </w:r>
      <w:r w:rsidR="00CE41A5" w:rsidRPr="005A7763">
        <w:t xml:space="preserve"> </w:t>
      </w:r>
      <w:r w:rsidR="00E4414A" w:rsidRPr="005A7763">
        <w:t xml:space="preserve">relevant </w:t>
      </w:r>
      <w:r w:rsidRPr="005A7763">
        <w:t xml:space="preserve">Host Organisation </w:t>
      </w:r>
      <w:r w:rsidR="00E4414A" w:rsidRPr="005A7763">
        <w:t xml:space="preserve">Arrangement </w:t>
      </w:r>
      <w:r w:rsidRPr="005A7763">
        <w:t>to Us</w:t>
      </w:r>
      <w:r w:rsidR="00D7395B" w:rsidRPr="005A7763">
        <w:t>, if requested</w:t>
      </w:r>
      <w:r w:rsidR="00145DF9" w:rsidRPr="005A7763">
        <w:t>,</w:t>
      </w:r>
      <w:r w:rsidRPr="005A7763">
        <w:t xml:space="preserve"> </w:t>
      </w:r>
    </w:p>
    <w:p w14:paraId="24BA2A79" w14:textId="29C1D78D" w:rsidR="00BD05BE" w:rsidRPr="005A7763" w:rsidRDefault="00BD05BE" w:rsidP="005549C6">
      <w:pPr>
        <w:pStyle w:val="Body2"/>
      </w:pPr>
      <w:r w:rsidRPr="005A7763">
        <w:t xml:space="preserve">ensure that any Worker remaining at their current accommodation does not incur additional transportation costs </w:t>
      </w:r>
      <w:r w:rsidR="00145DF9" w:rsidRPr="005A7763">
        <w:t>associated with</w:t>
      </w:r>
      <w:r w:rsidRPr="005A7763">
        <w:t xml:space="preserve"> travelling to the </w:t>
      </w:r>
      <w:r w:rsidR="00145DF9" w:rsidRPr="005A7763">
        <w:t xml:space="preserve">Host Organisation's </w:t>
      </w:r>
      <w:r w:rsidRPr="005A7763">
        <w:t xml:space="preserve">worksite </w:t>
      </w:r>
      <w:r w:rsidR="00145DF9" w:rsidRPr="005A7763">
        <w:t>(e.g.</w:t>
      </w:r>
      <w:r w:rsidR="00C30519" w:rsidRPr="005A7763">
        <w:t>,</w:t>
      </w:r>
      <w:r w:rsidR="00145DF9" w:rsidRPr="005A7763">
        <w:t xml:space="preserve"> </w:t>
      </w:r>
      <w:r w:rsidRPr="005A7763">
        <w:t>where the Worker is required to travel a longer distance</w:t>
      </w:r>
      <w:r w:rsidR="00145DF9" w:rsidRPr="005A7763">
        <w:t xml:space="preserve"> to get to work)</w:t>
      </w:r>
      <w:r w:rsidR="00810A91" w:rsidRPr="005A7763">
        <w:t>,</w:t>
      </w:r>
    </w:p>
    <w:p w14:paraId="14FC2825" w14:textId="70B4078A" w:rsidR="00BD05BE" w:rsidRPr="005A7763" w:rsidRDefault="00BD05BE" w:rsidP="005549C6">
      <w:pPr>
        <w:pStyle w:val="Body2"/>
      </w:pPr>
      <w:r w:rsidRPr="005A7763">
        <w:t>ensure that</w:t>
      </w:r>
      <w:r w:rsidR="00145DF9" w:rsidRPr="005A7763">
        <w:t>,</w:t>
      </w:r>
      <w:r w:rsidRPr="005A7763">
        <w:t xml:space="preserve"> where there is </w:t>
      </w:r>
      <w:r w:rsidR="00810A91" w:rsidRPr="005A7763">
        <w:t>gap</w:t>
      </w:r>
      <w:r w:rsidRPr="005A7763">
        <w:t xml:space="preserve"> between the </w:t>
      </w:r>
      <w:r w:rsidR="00B26389" w:rsidRPr="005A7763">
        <w:t>W</w:t>
      </w:r>
      <w:r w:rsidRPr="005A7763">
        <w:t>orker’s Placement</w:t>
      </w:r>
      <w:r w:rsidR="00145DF9" w:rsidRPr="005A7763">
        <w:t xml:space="preserve"> with You and their Placement with the Host Organisation</w:t>
      </w:r>
      <w:r w:rsidRPr="005A7763">
        <w:t xml:space="preserve">, this </w:t>
      </w:r>
      <w:r w:rsidR="00145DF9" w:rsidRPr="005A7763">
        <w:t xml:space="preserve">gap </w:t>
      </w:r>
      <w:r w:rsidRPr="005A7763">
        <w:t>does not exceed 7 calendar days</w:t>
      </w:r>
      <w:r w:rsidR="00810A91" w:rsidRPr="005A7763">
        <w:t>,</w:t>
      </w:r>
    </w:p>
    <w:p w14:paraId="289CD228" w14:textId="5BECB45A" w:rsidR="00BD05BE" w:rsidRPr="005A7763" w:rsidRDefault="00BD05BE" w:rsidP="005549C6">
      <w:pPr>
        <w:pStyle w:val="Body2"/>
      </w:pPr>
      <w:r w:rsidRPr="005A7763">
        <w:t xml:space="preserve">ensure that any Worker moving to new accommodation </w:t>
      </w:r>
      <w:r w:rsidR="00145DF9" w:rsidRPr="005A7763">
        <w:t xml:space="preserve">for the purposes of their Placement with the Host Organisation </w:t>
      </w:r>
      <w:r w:rsidRPr="005A7763">
        <w:t xml:space="preserve">is not charged twice for accommodation </w:t>
      </w:r>
      <w:r w:rsidR="00E72CE2" w:rsidRPr="005A7763">
        <w:t>at any time (</w:t>
      </w:r>
      <w:r w:rsidR="008F5E77" w:rsidRPr="005A7763">
        <w:t>e.g.,</w:t>
      </w:r>
      <w:r w:rsidR="00E72CE2" w:rsidRPr="005A7763">
        <w:t xml:space="preserve"> while they are living at the new accommodation)</w:t>
      </w:r>
      <w:r w:rsidRPr="005A7763">
        <w:t xml:space="preserve">, nor charged a </w:t>
      </w:r>
      <w:r w:rsidR="00810A91" w:rsidRPr="005A7763">
        <w:t xml:space="preserve">higher </w:t>
      </w:r>
      <w:r w:rsidRPr="005A7763">
        <w:t>rate for the new accommodation than is approved in the approved Accommodation Plan</w:t>
      </w:r>
      <w:r w:rsidR="00810A91" w:rsidRPr="005A7763">
        <w:t>, and</w:t>
      </w:r>
    </w:p>
    <w:p w14:paraId="233723A5" w14:textId="73ADD028" w:rsidR="00BD05BE" w:rsidRPr="005A7763" w:rsidRDefault="00BD05BE" w:rsidP="005549C6">
      <w:pPr>
        <w:pStyle w:val="Body2"/>
      </w:pPr>
      <w:r w:rsidRPr="005A7763">
        <w:t xml:space="preserve">not charge the Host Organisation any fee or request any payment in respect of the Temporary Portability Arrangement.  </w:t>
      </w:r>
    </w:p>
    <w:p w14:paraId="1723B93A" w14:textId="32320C95" w:rsidR="00C30519" w:rsidRPr="005A7763" w:rsidRDefault="00C30519" w:rsidP="00C30519">
      <w:pPr>
        <w:pStyle w:val="Body1"/>
        <w:keepNext/>
        <w:keepLines/>
      </w:pPr>
      <w:r w:rsidRPr="005A7763">
        <w:t xml:space="preserve">Without limitation, for any Temporary Portability Arrangement You </w:t>
      </w:r>
      <w:r w:rsidRPr="005A7763">
        <w:rPr>
          <w:b/>
          <w:bCs/>
        </w:rPr>
        <w:t xml:space="preserve">must </w:t>
      </w:r>
      <w:r w:rsidRPr="005A7763">
        <w:t xml:space="preserve">ensure that: </w:t>
      </w:r>
    </w:p>
    <w:p w14:paraId="5085A5AF" w14:textId="77777777" w:rsidR="00C30519" w:rsidRPr="005A7763" w:rsidRDefault="00C30519" w:rsidP="00C30519">
      <w:pPr>
        <w:pStyle w:val="Body2"/>
        <w:keepNext/>
        <w:keepLines/>
      </w:pPr>
      <w:r w:rsidRPr="005A7763">
        <w:t>the Placement with the Host Organisation</w:t>
      </w:r>
      <w:r w:rsidRPr="005A7763" w:rsidDel="00E72CE2">
        <w:t xml:space="preserve"> </w:t>
      </w:r>
      <w:r w:rsidRPr="005A7763">
        <w:t>does not exceed a maximum period of 6 weeks, unless a longer time is approved by Us in writing,</w:t>
      </w:r>
    </w:p>
    <w:p w14:paraId="76FF01F6" w14:textId="7D6D5C2E" w:rsidR="00E4414A" w:rsidRPr="005A7763" w:rsidRDefault="00E72CE2" w:rsidP="003E6F6B">
      <w:pPr>
        <w:pStyle w:val="Body2"/>
        <w:keepNext/>
        <w:keepLines/>
      </w:pPr>
      <w:bookmarkStart w:id="498" w:name="_Hlk97881618"/>
      <w:r w:rsidRPr="005A7763">
        <w:t>there is only one Placement with a Host Organisation</w:t>
      </w:r>
      <w:r w:rsidR="00C30519" w:rsidRPr="005A7763">
        <w:t>,</w:t>
      </w:r>
    </w:p>
    <w:p w14:paraId="1EE53C9F" w14:textId="0EC1B0B8" w:rsidR="00BE10B4" w:rsidRPr="005A7763" w:rsidRDefault="00E72CE2" w:rsidP="001D06E7">
      <w:pPr>
        <w:pStyle w:val="Body2"/>
        <w:keepNext/>
        <w:keepLines/>
      </w:pPr>
      <w:r w:rsidRPr="005A7763">
        <w:t xml:space="preserve">You have </w:t>
      </w:r>
      <w:r w:rsidR="00BD05BE" w:rsidRPr="005A7763">
        <w:t>submitted</w:t>
      </w:r>
      <w:r w:rsidR="00851933" w:rsidRPr="005A7763">
        <w:t xml:space="preserve"> to Us</w:t>
      </w:r>
      <w:r w:rsidR="00BD05BE" w:rsidRPr="005A7763">
        <w:t xml:space="preserve">, at least 2 weeks prior to the proposed commencement date of the </w:t>
      </w:r>
      <w:r w:rsidRPr="005A7763">
        <w:t>Placement with the Host Organisation</w:t>
      </w:r>
      <w:r w:rsidR="00BD05BE" w:rsidRPr="005A7763">
        <w:t xml:space="preserve">, a </w:t>
      </w:r>
      <w:r w:rsidR="00DD0ADF" w:rsidRPr="005A7763">
        <w:t xml:space="preserve">request to change </w:t>
      </w:r>
      <w:r w:rsidR="00BD05BE" w:rsidRPr="005A7763">
        <w:t xml:space="preserve">the </w:t>
      </w:r>
      <w:r w:rsidR="00DD0ADF" w:rsidRPr="005A7763">
        <w:t xml:space="preserve">relevant </w:t>
      </w:r>
      <w:r w:rsidR="00BD05BE" w:rsidRPr="005A7763">
        <w:t xml:space="preserve">Recruitment Plan that </w:t>
      </w:r>
      <w:r w:rsidRPr="005A7763">
        <w:t xml:space="preserve">provides details of </w:t>
      </w:r>
      <w:r w:rsidR="00BD05BE" w:rsidRPr="005A7763">
        <w:t xml:space="preserve">the </w:t>
      </w:r>
      <w:r w:rsidRPr="005A7763">
        <w:t>proposed Placement with the Host Organisation</w:t>
      </w:r>
      <w:r w:rsidR="00BD05BE" w:rsidRPr="005A7763">
        <w:t>, including</w:t>
      </w:r>
      <w:r w:rsidR="00BE10B4" w:rsidRPr="005A7763">
        <w:t>:</w:t>
      </w:r>
    </w:p>
    <w:p w14:paraId="2ADCEF26" w14:textId="77777777" w:rsidR="00E4414A" w:rsidRPr="005A7763" w:rsidRDefault="00BD05BE" w:rsidP="005549C6">
      <w:pPr>
        <w:pStyle w:val="Body3"/>
      </w:pPr>
      <w:r w:rsidRPr="005A7763">
        <w:t>the length of</w:t>
      </w:r>
      <w:r w:rsidR="00CE41A5" w:rsidRPr="005A7763">
        <w:t xml:space="preserve"> the</w:t>
      </w:r>
      <w:r w:rsidRPr="005A7763">
        <w:t xml:space="preserve"> </w:t>
      </w:r>
      <w:r w:rsidR="00E72CE2" w:rsidRPr="005A7763">
        <w:t>Placement</w:t>
      </w:r>
      <w:r w:rsidRPr="005A7763">
        <w:t>,</w:t>
      </w:r>
      <w:r w:rsidR="003E3B22" w:rsidRPr="005A7763">
        <w:t xml:space="preserve"> </w:t>
      </w:r>
      <w:r w:rsidR="00E4414A" w:rsidRPr="005A7763">
        <w:t>and</w:t>
      </w:r>
    </w:p>
    <w:p w14:paraId="3F01135E" w14:textId="7333F222" w:rsidR="00BD05BE" w:rsidRPr="005A7763" w:rsidRDefault="00BD05BE" w:rsidP="001D06E7">
      <w:pPr>
        <w:pStyle w:val="Body3"/>
      </w:pPr>
      <w:r w:rsidRPr="005A7763">
        <w:t xml:space="preserve">whether the Worker will be remaining in the accommodation </w:t>
      </w:r>
      <w:r w:rsidR="00E72CE2" w:rsidRPr="005A7763">
        <w:t xml:space="preserve">specified in the relevant Approved Recruitment </w:t>
      </w:r>
      <w:r w:rsidRPr="005A7763">
        <w:t xml:space="preserve">for the duration of the </w:t>
      </w:r>
      <w:r w:rsidR="00E72CE2" w:rsidRPr="005A7763">
        <w:t>Placement with the Host Organisation</w:t>
      </w:r>
      <w:r w:rsidR="00CE41A5" w:rsidRPr="005A7763">
        <w:t>, and</w:t>
      </w:r>
    </w:p>
    <w:p w14:paraId="2750CE73" w14:textId="677647C5" w:rsidR="00BD05BE" w:rsidRPr="005A7763" w:rsidRDefault="00CE41A5" w:rsidP="001D06E7">
      <w:pPr>
        <w:pStyle w:val="Body2"/>
      </w:pPr>
      <w:r w:rsidRPr="005A7763">
        <w:t>i</w:t>
      </w:r>
      <w:r w:rsidR="00BD05BE" w:rsidRPr="005A7763">
        <w:t xml:space="preserve">f </w:t>
      </w:r>
      <w:r w:rsidR="007B2AD4" w:rsidRPr="005A7763">
        <w:t xml:space="preserve">You are </w:t>
      </w:r>
      <w:r w:rsidR="00BD05BE" w:rsidRPr="005A7763">
        <w:t>seeking to move the Worker to unapproved accommodation</w:t>
      </w:r>
      <w:r w:rsidR="007B2AD4" w:rsidRPr="005A7763">
        <w:t xml:space="preserve"> during their Placement with the Host Organisation</w:t>
      </w:r>
      <w:r w:rsidR="00BD05BE" w:rsidRPr="005A7763">
        <w:t xml:space="preserve"> </w:t>
      </w:r>
      <w:r w:rsidR="007B2AD4" w:rsidRPr="005A7763">
        <w:t>You</w:t>
      </w:r>
      <w:r w:rsidR="00BD05BE" w:rsidRPr="005A7763">
        <w:t xml:space="preserve"> </w:t>
      </w:r>
      <w:r w:rsidR="009769FC" w:rsidRPr="005A7763">
        <w:t>must</w:t>
      </w:r>
      <w:r w:rsidR="00D9672D" w:rsidRPr="005A7763">
        <w:t xml:space="preserve"> </w:t>
      </w:r>
      <w:r w:rsidR="00BD05BE" w:rsidRPr="005A7763">
        <w:t xml:space="preserve">submit an updated Accommodation Plan to Us and obtain Our approval </w:t>
      </w:r>
      <w:r w:rsidR="00315EBE" w:rsidRPr="005A7763">
        <w:t xml:space="preserve">in writing for the </w:t>
      </w:r>
      <w:r w:rsidR="00B76A43" w:rsidRPr="005A7763">
        <w:t>new accommodation</w:t>
      </w:r>
      <w:r w:rsidR="007B2AD4" w:rsidRPr="005A7763">
        <w:t xml:space="preserve"> before the Placement with the Host Organisation commences</w:t>
      </w:r>
      <w:r w:rsidR="00BD05BE" w:rsidRPr="005A7763">
        <w:t>.</w:t>
      </w:r>
    </w:p>
    <w:p w14:paraId="4C17D905" w14:textId="4A4CD411" w:rsidR="00DC1A06" w:rsidRPr="005A7763" w:rsidRDefault="00DC1A06" w:rsidP="00DC1A06">
      <w:pPr>
        <w:rPr>
          <w:lang w:val="en-US"/>
        </w:rPr>
      </w:pPr>
    </w:p>
    <w:bookmarkEnd w:id="498"/>
    <w:p w14:paraId="5A4D5B7C" w14:textId="59BE6438" w:rsidR="008C4C34" w:rsidRPr="005A7763" w:rsidRDefault="008C4C34">
      <w:pPr>
        <w:spacing w:before="0" w:after="0" w:line="240" w:lineRule="auto"/>
      </w:pPr>
      <w:r w:rsidRPr="005A7763">
        <w:br w:type="page"/>
      </w:r>
    </w:p>
    <w:p w14:paraId="78179627" w14:textId="138783D3" w:rsidR="00BD05BE" w:rsidRPr="005A7763" w:rsidRDefault="007165EB" w:rsidP="00412F81">
      <w:pPr>
        <w:pStyle w:val="Heading1"/>
      </w:pPr>
      <w:bookmarkStart w:id="499" w:name="_Toc130971993"/>
      <w:bookmarkStart w:id="500" w:name="_Toc135030720"/>
      <w:bookmarkStart w:id="501" w:name="_Toc138347931"/>
      <w:r w:rsidRPr="005A7763">
        <w:lastRenderedPageBreak/>
        <w:t xml:space="preserve">Enhancing Worker </w:t>
      </w:r>
      <w:r w:rsidR="00FB24F8" w:rsidRPr="005A7763">
        <w:t>W</w:t>
      </w:r>
      <w:r w:rsidRPr="005A7763">
        <w:t xml:space="preserve">elfare, </w:t>
      </w:r>
      <w:r w:rsidR="00FB24F8" w:rsidRPr="005A7763">
        <w:t>W</w:t>
      </w:r>
      <w:r w:rsidRPr="005A7763">
        <w:t>ellbeing</w:t>
      </w:r>
      <w:r w:rsidR="00FB24F8" w:rsidRPr="005A7763">
        <w:t>,</w:t>
      </w:r>
      <w:r w:rsidRPr="005A7763">
        <w:t xml:space="preserve"> and </w:t>
      </w:r>
      <w:r w:rsidR="00FB24F8" w:rsidRPr="005A7763">
        <w:t>C</w:t>
      </w:r>
      <w:r w:rsidRPr="005A7763">
        <w:t>apacity</w:t>
      </w:r>
      <w:bookmarkEnd w:id="499"/>
      <w:bookmarkEnd w:id="500"/>
      <w:bookmarkEnd w:id="501"/>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7165EB" w:rsidRPr="005A7763" w14:paraId="45FD32D8"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622F2722" w14:textId="49765E6B" w:rsidR="007165EB" w:rsidRPr="005A7763" w:rsidRDefault="00596329" w:rsidP="005240CC">
            <w:pPr>
              <w:pStyle w:val="TableText"/>
              <w:rPr>
                <w:color w:val="FFFFFF" w:themeColor="background1"/>
              </w:rPr>
            </w:pPr>
            <w:r w:rsidRPr="005A7763">
              <w:rPr>
                <w:color w:val="FFFFFF" w:themeColor="background1"/>
              </w:rPr>
              <w:t>Mandatory Requirements</w:t>
            </w:r>
            <w:r w:rsidR="00593260" w:rsidRPr="005A7763">
              <w:rPr>
                <w:color w:val="FFFFFF" w:themeColor="background1"/>
              </w:rPr>
              <w:t xml:space="preserve"> Overview</w:t>
            </w:r>
            <w:r w:rsidRPr="005A7763">
              <w:rPr>
                <w:color w:val="FFFFFF" w:themeColor="background1"/>
              </w:rPr>
              <w:t xml:space="preserve">: Enhancing Worker </w:t>
            </w:r>
            <w:r w:rsidR="00144F3A" w:rsidRPr="005A7763">
              <w:rPr>
                <w:color w:val="FFFFFF" w:themeColor="background1"/>
              </w:rPr>
              <w:t>W</w:t>
            </w:r>
            <w:r w:rsidRPr="005A7763">
              <w:rPr>
                <w:color w:val="FFFFFF" w:themeColor="background1"/>
              </w:rPr>
              <w:t xml:space="preserve">elfare, </w:t>
            </w:r>
            <w:r w:rsidR="00144F3A" w:rsidRPr="005A7763">
              <w:rPr>
                <w:color w:val="FFFFFF" w:themeColor="background1"/>
              </w:rPr>
              <w:t>W</w:t>
            </w:r>
            <w:r w:rsidRPr="005A7763">
              <w:rPr>
                <w:color w:val="FFFFFF" w:themeColor="background1"/>
              </w:rPr>
              <w:t xml:space="preserve">ellbeing, and </w:t>
            </w:r>
            <w:r w:rsidR="00144F3A" w:rsidRPr="005A7763">
              <w:rPr>
                <w:color w:val="FFFFFF" w:themeColor="background1"/>
              </w:rPr>
              <w:t>C</w:t>
            </w:r>
            <w:r w:rsidRPr="005A7763">
              <w:rPr>
                <w:color w:val="FFFFFF" w:themeColor="background1"/>
              </w:rPr>
              <w:t>apacity</w:t>
            </w:r>
          </w:p>
        </w:tc>
      </w:tr>
      <w:tr w:rsidR="007165EB" w:rsidRPr="005A7763" w14:paraId="622A2FBF" w14:textId="77777777" w:rsidTr="005240CC">
        <w:tc>
          <w:tcPr>
            <w:tcW w:w="5000" w:type="pct"/>
            <w:vAlign w:val="top"/>
          </w:tcPr>
          <w:p w14:paraId="222C1B34" w14:textId="1D12B8B0" w:rsidR="004914E9" w:rsidRPr="005A7763" w:rsidRDefault="008D797B" w:rsidP="004914E9">
            <w:pPr>
              <w:pStyle w:val="TableText"/>
              <w:rPr>
                <w:i/>
                <w:iCs/>
              </w:rPr>
            </w:pPr>
            <w:r w:rsidRPr="005A7763">
              <w:rPr>
                <w:i/>
                <w:iCs/>
              </w:rPr>
              <w:t xml:space="preserve">Worker welfare and wellbeing is critical to the success of the </w:t>
            </w:r>
            <w:r w:rsidR="001B161D" w:rsidRPr="005A7763">
              <w:rPr>
                <w:i/>
                <w:iCs/>
              </w:rPr>
              <w:t>Scheme</w:t>
            </w:r>
            <w:r w:rsidRPr="005A7763">
              <w:rPr>
                <w:i/>
                <w:iCs/>
              </w:rPr>
              <w:t xml:space="preserve">. </w:t>
            </w:r>
          </w:p>
          <w:p w14:paraId="1D946D1A" w14:textId="4CE5F241" w:rsidR="007165EB" w:rsidRPr="005A7763" w:rsidRDefault="008D797B" w:rsidP="004914E9">
            <w:pPr>
              <w:pStyle w:val="TableText"/>
            </w:pPr>
            <w:r w:rsidRPr="005A7763">
              <w:rPr>
                <w:i/>
                <w:iCs/>
              </w:rPr>
              <w:t xml:space="preserve">We recognise Worker welfare and wellbeing is a joint effort between </w:t>
            </w:r>
            <w:r w:rsidR="003C5272" w:rsidRPr="005A7763">
              <w:rPr>
                <w:i/>
                <w:iCs/>
              </w:rPr>
              <w:t>You</w:t>
            </w:r>
            <w:r w:rsidRPr="005A7763">
              <w:rPr>
                <w:i/>
                <w:iCs/>
              </w:rPr>
              <w:t>, Us, LSUs</w:t>
            </w:r>
            <w:r w:rsidR="00790583" w:rsidRPr="005A7763">
              <w:rPr>
                <w:i/>
                <w:iCs/>
              </w:rPr>
              <w:t>,</w:t>
            </w:r>
            <w:r w:rsidRPr="005A7763">
              <w:rPr>
                <w:i/>
                <w:iCs/>
              </w:rPr>
              <w:t xml:space="preserve"> and communities</w:t>
            </w:r>
            <w:r w:rsidR="00A1510F" w:rsidRPr="005A7763">
              <w:rPr>
                <w:i/>
                <w:iCs/>
              </w:rPr>
              <w:t xml:space="preserve">. We will </w:t>
            </w:r>
            <w:r w:rsidRPr="005A7763">
              <w:rPr>
                <w:i/>
                <w:iCs/>
              </w:rPr>
              <w:t xml:space="preserve">provide resources to support </w:t>
            </w:r>
            <w:r w:rsidR="003C5272" w:rsidRPr="005A7763">
              <w:rPr>
                <w:i/>
                <w:iCs/>
              </w:rPr>
              <w:t>You</w:t>
            </w:r>
            <w:r w:rsidRPr="005A7763">
              <w:rPr>
                <w:i/>
                <w:iCs/>
              </w:rPr>
              <w:t xml:space="preserve"> to deliver on </w:t>
            </w:r>
            <w:r w:rsidR="003C5272" w:rsidRPr="005A7763">
              <w:rPr>
                <w:i/>
                <w:iCs/>
              </w:rPr>
              <w:t>You</w:t>
            </w:r>
            <w:r w:rsidRPr="005A7763">
              <w:rPr>
                <w:i/>
                <w:iCs/>
              </w:rPr>
              <w:t>r Worker welfare and wellbeing responsibilities</w:t>
            </w:r>
            <w:r w:rsidR="007165EB" w:rsidRPr="005A7763">
              <w:rPr>
                <w:i/>
                <w:iCs/>
              </w:rPr>
              <w:t>.</w:t>
            </w:r>
          </w:p>
        </w:tc>
      </w:tr>
    </w:tbl>
    <w:p w14:paraId="1C344817" w14:textId="55558E39" w:rsidR="001E3456" w:rsidRPr="005A7763" w:rsidRDefault="003C5272" w:rsidP="005D66E9">
      <w:pPr>
        <w:pStyle w:val="Heading2"/>
      </w:pPr>
      <w:bookmarkStart w:id="502" w:name="_Toc90489378"/>
      <w:bookmarkStart w:id="503" w:name="_Toc90560366"/>
      <w:bookmarkStart w:id="504" w:name="_Toc90560532"/>
      <w:bookmarkStart w:id="505" w:name="_Toc115872806"/>
      <w:bookmarkStart w:id="506" w:name="_Toc130971994"/>
      <w:bookmarkStart w:id="507" w:name="_Toc135030721"/>
      <w:bookmarkStart w:id="508" w:name="_Toc138347932"/>
      <w:r w:rsidRPr="005A7763">
        <w:t>You</w:t>
      </w:r>
      <w:r w:rsidR="001E3456" w:rsidRPr="005A7763">
        <w:t xml:space="preserve">r Worker </w:t>
      </w:r>
      <w:r w:rsidR="00FA0E1D" w:rsidRPr="005A7763">
        <w:t>W</w:t>
      </w:r>
      <w:r w:rsidR="001E3456" w:rsidRPr="005A7763">
        <w:t xml:space="preserve">elfare </w:t>
      </w:r>
      <w:bookmarkEnd w:id="502"/>
      <w:bookmarkEnd w:id="503"/>
      <w:bookmarkEnd w:id="504"/>
      <w:r w:rsidR="00FA0E1D" w:rsidRPr="005A7763">
        <w:t>R</w:t>
      </w:r>
      <w:r w:rsidR="001E3456" w:rsidRPr="005A7763">
        <w:t>esponsibilities</w:t>
      </w:r>
      <w:bookmarkEnd w:id="505"/>
      <w:bookmarkEnd w:id="506"/>
      <w:bookmarkEnd w:id="507"/>
      <w:bookmarkEnd w:id="508"/>
    </w:p>
    <w:p w14:paraId="1CBE6CC7" w14:textId="0762C8A9" w:rsidR="001E3456" w:rsidRPr="005A7763" w:rsidRDefault="001E3456" w:rsidP="00687BAB">
      <w:pPr>
        <w:pStyle w:val="Heading4"/>
      </w:pPr>
      <w:r w:rsidRPr="005A7763">
        <w:t xml:space="preserve">Deed clause </w:t>
      </w:r>
      <w:r w:rsidR="004153DA" w:rsidRPr="005A7763">
        <w:t>14</w:t>
      </w:r>
    </w:p>
    <w:p w14:paraId="148723E2" w14:textId="7308C677" w:rsidR="00D32C12" w:rsidRPr="005A7763" w:rsidRDefault="00D32C12" w:rsidP="001D06E7">
      <w:pPr>
        <w:pStyle w:val="Body1"/>
      </w:pPr>
      <w:r w:rsidRPr="005A7763">
        <w:rPr>
          <w:rFonts w:cs="Calibri"/>
        </w:rPr>
        <w:t xml:space="preserve">To </w:t>
      </w:r>
      <w:r w:rsidRPr="005A7763">
        <w:t>comply</w:t>
      </w:r>
      <w:r w:rsidRPr="005A7763">
        <w:rPr>
          <w:rFonts w:cs="Calibri"/>
        </w:rPr>
        <w:t xml:space="preserve"> with Your key welfare obligations, You </w:t>
      </w:r>
      <w:r w:rsidRPr="005A7763">
        <w:rPr>
          <w:rFonts w:cs="Calibri"/>
          <w:b/>
          <w:bCs/>
        </w:rPr>
        <w:t>must</w:t>
      </w:r>
      <w:r w:rsidRPr="005A7763">
        <w:rPr>
          <w:rFonts w:cs="Calibri"/>
        </w:rPr>
        <w:t>:</w:t>
      </w:r>
    </w:p>
    <w:p w14:paraId="08B90D8E" w14:textId="0A33BF2A" w:rsidR="00CA19D0" w:rsidRPr="005A7763" w:rsidRDefault="00D32C12" w:rsidP="00D96937">
      <w:pPr>
        <w:pStyle w:val="Body2"/>
      </w:pPr>
      <w:bookmarkStart w:id="509" w:name="_Ref137736153"/>
      <w:r w:rsidRPr="005A7763">
        <w:t>provide Workers with an emergency contact number on which they can contact one of Your appropriately trained Personnel 24 hours per day, 7 days per week, who will provide or arrange emergency assistance</w:t>
      </w:r>
      <w:r w:rsidR="00CA19D0" w:rsidRPr="005A7763">
        <w:t>. Note that You may have more than one emergency contact number, depending on the different locations (e.g.</w:t>
      </w:r>
      <w:r w:rsidR="00790F60" w:rsidRPr="005A7763">
        <w:t>,</w:t>
      </w:r>
      <w:r w:rsidR="00CA19D0" w:rsidRPr="005A7763">
        <w:t xml:space="preserve"> states, territories, towns </w:t>
      </w:r>
      <w:r w:rsidR="001F0111" w:rsidRPr="005A7763">
        <w:t>etc.</w:t>
      </w:r>
      <w:r w:rsidR="00CA19D0" w:rsidRPr="005A7763">
        <w:t xml:space="preserve">) that You recruit Workers in, </w:t>
      </w:r>
      <w:bookmarkEnd w:id="509"/>
    </w:p>
    <w:p w14:paraId="1F785E89" w14:textId="4D95C8F2" w:rsidR="00D32C12" w:rsidRPr="005A7763" w:rsidRDefault="00CA19D0" w:rsidP="00D96937">
      <w:pPr>
        <w:pStyle w:val="Body2"/>
      </w:pPr>
      <w:r w:rsidRPr="005A7763">
        <w:t xml:space="preserve">update the relevant Welfare and Wellbeing Plan </w:t>
      </w:r>
      <w:r w:rsidR="0025053C" w:rsidRPr="005A7763">
        <w:t xml:space="preserve">to reflect any new emergency contact number </w:t>
      </w:r>
      <w:r w:rsidRPr="005A7763">
        <w:t xml:space="preserve">if any emergency contact number changes,  </w:t>
      </w:r>
    </w:p>
    <w:p w14:paraId="67CF618B" w14:textId="77777777" w:rsidR="00D32C12" w:rsidRPr="005A7763" w:rsidRDefault="00D32C12" w:rsidP="00D96937">
      <w:pPr>
        <w:pStyle w:val="Body2"/>
      </w:pPr>
      <w:r w:rsidRPr="005A7763">
        <w:t xml:space="preserve">ensure that, if at any time a Worker calls the emergency contact number referred to above in paragraph (a), it is answered immediately by one of Your appropriately trained Personnel, and they promptly provide or arrange appropriate emergency assistance, </w:t>
      </w:r>
    </w:p>
    <w:p w14:paraId="19DDFF0B" w14:textId="01F963F0" w:rsidR="00D32C12" w:rsidRPr="005A7763" w:rsidRDefault="00D32C12" w:rsidP="001D06E7">
      <w:pPr>
        <w:pStyle w:val="Body2"/>
      </w:pPr>
      <w:r w:rsidRPr="005A7763">
        <w:t>assist Workers with accessing medical and allied health services in accordance with section</w:t>
      </w:r>
      <w:r w:rsidR="00790F60" w:rsidRPr="005A7763">
        <w:t xml:space="preserve"> </w:t>
      </w:r>
      <w:r w:rsidR="00790F60" w:rsidRPr="005A7763">
        <w:rPr>
          <w:color w:val="007498"/>
          <w:u w:val="single"/>
        </w:rPr>
        <w:fldChar w:fldCharType="begin"/>
      </w:r>
      <w:r w:rsidR="00790F60" w:rsidRPr="005A7763">
        <w:rPr>
          <w:color w:val="007498"/>
          <w:u w:val="single"/>
        </w:rPr>
        <w:instrText xml:space="preserve"> REF _Ref138339564 \r \h </w:instrText>
      </w:r>
      <w:r w:rsidR="000A0CED" w:rsidRPr="005A7763">
        <w:rPr>
          <w:color w:val="007498"/>
          <w:u w:val="single"/>
        </w:rPr>
        <w:instrText xml:space="preserve"> \* MERGEFORMAT </w:instrText>
      </w:r>
      <w:r w:rsidR="00790F60" w:rsidRPr="005A7763">
        <w:rPr>
          <w:color w:val="007498"/>
          <w:u w:val="single"/>
        </w:rPr>
      </w:r>
      <w:r w:rsidR="00790F60" w:rsidRPr="005A7763">
        <w:rPr>
          <w:color w:val="007498"/>
          <w:u w:val="single"/>
        </w:rPr>
        <w:fldChar w:fldCharType="separate"/>
      </w:r>
      <w:r w:rsidR="00232771">
        <w:rPr>
          <w:color w:val="007498"/>
          <w:u w:val="single"/>
        </w:rPr>
        <w:t>9.4</w:t>
      </w:r>
      <w:r w:rsidR="00790F60" w:rsidRPr="005A7763">
        <w:rPr>
          <w:color w:val="007498"/>
          <w:u w:val="single"/>
        </w:rPr>
        <w:fldChar w:fldCharType="end"/>
      </w:r>
      <w:r w:rsidRPr="005A7763">
        <w:t>,</w:t>
      </w:r>
    </w:p>
    <w:p w14:paraId="6C016291" w14:textId="3D0707A8" w:rsidR="00E7687B" w:rsidRPr="005A7763" w:rsidRDefault="00D32C12" w:rsidP="001D06E7">
      <w:pPr>
        <w:pStyle w:val="Body2"/>
      </w:pPr>
      <w:r w:rsidRPr="005A7763">
        <w:t xml:space="preserve">appoint a Welfare and Wellbeing Support Person in accordance with section </w:t>
      </w:r>
      <w:r w:rsidR="003C3327" w:rsidRPr="005A7763">
        <w:rPr>
          <w:color w:val="007498"/>
          <w:u w:val="single"/>
        </w:rPr>
        <w:fldChar w:fldCharType="begin"/>
      </w:r>
      <w:r w:rsidR="003C3327" w:rsidRPr="005A7763">
        <w:rPr>
          <w:color w:val="007498"/>
          <w:u w:val="single"/>
        </w:rPr>
        <w:instrText xml:space="preserve"> REF _Ref137734217 \w \h </w:instrText>
      </w:r>
      <w:r w:rsidR="00D96937" w:rsidRPr="005A7763">
        <w:rPr>
          <w:color w:val="007498"/>
          <w:u w:val="single"/>
        </w:rPr>
        <w:instrText xml:space="preserve"> \* MERGEFORMAT </w:instrText>
      </w:r>
      <w:r w:rsidR="003C3327" w:rsidRPr="005A7763">
        <w:rPr>
          <w:color w:val="007498"/>
          <w:u w:val="single"/>
        </w:rPr>
      </w:r>
      <w:r w:rsidR="003C3327" w:rsidRPr="005A7763">
        <w:rPr>
          <w:color w:val="007498"/>
          <w:u w:val="single"/>
        </w:rPr>
        <w:fldChar w:fldCharType="separate"/>
      </w:r>
      <w:r w:rsidR="00232771">
        <w:rPr>
          <w:color w:val="007498"/>
          <w:u w:val="single"/>
        </w:rPr>
        <w:t>9.6</w:t>
      </w:r>
      <w:r w:rsidR="003C3327" w:rsidRPr="005A7763">
        <w:rPr>
          <w:color w:val="007498"/>
          <w:u w:val="single"/>
        </w:rPr>
        <w:fldChar w:fldCharType="end"/>
      </w:r>
      <w:r w:rsidR="00E7687B" w:rsidRPr="005A7763">
        <w:t xml:space="preserve"> who:</w:t>
      </w:r>
    </w:p>
    <w:p w14:paraId="538D3214" w14:textId="55D2BFE5" w:rsidR="00E7687B" w:rsidRPr="005A7763" w:rsidRDefault="00E7687B" w:rsidP="00E7687B">
      <w:pPr>
        <w:pStyle w:val="Body3"/>
      </w:pPr>
      <w:r w:rsidRPr="005A7763">
        <w:t>is located within 200km of each Placement and available to provide Welfare and Wellbeing support to Workers,</w:t>
      </w:r>
      <w:r w:rsidR="008C6777" w:rsidRPr="005A7763">
        <w:t xml:space="preserve"> unless otherwise agreed by Us,</w:t>
      </w:r>
    </w:p>
    <w:p w14:paraId="6AC6FB29" w14:textId="77777777" w:rsidR="00E7687B" w:rsidRPr="005A7763" w:rsidRDefault="00E7687B" w:rsidP="00E7687B">
      <w:pPr>
        <w:pStyle w:val="Body3"/>
      </w:pPr>
      <w:r w:rsidRPr="005A7763">
        <w:t>is accessible having regard to Your Welfare and Wellbeing Plan and the total number of Workers,</w:t>
      </w:r>
    </w:p>
    <w:p w14:paraId="6E9E4230" w14:textId="77777777" w:rsidR="00E7687B" w:rsidRPr="005A7763" w:rsidRDefault="00E7687B" w:rsidP="00E7687B">
      <w:pPr>
        <w:pStyle w:val="Body3"/>
      </w:pPr>
      <w:r w:rsidRPr="005A7763">
        <w:t>conducts at least fortnightly meetings face-to-face with Workers to check their progress and enable them to raise any concerns, and</w:t>
      </w:r>
    </w:p>
    <w:p w14:paraId="485E13AA" w14:textId="703E8D6E" w:rsidR="00E7687B" w:rsidRPr="005A7763" w:rsidRDefault="00E7687B" w:rsidP="00E7687B">
      <w:pPr>
        <w:pStyle w:val="Body3"/>
      </w:pPr>
      <w:r w:rsidRPr="005A7763">
        <w:t xml:space="preserve">keeps Records of these meetings, any </w:t>
      </w:r>
      <w:r w:rsidR="00103925" w:rsidRPr="005A7763">
        <w:t>G</w:t>
      </w:r>
      <w:r w:rsidRPr="005A7763">
        <w:t xml:space="preserve">rievances raised, and actions taken to resolve (refer </w:t>
      </w:r>
      <w:hyperlink w:anchor="_Managing_Worker_Grievances" w:history="1">
        <w:r w:rsidR="005E1861" w:rsidRPr="005A7763">
          <w:t>to</w:t>
        </w:r>
      </w:hyperlink>
      <w:r w:rsidR="005E1861" w:rsidRPr="005A7763">
        <w:t xml:space="preserve"> section </w:t>
      </w:r>
      <w:r w:rsidR="005E1861" w:rsidRPr="005A7763">
        <w:rPr>
          <w:color w:val="007498"/>
          <w:u w:val="single"/>
        </w:rPr>
        <w:fldChar w:fldCharType="begin"/>
      </w:r>
      <w:r w:rsidR="005E1861" w:rsidRPr="005A7763">
        <w:rPr>
          <w:color w:val="007498"/>
          <w:u w:val="single"/>
        </w:rPr>
        <w:instrText xml:space="preserve"> REF _Ref138340440 \r \h </w:instrText>
      </w:r>
      <w:r w:rsidR="000A0CED" w:rsidRPr="005A7763">
        <w:rPr>
          <w:color w:val="007498"/>
          <w:u w:val="single"/>
        </w:rPr>
        <w:instrText xml:space="preserve"> \* MERGEFORMAT </w:instrText>
      </w:r>
      <w:r w:rsidR="005E1861" w:rsidRPr="005A7763">
        <w:rPr>
          <w:color w:val="007498"/>
          <w:u w:val="single"/>
        </w:rPr>
      </w:r>
      <w:r w:rsidR="005E1861" w:rsidRPr="005A7763">
        <w:rPr>
          <w:color w:val="007498"/>
          <w:u w:val="single"/>
        </w:rPr>
        <w:fldChar w:fldCharType="separate"/>
      </w:r>
      <w:r w:rsidR="00232771">
        <w:rPr>
          <w:color w:val="007498"/>
          <w:u w:val="single"/>
        </w:rPr>
        <w:t>9.12</w:t>
      </w:r>
      <w:r w:rsidR="005E1861" w:rsidRPr="005A7763">
        <w:rPr>
          <w:color w:val="007498"/>
          <w:u w:val="single"/>
        </w:rPr>
        <w:fldChar w:fldCharType="end"/>
      </w:r>
      <w:r w:rsidRPr="005A7763">
        <w:t xml:space="preserve">). </w:t>
      </w:r>
    </w:p>
    <w:p w14:paraId="09519AA5" w14:textId="230A9087" w:rsidR="00D32C12" w:rsidRPr="005A7763" w:rsidRDefault="00D32C12" w:rsidP="005D25E0">
      <w:pPr>
        <w:pStyle w:val="Body2"/>
      </w:pPr>
      <w:r w:rsidRPr="005A7763">
        <w:t>take all reasonable steps to address and, where possible, resolve any issues relating to the welfare and wellbeing of any Worker as soon as practicable,</w:t>
      </w:r>
    </w:p>
    <w:p w14:paraId="1AA6699C" w14:textId="77777777" w:rsidR="00D32C12" w:rsidRPr="005A7763" w:rsidRDefault="00D32C12" w:rsidP="00D96937">
      <w:pPr>
        <w:pStyle w:val="Body2"/>
      </w:pPr>
      <w:r w:rsidRPr="005A7763">
        <w:t>monitor the progress, Placement, and wellbeing of all Workers on a regular basis,</w:t>
      </w:r>
    </w:p>
    <w:p w14:paraId="7D2E4BF4" w14:textId="684F0DCC" w:rsidR="00D32C12" w:rsidRPr="005A7763" w:rsidRDefault="00D32C12" w:rsidP="00D96937">
      <w:pPr>
        <w:pStyle w:val="Body2"/>
      </w:pPr>
      <w:r w:rsidRPr="005A7763">
        <w:t xml:space="preserve">ensure that each of Your Personnel and </w:t>
      </w:r>
      <w:proofErr w:type="gramStart"/>
      <w:r w:rsidRPr="005A7763">
        <w:t>each individual</w:t>
      </w:r>
      <w:proofErr w:type="gramEnd"/>
      <w:r w:rsidRPr="005A7763">
        <w:t xml:space="preserve"> who is involved in the Supervision of any Worker is available on a regular basis to discuss employment progress, settlement, and other matters with Us, </w:t>
      </w:r>
    </w:p>
    <w:p w14:paraId="7424B803" w14:textId="65B09FD7" w:rsidR="00D32C12" w:rsidRPr="005A7763" w:rsidRDefault="00D32C12" w:rsidP="00D96937">
      <w:pPr>
        <w:pStyle w:val="Body2"/>
      </w:pPr>
      <w:r w:rsidRPr="005A7763">
        <w:t>permit access to any Worker, their worksite and accommodation when requested by Us (i.e., for site visits and welfare checks),</w:t>
      </w:r>
    </w:p>
    <w:p w14:paraId="3FB44C57" w14:textId="1D2B9D57" w:rsidR="00D32C12" w:rsidRPr="005A7763" w:rsidRDefault="00D32C12" w:rsidP="00D96937">
      <w:pPr>
        <w:pStyle w:val="Body2"/>
      </w:pPr>
      <w:r w:rsidRPr="005A7763">
        <w:t xml:space="preserve">report any concerns, </w:t>
      </w:r>
      <w:proofErr w:type="gramStart"/>
      <w:r w:rsidRPr="005A7763">
        <w:t>incidents</w:t>
      </w:r>
      <w:proofErr w:type="gramEnd"/>
      <w:r w:rsidRPr="005A7763">
        <w:t xml:space="preserve"> and issues to Us in accordance with Notification and Reporting requirements under Deed clauses 15, 17 and 44, and at Chapter 13, </w:t>
      </w:r>
    </w:p>
    <w:p w14:paraId="02E18C30" w14:textId="36562762" w:rsidR="00D32C12" w:rsidRPr="005A7763" w:rsidRDefault="00D32C12" w:rsidP="00D96937">
      <w:pPr>
        <w:pStyle w:val="Body2"/>
      </w:pPr>
      <w:r w:rsidRPr="005A7763">
        <w:lastRenderedPageBreak/>
        <w:t>conduct regular face-to-face, in-person discussions with Workers to build trust, establish rapport and manage everyday issues (this helps keep communication channels open and provides opportunities for issues to be identified and resolved early before they escalate)</w:t>
      </w:r>
      <w:r w:rsidR="00790F60" w:rsidRPr="005A7763">
        <w:t>, and</w:t>
      </w:r>
    </w:p>
    <w:p w14:paraId="6C8DA258" w14:textId="070B8CC4" w:rsidR="009D7DF3" w:rsidRPr="005A7763" w:rsidRDefault="009D7DF3" w:rsidP="001D06E7">
      <w:pPr>
        <w:pStyle w:val="Body2"/>
      </w:pPr>
      <w:bookmarkStart w:id="510" w:name="EmergencyAEContact"/>
      <w:bookmarkEnd w:id="510"/>
      <w:r w:rsidRPr="005A7763">
        <w:t xml:space="preserve">build relationships with Country Liaison Officers, including supporting their engagement with Workers. </w:t>
      </w:r>
    </w:p>
    <w:p w14:paraId="457DD069" w14:textId="77777777" w:rsidR="00D32C12" w:rsidRPr="005A7763" w:rsidRDefault="00D32C12" w:rsidP="001D06E7">
      <w:pPr>
        <w:pStyle w:val="Body1"/>
      </w:pPr>
      <w:bookmarkStart w:id="511" w:name="_Hlk136003851"/>
      <w:r w:rsidRPr="005A7763">
        <w:rPr>
          <w:rFonts w:cs="Calibri"/>
        </w:rPr>
        <w:t xml:space="preserve">You </w:t>
      </w:r>
      <w:r w:rsidRPr="005A7763">
        <w:rPr>
          <w:b/>
          <w:bCs/>
        </w:rPr>
        <w:t>must</w:t>
      </w:r>
      <w:r w:rsidRPr="005A7763">
        <w:rPr>
          <w:rFonts w:cs="Calibri"/>
        </w:rPr>
        <w:t xml:space="preserve"> communicate regularly with Us to ensure any welfare or wellbeing issues are resolved quickly and efficiently. Communication can be made through:</w:t>
      </w:r>
    </w:p>
    <w:p w14:paraId="576CDC82" w14:textId="36677A23" w:rsidR="009A6CAE" w:rsidRPr="005A7763" w:rsidRDefault="0067676A" w:rsidP="0067676A">
      <w:pPr>
        <w:pStyle w:val="Body2"/>
      </w:pPr>
      <w:r w:rsidRPr="005A7763">
        <w:t xml:space="preserve">calling the 24/7 PALM Support Service Line on 1800 515 131 </w:t>
      </w:r>
      <w:r>
        <w:t>or</w:t>
      </w:r>
    </w:p>
    <w:p w14:paraId="26F32121" w14:textId="7CBE4367" w:rsidR="009A6CAE" w:rsidRPr="009A6CAE" w:rsidRDefault="0067676A" w:rsidP="009A6CAE">
      <w:pPr>
        <w:pStyle w:val="Body2"/>
      </w:pPr>
      <w:r>
        <w:t>email a</w:t>
      </w:r>
      <w:r w:rsidR="009A6CAE">
        <w:t xml:space="preserve">t </w:t>
      </w:r>
      <w:hyperlink r:id="rId74" w:history="1">
        <w:r w:rsidR="009A6CAE" w:rsidRPr="00B72890">
          <w:rPr>
            <w:rStyle w:val="Hyperlink"/>
          </w:rPr>
          <w:t>PALM@dewr.gov.au</w:t>
        </w:r>
      </w:hyperlink>
      <w:r w:rsidR="009A6CAE">
        <w:t xml:space="preserve"> </w:t>
      </w:r>
    </w:p>
    <w:bookmarkEnd w:id="511"/>
    <w:p w14:paraId="3EF124CE" w14:textId="77777777" w:rsidR="00D32C12" w:rsidRPr="005A7763" w:rsidRDefault="00D32C12" w:rsidP="001D06E7">
      <w:pPr>
        <w:pStyle w:val="Body1"/>
        <w:rPr>
          <w:rFonts w:cs="Calibri"/>
        </w:rPr>
      </w:pPr>
      <w:r w:rsidRPr="005A7763">
        <w:rPr>
          <w:rFonts w:cs="Calibri"/>
        </w:rPr>
        <w:t xml:space="preserve">You </w:t>
      </w:r>
      <w:r w:rsidRPr="005A7763">
        <w:rPr>
          <w:b/>
          <w:bCs/>
        </w:rPr>
        <w:t>must</w:t>
      </w:r>
      <w:r w:rsidRPr="005A7763">
        <w:rPr>
          <w:rFonts w:cs="Calibri"/>
        </w:rPr>
        <w:t xml:space="preserve"> also ensure Workers are aware of the 24/7 PALM Support Service Line and can </w:t>
      </w:r>
      <w:proofErr w:type="gramStart"/>
      <w:r w:rsidRPr="005A7763">
        <w:rPr>
          <w:rFonts w:cs="Calibri"/>
        </w:rPr>
        <w:t>make contact with</w:t>
      </w:r>
      <w:proofErr w:type="gramEnd"/>
      <w:r w:rsidRPr="005A7763">
        <w:rPr>
          <w:rFonts w:cs="Calibri"/>
        </w:rPr>
        <w:t xml:space="preserve"> Us if needed.</w:t>
      </w:r>
    </w:p>
    <w:p w14:paraId="2BC43EB0" w14:textId="0BB4A5BA" w:rsidR="001E3456" w:rsidRPr="005A7763" w:rsidRDefault="001E3456" w:rsidP="005D66E9">
      <w:pPr>
        <w:pStyle w:val="Heading2"/>
      </w:pPr>
      <w:bookmarkStart w:id="512" w:name="_Toc90489379"/>
      <w:bookmarkStart w:id="513" w:name="_Toc90560367"/>
      <w:bookmarkStart w:id="514" w:name="_Toc90560533"/>
      <w:bookmarkStart w:id="515" w:name="_Toc115872807"/>
      <w:bookmarkStart w:id="516" w:name="_Toc130971995"/>
      <w:bookmarkStart w:id="517" w:name="_Toc135030722"/>
      <w:bookmarkStart w:id="518" w:name="_Toc138347933"/>
      <w:r w:rsidRPr="005A7763">
        <w:t xml:space="preserve">Cultural </w:t>
      </w:r>
      <w:r w:rsidR="00FA0E1D" w:rsidRPr="005A7763">
        <w:t>C</w:t>
      </w:r>
      <w:r w:rsidRPr="005A7763">
        <w:t xml:space="preserve">ompetency and </w:t>
      </w:r>
      <w:r w:rsidR="00FA0E1D" w:rsidRPr="005A7763">
        <w:t>E</w:t>
      </w:r>
      <w:r w:rsidRPr="005A7763">
        <w:t xml:space="preserve">ffective </w:t>
      </w:r>
      <w:bookmarkEnd w:id="512"/>
      <w:bookmarkEnd w:id="513"/>
      <w:bookmarkEnd w:id="514"/>
      <w:r w:rsidR="00FA0E1D" w:rsidRPr="005A7763">
        <w:t>C</w:t>
      </w:r>
      <w:r w:rsidRPr="005A7763">
        <w:t>ommunication</w:t>
      </w:r>
      <w:bookmarkEnd w:id="515"/>
      <w:bookmarkEnd w:id="516"/>
      <w:bookmarkEnd w:id="517"/>
      <w:bookmarkEnd w:id="518"/>
    </w:p>
    <w:p w14:paraId="353A1184" w14:textId="77777777" w:rsidR="001827FA" w:rsidRPr="005A7763" w:rsidRDefault="001827FA" w:rsidP="001827FA">
      <w:pPr>
        <w:pStyle w:val="Heading4"/>
      </w:pPr>
      <w:r w:rsidRPr="005A7763">
        <w:t>Deed clause 18.3</w:t>
      </w:r>
    </w:p>
    <w:p w14:paraId="40C1182B" w14:textId="484D82FB" w:rsidR="00F26104" w:rsidRPr="005A7763" w:rsidRDefault="003C5272" w:rsidP="001D06E7">
      <w:pPr>
        <w:pStyle w:val="Body1"/>
      </w:pPr>
      <w:r w:rsidRPr="005A7763">
        <w:t>You</w:t>
      </w:r>
      <w:r w:rsidR="001E3456" w:rsidRPr="005A7763">
        <w:t xml:space="preserve"> </w:t>
      </w:r>
      <w:r w:rsidR="001E3456" w:rsidRPr="005A7763">
        <w:rPr>
          <w:b/>
        </w:rPr>
        <w:t>must</w:t>
      </w:r>
      <w:r w:rsidR="001E3456" w:rsidRPr="005A7763">
        <w:t xml:space="preserve"> provide information, instructions, training, and supervision to </w:t>
      </w:r>
      <w:r w:rsidR="00276B06" w:rsidRPr="005A7763">
        <w:t xml:space="preserve">each </w:t>
      </w:r>
      <w:r w:rsidR="001E3456" w:rsidRPr="005A7763">
        <w:t>Worker in a format and language that can be easily understood by them</w:t>
      </w:r>
      <w:r w:rsidR="00F26104" w:rsidRPr="005A7763">
        <w:t>. F</w:t>
      </w:r>
      <w:r w:rsidR="001E3456" w:rsidRPr="005A7763">
        <w:t>or example</w:t>
      </w:r>
    </w:p>
    <w:p w14:paraId="714BED02" w14:textId="08D058F8" w:rsidR="00F26104" w:rsidRPr="005A7763" w:rsidRDefault="001E3456" w:rsidP="001D06E7">
      <w:pPr>
        <w:pStyle w:val="Body2"/>
      </w:pPr>
      <w:r w:rsidRPr="005A7763">
        <w:t>in their first language</w:t>
      </w:r>
      <w:r w:rsidR="00F26104" w:rsidRPr="005A7763">
        <w:t>,</w:t>
      </w:r>
      <w:r w:rsidRPr="005A7763">
        <w:t xml:space="preserve"> or </w:t>
      </w:r>
    </w:p>
    <w:p w14:paraId="22A5A661" w14:textId="511A195D" w:rsidR="001E3456" w:rsidRPr="005A7763" w:rsidRDefault="001E3456" w:rsidP="001D06E7">
      <w:pPr>
        <w:pStyle w:val="Body2"/>
      </w:pPr>
      <w:r w:rsidRPr="005A7763">
        <w:t>using English that can be understood by a non-native speaker.</w:t>
      </w:r>
    </w:p>
    <w:p w14:paraId="59A11664" w14:textId="2D3FDFA2" w:rsidR="007A32F4" w:rsidRPr="005A7763" w:rsidRDefault="00391BD0" w:rsidP="001D06E7">
      <w:pPr>
        <w:pStyle w:val="Body1"/>
      </w:pPr>
      <w:r w:rsidRPr="005A7763">
        <w:t xml:space="preserve">From 1 January 2024 </w:t>
      </w:r>
      <w:r w:rsidR="003C5272" w:rsidRPr="005A7763">
        <w:t>You</w:t>
      </w:r>
      <w:r w:rsidR="001E3456" w:rsidRPr="005A7763">
        <w:t xml:space="preserve"> </w:t>
      </w:r>
      <w:r w:rsidR="001E3456" w:rsidRPr="005A7763">
        <w:rPr>
          <w:b/>
        </w:rPr>
        <w:t>must</w:t>
      </w:r>
      <w:r w:rsidR="001E3456" w:rsidRPr="005A7763">
        <w:t xml:space="preserve"> ensure key staff (supervisors, team leaders and managers) obtain necessary </w:t>
      </w:r>
      <w:r w:rsidR="007A32F4" w:rsidRPr="005A7763">
        <w:t xml:space="preserve">cultural </w:t>
      </w:r>
      <w:r w:rsidR="001E3456" w:rsidRPr="005A7763">
        <w:t xml:space="preserve">competencies </w:t>
      </w:r>
      <w:r w:rsidR="00D567C8" w:rsidRPr="005A7763">
        <w:t xml:space="preserve">related to the Worker’s country of origin </w:t>
      </w:r>
      <w:r w:rsidR="001E3456" w:rsidRPr="005A7763">
        <w:t xml:space="preserve">to work effectively </w:t>
      </w:r>
      <w:r w:rsidR="00B12088" w:rsidRPr="005A7763">
        <w:t>and appropriately</w:t>
      </w:r>
      <w:r w:rsidR="003565B1" w:rsidRPr="005A7763">
        <w:t xml:space="preserve"> with Workers.</w:t>
      </w:r>
      <w:r w:rsidR="001E3456" w:rsidRPr="005A7763">
        <w:t xml:space="preserve"> </w:t>
      </w:r>
    </w:p>
    <w:p w14:paraId="5213A977" w14:textId="0E58E883" w:rsidR="009337B8" w:rsidRPr="005A7763" w:rsidRDefault="001E3456" w:rsidP="001D06E7">
      <w:pPr>
        <w:pStyle w:val="Body1"/>
      </w:pPr>
      <w:r w:rsidRPr="005A7763">
        <w:t xml:space="preserve">If requested by </w:t>
      </w:r>
      <w:r w:rsidR="00790F60" w:rsidRPr="005A7763">
        <w:t>Us,</w:t>
      </w:r>
      <w:r w:rsidR="00834EAB" w:rsidRPr="005A7763">
        <w:t xml:space="preserve"> </w:t>
      </w:r>
      <w:proofErr w:type="gramStart"/>
      <w:r w:rsidR="003C5272" w:rsidRPr="005A7763">
        <w:t>You</w:t>
      </w:r>
      <w:proofErr w:type="gramEnd"/>
      <w:r w:rsidRPr="005A7763">
        <w:t xml:space="preserve"> </w:t>
      </w:r>
      <w:r w:rsidRPr="005A7763">
        <w:rPr>
          <w:b/>
        </w:rPr>
        <w:t>must</w:t>
      </w:r>
      <w:r w:rsidRPr="005A7763">
        <w:t xml:space="preserve"> complete relevant online or face-to-face training as endorsed by Us.</w:t>
      </w:r>
    </w:p>
    <w:p w14:paraId="47EC92CE" w14:textId="21AD3F0F" w:rsidR="001E3456" w:rsidRPr="005A7763" w:rsidRDefault="00F0315E" w:rsidP="001D06E7">
      <w:pPr>
        <w:pStyle w:val="Body1"/>
      </w:pPr>
      <w:r w:rsidRPr="005A7763">
        <w:t>If You are a Labour Hire Organisation</w:t>
      </w:r>
      <w:r w:rsidR="00790F60" w:rsidRPr="005A7763">
        <w:t>,</w:t>
      </w:r>
      <w:r w:rsidRPr="005A7763">
        <w:t xml:space="preserve"> </w:t>
      </w:r>
      <w:proofErr w:type="gramStart"/>
      <w:r w:rsidR="003C5272" w:rsidRPr="005A7763">
        <w:t>You</w:t>
      </w:r>
      <w:proofErr w:type="gramEnd"/>
      <w:r w:rsidR="001E3456" w:rsidRPr="005A7763">
        <w:t xml:space="preserve"> </w:t>
      </w:r>
      <w:r w:rsidR="001E3456" w:rsidRPr="005A7763">
        <w:rPr>
          <w:b/>
        </w:rPr>
        <w:t>must</w:t>
      </w:r>
      <w:r w:rsidRPr="005A7763">
        <w:rPr>
          <w:bCs/>
        </w:rPr>
        <w:t>, if requested by Us,</w:t>
      </w:r>
      <w:r w:rsidR="001E3456" w:rsidRPr="005A7763">
        <w:t xml:space="preserve"> ensure </w:t>
      </w:r>
      <w:r w:rsidRPr="005A7763">
        <w:t>that each Host Organisation completes relevant online or face-to-face training as endorsed by Us.</w:t>
      </w:r>
    </w:p>
    <w:p w14:paraId="08343DC1" w14:textId="6AAD8712" w:rsidR="001E3456" w:rsidRPr="005A7763" w:rsidRDefault="001E3456" w:rsidP="005D66E9">
      <w:pPr>
        <w:pStyle w:val="Heading2"/>
      </w:pPr>
      <w:bookmarkStart w:id="519" w:name="_5.3_Workers’_health"/>
      <w:bookmarkStart w:id="520" w:name="_7.3_Workers’_health"/>
      <w:bookmarkStart w:id="521" w:name="_Workers’_Health_Insurance"/>
      <w:bookmarkStart w:id="522" w:name="_Toc90489380"/>
      <w:bookmarkStart w:id="523" w:name="_Toc90560368"/>
      <w:bookmarkStart w:id="524" w:name="_Toc90560534"/>
      <w:bookmarkStart w:id="525" w:name="_Toc115872808"/>
      <w:bookmarkStart w:id="526" w:name="_Toc130971996"/>
      <w:bookmarkStart w:id="527" w:name="_Ref137729662"/>
      <w:bookmarkStart w:id="528" w:name="_Toc135030723"/>
      <w:bookmarkStart w:id="529" w:name="_Toc138347934"/>
      <w:bookmarkEnd w:id="519"/>
      <w:bookmarkEnd w:id="520"/>
      <w:bookmarkEnd w:id="521"/>
      <w:r w:rsidRPr="005A7763">
        <w:t xml:space="preserve">Workers’ </w:t>
      </w:r>
      <w:r w:rsidR="00FA0E1D" w:rsidRPr="005A7763">
        <w:t>H</w:t>
      </w:r>
      <w:r w:rsidRPr="005A7763">
        <w:t xml:space="preserve">ealth </w:t>
      </w:r>
      <w:bookmarkEnd w:id="522"/>
      <w:bookmarkEnd w:id="523"/>
      <w:bookmarkEnd w:id="524"/>
      <w:r w:rsidR="00FA0E1D" w:rsidRPr="005A7763">
        <w:t>I</w:t>
      </w:r>
      <w:r w:rsidRPr="005A7763">
        <w:t>nsurance</w:t>
      </w:r>
      <w:bookmarkEnd w:id="525"/>
      <w:bookmarkEnd w:id="526"/>
      <w:bookmarkEnd w:id="527"/>
      <w:bookmarkEnd w:id="528"/>
      <w:bookmarkEnd w:id="529"/>
    </w:p>
    <w:p w14:paraId="64190AC8" w14:textId="77777777" w:rsidR="001D06E7" w:rsidRPr="005A7763" w:rsidRDefault="001D06E7" w:rsidP="001D06E7">
      <w:pPr>
        <w:pStyle w:val="Body1"/>
      </w:pPr>
      <w:r w:rsidRPr="005A7763">
        <w:t xml:space="preserve">You </w:t>
      </w:r>
      <w:r w:rsidRPr="005A7763">
        <w:rPr>
          <w:b/>
        </w:rPr>
        <w:t>must</w:t>
      </w:r>
      <w:r w:rsidRPr="005A7763">
        <w:t xml:space="preserve"> ensure that each Worker is covered by appropriate health insurance to meet their visa obligations.</w:t>
      </w:r>
    </w:p>
    <w:p w14:paraId="2FBF8C2D" w14:textId="77777777" w:rsidR="001D06E7" w:rsidRPr="005A7763" w:rsidRDefault="001D06E7" w:rsidP="001D06E7">
      <w:pPr>
        <w:pStyle w:val="Body1"/>
      </w:pPr>
      <w:r w:rsidRPr="005A7763">
        <w:t xml:space="preserve">You </w:t>
      </w:r>
      <w:r w:rsidRPr="005A7763">
        <w:rPr>
          <w:b/>
        </w:rPr>
        <w:t>must:</w:t>
      </w:r>
    </w:p>
    <w:p w14:paraId="627154F1" w14:textId="77777777" w:rsidR="001D06E7" w:rsidRPr="005A7763" w:rsidRDefault="001D06E7" w:rsidP="001D06E7">
      <w:pPr>
        <w:pStyle w:val="Body2"/>
      </w:pPr>
      <w:r w:rsidRPr="005A7763">
        <w:t xml:space="preserve">organise or purchase health insurance for each Worker appropriate to meet their visa obligations prior to their arrival in Australia, </w:t>
      </w:r>
    </w:p>
    <w:p w14:paraId="30D47D0A" w14:textId="77777777" w:rsidR="001D06E7" w:rsidRPr="005A7763" w:rsidRDefault="001D06E7" w:rsidP="001D06E7">
      <w:pPr>
        <w:pStyle w:val="Body2"/>
      </w:pPr>
      <w:r w:rsidRPr="005A7763">
        <w:t>ensure that each Worker has (and maintains) health insurance appropriate to meet their visa obligations during their period of stay in Australia, and</w:t>
      </w:r>
    </w:p>
    <w:p w14:paraId="62CDBA27" w14:textId="77777777" w:rsidR="001D06E7" w:rsidRPr="005A7763" w:rsidRDefault="001D06E7" w:rsidP="001D06E7">
      <w:pPr>
        <w:pStyle w:val="Body2"/>
      </w:pPr>
      <w:r w:rsidRPr="005A7763">
        <w:t xml:space="preserve">ensure that the health insurance for each Worker covers repatriation for serious injury or death. </w:t>
      </w:r>
    </w:p>
    <w:p w14:paraId="096B5BFD" w14:textId="77777777" w:rsidR="001D06E7" w:rsidRPr="005A7763" w:rsidRDefault="001D06E7" w:rsidP="001D06E7">
      <w:pPr>
        <w:pStyle w:val="Body1"/>
      </w:pPr>
      <w:r w:rsidRPr="005A7763">
        <w:t>You may make deductions for health insurance costs from Workers’ pay subject to, and in accordance with Chapter 5.</w:t>
      </w:r>
    </w:p>
    <w:p w14:paraId="76B4A903" w14:textId="6CDDF3B2" w:rsidR="001D06E7" w:rsidRPr="005A7763" w:rsidRDefault="001D06E7" w:rsidP="001D06E7">
      <w:pPr>
        <w:pStyle w:val="Body1"/>
      </w:pPr>
      <w:r w:rsidRPr="005A7763">
        <w:t xml:space="preserve">You </w:t>
      </w:r>
      <w:r w:rsidRPr="005A7763">
        <w:rPr>
          <w:b/>
        </w:rPr>
        <w:t>must</w:t>
      </w:r>
      <w:r w:rsidRPr="005A7763">
        <w:t xml:space="preserve"> provide a copy of each Worker’s health insurance policy to them upon arrival in Australia and provide them with the related information and assistance in accordance with </w:t>
      </w:r>
      <w:hyperlink w:anchor="_4.3_Arrival_Briefing" w:history="1">
        <w:r w:rsidRPr="005A7763">
          <w:rPr>
            <w:rStyle w:val="Hyperlink"/>
          </w:rPr>
          <w:t>8.3</w:t>
        </w:r>
      </w:hyperlink>
      <w:r w:rsidRPr="005A7763">
        <w:t xml:space="preserve">. </w:t>
      </w:r>
    </w:p>
    <w:p w14:paraId="0BC4C976" w14:textId="77777777" w:rsidR="001D06E7" w:rsidRPr="005A7763" w:rsidRDefault="001D06E7" w:rsidP="001D06E7">
      <w:pPr>
        <w:pStyle w:val="Body1"/>
      </w:pPr>
      <w:r w:rsidRPr="005A7763">
        <w:t xml:space="preserve">If, in relation to any Worker, the date of their arrival in, or departure from, Australia changes after health insurance coverage has been arranged for the Worker, </w:t>
      </w:r>
      <w:proofErr w:type="gramStart"/>
      <w:r w:rsidRPr="005A7763">
        <w:t>You</w:t>
      </w:r>
      <w:proofErr w:type="gramEnd"/>
      <w:r w:rsidRPr="005A7763">
        <w:t xml:space="preserve"> </w:t>
      </w:r>
      <w:r w:rsidRPr="005A7763">
        <w:rPr>
          <w:b/>
        </w:rPr>
        <w:t>must</w:t>
      </w:r>
      <w:r w:rsidRPr="005A7763">
        <w:t xml:space="preserve"> contact the relevant </w:t>
      </w:r>
      <w:r w:rsidRPr="005A7763">
        <w:lastRenderedPageBreak/>
        <w:t xml:space="preserve">insurer and have the policy dates adjusted to align with the Worker's actual dates of arrival and/or departure, free of charge to the Worker. </w:t>
      </w:r>
    </w:p>
    <w:p w14:paraId="1771609A" w14:textId="77777777" w:rsidR="001D06E7" w:rsidRPr="005A7763" w:rsidRDefault="001D06E7" w:rsidP="001D06E7">
      <w:pPr>
        <w:pStyle w:val="Body1"/>
        <w:keepNext/>
      </w:pPr>
      <w:r w:rsidRPr="005A7763">
        <w:t xml:space="preserve">You </w:t>
      </w:r>
      <w:r w:rsidRPr="005A7763">
        <w:rPr>
          <w:b/>
        </w:rPr>
        <w:t>must</w:t>
      </w:r>
      <w:r w:rsidRPr="005A7763">
        <w:t xml:space="preserve"> also:</w:t>
      </w:r>
    </w:p>
    <w:p w14:paraId="7393B847" w14:textId="77777777" w:rsidR="001D06E7" w:rsidRPr="005A7763" w:rsidRDefault="001D06E7" w:rsidP="001D06E7">
      <w:pPr>
        <w:pStyle w:val="Body2"/>
      </w:pPr>
      <w:r w:rsidRPr="005A7763">
        <w:t>ensure that each Worker has or is provided with their health insurance membership details in writing,</w:t>
      </w:r>
    </w:p>
    <w:p w14:paraId="05116ED0" w14:textId="77777777" w:rsidR="001D06E7" w:rsidRPr="005A7763" w:rsidRDefault="001D06E7" w:rsidP="001D06E7">
      <w:pPr>
        <w:pStyle w:val="Body2"/>
      </w:pPr>
      <w:r w:rsidRPr="005A7763">
        <w:t>help each worker to understand what is included and excluded from their insurance policy, including explaining any waiting periods that may apply,</w:t>
      </w:r>
    </w:p>
    <w:p w14:paraId="08D4CE26" w14:textId="77777777" w:rsidR="001D06E7" w:rsidRPr="005A7763" w:rsidRDefault="001D06E7" w:rsidP="001D06E7">
      <w:pPr>
        <w:pStyle w:val="Body2"/>
      </w:pPr>
      <w:r w:rsidRPr="005A7763">
        <w:t>help each Worker to understand how to make a health insurance claim, including:</w:t>
      </w:r>
    </w:p>
    <w:p w14:paraId="66F53E33" w14:textId="77777777" w:rsidR="001D06E7" w:rsidRPr="005A7763" w:rsidRDefault="001D06E7" w:rsidP="001D06E7">
      <w:pPr>
        <w:pStyle w:val="Body3"/>
        <w:numPr>
          <w:ilvl w:val="4"/>
          <w:numId w:val="9"/>
        </w:numPr>
        <w:tabs>
          <w:tab w:val="num" w:pos="2041"/>
        </w:tabs>
        <w:ind w:left="1985" w:hanging="567"/>
      </w:pPr>
      <w:r w:rsidRPr="005A7763">
        <w:t xml:space="preserve">explaining that they may need to make an up-front payment and claim reimbursement from their health insurance provider, and/or </w:t>
      </w:r>
    </w:p>
    <w:p w14:paraId="696025C8" w14:textId="77777777" w:rsidR="001D06E7" w:rsidRPr="005A7763" w:rsidRDefault="001D06E7" w:rsidP="001D06E7">
      <w:pPr>
        <w:pStyle w:val="Body3"/>
        <w:numPr>
          <w:ilvl w:val="4"/>
          <w:numId w:val="9"/>
        </w:numPr>
        <w:tabs>
          <w:tab w:val="num" w:pos="2041"/>
        </w:tabs>
        <w:ind w:left="1985" w:hanging="567"/>
      </w:pPr>
      <w:r w:rsidRPr="005A7763">
        <w:t>may need to make a co-contribution to the cost of treatment,</w:t>
      </w:r>
    </w:p>
    <w:p w14:paraId="28966225" w14:textId="77777777" w:rsidR="001D06E7" w:rsidRPr="005A7763" w:rsidRDefault="001D06E7" w:rsidP="001D06E7">
      <w:pPr>
        <w:pStyle w:val="Body2"/>
      </w:pPr>
      <w:r w:rsidRPr="005A7763">
        <w:t>if any circumstances arise in which a Worker may be entitled to coverage under the health insurance, assist the Worker to make a claim under that insurance,</w:t>
      </w:r>
    </w:p>
    <w:p w14:paraId="2C3FDBEA" w14:textId="7A0561AF" w:rsidR="001D06E7" w:rsidRPr="005A7763" w:rsidRDefault="001D06E7" w:rsidP="001D06E7">
      <w:pPr>
        <w:pStyle w:val="Body2"/>
      </w:pPr>
      <w:r w:rsidRPr="005A7763">
        <w:t xml:space="preserve">provide information about the </w:t>
      </w:r>
      <w:hyperlink r:id="rId75" w:history="1">
        <w:r w:rsidRPr="005A7763">
          <w:rPr>
            <w:rStyle w:val="Hyperlink"/>
          </w:rPr>
          <w:t>Commonwealth Private Health Insurance Ombudsman</w:t>
        </w:r>
      </w:hyperlink>
      <w:r w:rsidRPr="005A7763">
        <w:rPr>
          <w:rStyle w:val="FootnoteReference"/>
        </w:rPr>
        <w:footnoteReference w:id="45"/>
      </w:r>
      <w:r w:rsidRPr="005A7763">
        <w:t xml:space="preserve"> to each Worker, and help them understand when and how they can lodge a </w:t>
      </w:r>
      <w:hyperlink r:id="rId76" w:history="1">
        <w:r w:rsidRPr="005A7763">
          <w:t>complaint or ask for help regarding any issues</w:t>
        </w:r>
      </w:hyperlink>
      <w:r w:rsidR="00790F60" w:rsidRPr="005A7763">
        <w:t xml:space="preserve"> </w:t>
      </w:r>
      <w:r w:rsidRPr="005A7763">
        <w:t>with their insurance provider,</w:t>
      </w:r>
    </w:p>
    <w:p w14:paraId="28E47BDF" w14:textId="77777777" w:rsidR="001D06E7" w:rsidRPr="005A7763" w:rsidRDefault="001D06E7" w:rsidP="001D06E7">
      <w:pPr>
        <w:pStyle w:val="Body2"/>
      </w:pPr>
      <w:r w:rsidRPr="005A7763">
        <w:t>inform each Worker that they have the option to upgrade their health insurance policy to one that may be more suitable for their individual needs and support them to do so if needed, and</w:t>
      </w:r>
    </w:p>
    <w:p w14:paraId="6070E803" w14:textId="77777777" w:rsidR="001D06E7" w:rsidRPr="005A7763" w:rsidRDefault="001D06E7" w:rsidP="001D06E7">
      <w:pPr>
        <w:pStyle w:val="Body2"/>
      </w:pPr>
      <w:r w:rsidRPr="005A7763">
        <w:t>ensure that, for each Worker, their health insurance premium payments are made in accordance with the relevant health insurance provider’s required payment schedule, so there is no lapse in health insurance coverage while the Worker is in Australia.</w:t>
      </w:r>
    </w:p>
    <w:p w14:paraId="6681984C" w14:textId="77777777" w:rsidR="001D06E7" w:rsidRPr="005A7763" w:rsidRDefault="001D06E7" w:rsidP="001D06E7">
      <w:pPr>
        <w:pStyle w:val="Body1"/>
      </w:pPr>
      <w:r w:rsidRPr="005A7763">
        <w:t xml:space="preserve">Where any Worker abandons their employment with You, </w:t>
      </w:r>
      <w:proofErr w:type="gramStart"/>
      <w:r w:rsidRPr="005A7763">
        <w:t>You</w:t>
      </w:r>
      <w:proofErr w:type="gramEnd"/>
      <w:r w:rsidRPr="005A7763">
        <w:t xml:space="preserve"> </w:t>
      </w:r>
      <w:r w:rsidRPr="005A7763">
        <w:rPr>
          <w:b/>
        </w:rPr>
        <w:t>must</w:t>
      </w:r>
      <w:r w:rsidRPr="005A7763">
        <w:t xml:space="preserve"> ensure that payment of the Worker’s health insurance premiums continues for a </w:t>
      </w:r>
      <w:r w:rsidRPr="005A7763">
        <w:rPr>
          <w:u w:val="single"/>
        </w:rPr>
        <w:t>minimum period of 28-calendar days</w:t>
      </w:r>
      <w:r w:rsidRPr="005A7763">
        <w:t xml:space="preserve"> after the Worker abandons their employment with You to allow reasonable time for re-engagement.</w:t>
      </w:r>
    </w:p>
    <w:p w14:paraId="14BC9A51" w14:textId="1A11FE11" w:rsidR="001D06E7" w:rsidRPr="005A7763" w:rsidRDefault="001D06E7" w:rsidP="001D06E7">
      <w:pPr>
        <w:pStyle w:val="Body1"/>
      </w:pPr>
      <w:proofErr w:type="gramStart"/>
      <w:r w:rsidRPr="005A7763">
        <w:t>For the purpose of</w:t>
      </w:r>
      <w:proofErr w:type="gramEnd"/>
      <w:r w:rsidRPr="005A7763">
        <w:t xml:space="preserve"> section</w:t>
      </w:r>
      <w:r w:rsidR="00790F60" w:rsidRPr="005A7763">
        <w:t xml:space="preserve"> 9.3.7, </w:t>
      </w:r>
      <w:r w:rsidRPr="005A7763">
        <w:t>a Worker does not abandon their employment with You where they take a period of approved leave or rest.</w:t>
      </w:r>
    </w:p>
    <w:p w14:paraId="2278CED3" w14:textId="77777777" w:rsidR="001D06E7" w:rsidRPr="005A7763" w:rsidRDefault="001D06E7" w:rsidP="001D06E7">
      <w:pPr>
        <w:pStyle w:val="Body1"/>
      </w:pPr>
      <w:r w:rsidRPr="005A7763">
        <w:t xml:space="preserve">You </w:t>
      </w:r>
      <w:r w:rsidRPr="005A7763">
        <w:rPr>
          <w:b/>
        </w:rPr>
        <w:t>must</w:t>
      </w:r>
      <w:r w:rsidRPr="005A7763">
        <w:t xml:space="preserve"> ensure that payment of each Worker’s health insurance </w:t>
      </w:r>
      <w:r w:rsidRPr="005A7763">
        <w:rPr>
          <w:u w:val="single"/>
        </w:rPr>
        <w:t>premiums continues</w:t>
      </w:r>
      <w:r w:rsidRPr="005A7763">
        <w:t xml:space="preserve"> during all periods of approved absence by the Worker.</w:t>
      </w:r>
    </w:p>
    <w:p w14:paraId="0FA32D60" w14:textId="01C5AA1B" w:rsidR="001D06E7" w:rsidRPr="005A7763" w:rsidRDefault="001D06E7" w:rsidP="001D06E7">
      <w:pPr>
        <w:pStyle w:val="Body1"/>
        <w:rPr>
          <w:sz w:val="20"/>
        </w:rPr>
      </w:pPr>
      <w:bookmarkStart w:id="530" w:name="_Ref138347411"/>
      <w:r w:rsidRPr="005A7763">
        <w:t xml:space="preserve">Where You terminate the employment of any Worker, </w:t>
      </w:r>
      <w:proofErr w:type="gramStart"/>
      <w:r w:rsidRPr="005A7763">
        <w:t>You</w:t>
      </w:r>
      <w:proofErr w:type="gramEnd"/>
      <w:r w:rsidRPr="005A7763">
        <w:t xml:space="preserve"> </w:t>
      </w:r>
      <w:r w:rsidRPr="005A7763">
        <w:rPr>
          <w:b/>
          <w:bCs/>
        </w:rPr>
        <w:t>must</w:t>
      </w:r>
      <w:r w:rsidRPr="005A7763">
        <w:t xml:space="preserve"> ensure payment of a Worker’s health insurance premiums such that the Worker continues to be covered by the insurance for a </w:t>
      </w:r>
      <w:r w:rsidRPr="005A7763">
        <w:rPr>
          <w:u w:val="single"/>
        </w:rPr>
        <w:t>minimum period of 28-calendar days, or when they leave the country (whichever is earlier)</w:t>
      </w:r>
      <w:r w:rsidRPr="005A7763">
        <w:t>.</w:t>
      </w:r>
      <w:bookmarkEnd w:id="530"/>
    </w:p>
    <w:p w14:paraId="4E6F6021" w14:textId="3F4C9576" w:rsidR="001D06E7" w:rsidRPr="005A7763" w:rsidRDefault="001D06E7" w:rsidP="00F9291A">
      <w:pPr>
        <w:pStyle w:val="Body2"/>
        <w:numPr>
          <w:ilvl w:val="0"/>
          <w:numId w:val="12"/>
        </w:numPr>
        <w:rPr>
          <w:rStyle w:val="CommentReference"/>
          <w:color w:val="auto"/>
        </w:rPr>
      </w:pPr>
      <w:r w:rsidRPr="005A7763">
        <w:rPr>
          <w:rStyle w:val="CommentReference"/>
          <w:b/>
          <w:color w:val="auto"/>
        </w:rPr>
        <w:t>Note:</w:t>
      </w:r>
      <w:r w:rsidRPr="005A7763">
        <w:rPr>
          <w:rStyle w:val="CommentReference"/>
          <w:color w:val="auto"/>
        </w:rPr>
        <w:t xml:space="preserve"> Any lapse in a Worker’s health insurance while they are in Australia is considered a </w:t>
      </w:r>
      <w:r w:rsidRPr="005A7763">
        <w:rPr>
          <w:rStyle w:val="CommentReference"/>
          <w:b/>
          <w:color w:val="auto"/>
        </w:rPr>
        <w:t>breach</w:t>
      </w:r>
      <w:r w:rsidRPr="005A7763">
        <w:rPr>
          <w:rStyle w:val="CommentReference"/>
          <w:color w:val="auto"/>
        </w:rPr>
        <w:t xml:space="preserve"> of their visa conditions, and Your obligations under the </w:t>
      </w:r>
      <w:r w:rsidRPr="005A7763">
        <w:rPr>
          <w:rStyle w:val="CommentReference"/>
          <w:color w:val="auto"/>
          <w:u w:val="single"/>
        </w:rPr>
        <w:t>Deed, including these Guidelines</w:t>
      </w:r>
      <w:r w:rsidRPr="005A7763">
        <w:rPr>
          <w:rStyle w:val="CommentReference"/>
          <w:color w:val="auto"/>
        </w:rPr>
        <w:t>.</w:t>
      </w:r>
    </w:p>
    <w:p w14:paraId="21C7BA71" w14:textId="77777777" w:rsidR="001D06E7" w:rsidRPr="005A7763" w:rsidRDefault="001D06E7" w:rsidP="001D06E7">
      <w:pPr>
        <w:pStyle w:val="Heading2"/>
      </w:pPr>
      <w:bookmarkStart w:id="531" w:name="_Toc137972776"/>
      <w:bookmarkStart w:id="532" w:name="_Ref138339564"/>
      <w:bookmarkStart w:id="533" w:name="_Toc138347935"/>
      <w:r w:rsidRPr="005A7763">
        <w:t>Medical care</w:t>
      </w:r>
      <w:bookmarkEnd w:id="531"/>
      <w:bookmarkEnd w:id="532"/>
      <w:bookmarkEnd w:id="533"/>
    </w:p>
    <w:p w14:paraId="0648537A" w14:textId="77777777" w:rsidR="001D06E7" w:rsidRPr="005A7763" w:rsidRDefault="001D06E7" w:rsidP="001D06E7">
      <w:pPr>
        <w:pStyle w:val="Body1"/>
      </w:pPr>
      <w:r w:rsidRPr="005A7763">
        <w:t xml:space="preserve">You </w:t>
      </w:r>
      <w:r w:rsidRPr="005A7763">
        <w:rPr>
          <w:b/>
        </w:rPr>
        <w:t>must</w:t>
      </w:r>
      <w:r w:rsidRPr="005A7763">
        <w:rPr>
          <w:bCs/>
        </w:rPr>
        <w:t>, in relation to each Worker</w:t>
      </w:r>
      <w:r w:rsidRPr="005A7763">
        <w:rPr>
          <w:b/>
        </w:rPr>
        <w:t>:</w:t>
      </w:r>
    </w:p>
    <w:p w14:paraId="1FB71B4E" w14:textId="77777777" w:rsidR="001D06E7" w:rsidRPr="005A7763" w:rsidRDefault="001D06E7" w:rsidP="001D06E7">
      <w:pPr>
        <w:pStyle w:val="Body2"/>
      </w:pPr>
      <w:r w:rsidRPr="005A7763">
        <w:t xml:space="preserve">assist the Worker to promptly access medical and allied health services when needed and/or requested by the Worker, </w:t>
      </w:r>
    </w:p>
    <w:p w14:paraId="4E9F4AB7" w14:textId="77777777" w:rsidR="001D06E7" w:rsidRPr="005A7763" w:rsidRDefault="001D06E7" w:rsidP="001D06E7">
      <w:pPr>
        <w:pStyle w:val="Body2"/>
      </w:pPr>
      <w:r w:rsidRPr="005A7763">
        <w:t xml:space="preserve">provide a reasonable level of assistance to the Worker if the Worker is unable to afford medical treatment, or in circumstances where there is a risk to the Worker's welfare and </w:t>
      </w:r>
      <w:r w:rsidRPr="005A7763">
        <w:lastRenderedPageBreak/>
        <w:t xml:space="preserve">wellbeing relating to a medical issue, and the Worker is not able to afford adequate medical treatment to remove that risk, and </w:t>
      </w:r>
    </w:p>
    <w:p w14:paraId="50021DFB" w14:textId="77777777" w:rsidR="001D06E7" w:rsidRPr="005A7763" w:rsidRDefault="001D06E7" w:rsidP="001D06E7">
      <w:pPr>
        <w:pStyle w:val="Body2"/>
      </w:pPr>
      <w:r w:rsidRPr="005A7763">
        <w:t>ensure that the assistance provided is fair, transparent, and agreed to by the Worker.</w:t>
      </w:r>
    </w:p>
    <w:p w14:paraId="7C44F54E" w14:textId="77777777" w:rsidR="001D06E7" w:rsidRPr="005A7763" w:rsidRDefault="001D06E7" w:rsidP="001D06E7">
      <w:pPr>
        <w:pStyle w:val="Body1"/>
      </w:pPr>
      <w:r w:rsidRPr="005A7763">
        <w:t xml:space="preserve">You </w:t>
      </w:r>
      <w:r w:rsidRPr="005A7763">
        <w:rPr>
          <w:b/>
        </w:rPr>
        <w:t>must</w:t>
      </w:r>
      <w:r w:rsidRPr="005A7763">
        <w:rPr>
          <w:bCs/>
        </w:rPr>
        <w:t>, in relation to each Worker</w:t>
      </w:r>
      <w:r w:rsidRPr="005A7763">
        <w:rPr>
          <w:b/>
        </w:rPr>
        <w:t>:</w:t>
      </w:r>
    </w:p>
    <w:p w14:paraId="7C83AA57" w14:textId="77777777" w:rsidR="001D06E7" w:rsidRPr="005A7763" w:rsidRDefault="001D06E7" w:rsidP="001D06E7">
      <w:pPr>
        <w:pStyle w:val="Body2"/>
      </w:pPr>
      <w:r w:rsidRPr="005A7763">
        <w:t>explain to the Worker their options available for accessing medical care in Australia, including possible out of pocket or upfront expenses, noting the following:</w:t>
      </w:r>
    </w:p>
    <w:p w14:paraId="622AD94B" w14:textId="77777777" w:rsidR="001D06E7" w:rsidRPr="005A7763" w:rsidRDefault="001D06E7" w:rsidP="001D06E7">
      <w:pPr>
        <w:pStyle w:val="Body3"/>
        <w:rPr>
          <w:lang w:val="en-US"/>
        </w:rPr>
      </w:pPr>
      <w:r w:rsidRPr="005A7763">
        <w:rPr>
          <w:lang w:val="en-US"/>
        </w:rPr>
        <w:t xml:space="preserve">for routine medical treatment in Australia, out-of-hospital treatment from a GP is normally the most cost-effective solution, and </w:t>
      </w:r>
    </w:p>
    <w:p w14:paraId="20DEFEAB" w14:textId="4FB3676C" w:rsidR="001D06E7" w:rsidRPr="005A7763" w:rsidRDefault="001D06E7" w:rsidP="001D06E7">
      <w:pPr>
        <w:pStyle w:val="Body3"/>
        <w:rPr>
          <w:lang w:val="en-US"/>
        </w:rPr>
      </w:pPr>
      <w:r w:rsidRPr="005A7763">
        <w:rPr>
          <w:lang w:val="en-US"/>
        </w:rPr>
        <w:t>explaining when to see a GP (non-emergency conditions) and when to go to the hospital (emergency conditions) can help avoid expensive out-of-pocket costs for the Worker</w:t>
      </w:r>
      <w:r w:rsidR="00781E82" w:rsidRPr="005A7763">
        <w:rPr>
          <w:lang w:val="en-US"/>
        </w:rPr>
        <w:t>.</w:t>
      </w:r>
    </w:p>
    <w:p w14:paraId="25DCB998" w14:textId="668893D2" w:rsidR="001D06E7" w:rsidRPr="005A7763" w:rsidRDefault="001D06E7" w:rsidP="001D06E7">
      <w:pPr>
        <w:pStyle w:val="Body2"/>
        <w:rPr>
          <w:rFonts w:eastAsiaTheme="minorEastAsia"/>
        </w:rPr>
      </w:pPr>
      <w:r w:rsidRPr="005A7763">
        <w:rPr>
          <w:rFonts w:eastAsiaTheme="minorEastAsia"/>
        </w:rPr>
        <w:t xml:space="preserve">encourage the Workers, if appropriate for the type of service required, to use virtual health services available through their health insurance provider if they are at no additional cost, </w:t>
      </w:r>
    </w:p>
    <w:p w14:paraId="1FC8BD09" w14:textId="77777777" w:rsidR="001D06E7" w:rsidRPr="005A7763" w:rsidRDefault="001D06E7" w:rsidP="001D06E7">
      <w:pPr>
        <w:pStyle w:val="Body2"/>
        <w:rPr>
          <w:rFonts w:eastAsiaTheme="minorEastAsia"/>
        </w:rPr>
      </w:pPr>
      <w:r w:rsidRPr="005A7763">
        <w:t>provide the Worker with the contact details of a local GP clinic for general health assessments and ongoing non-emergency medical needs,</w:t>
      </w:r>
    </w:p>
    <w:p w14:paraId="7308BA50" w14:textId="77777777" w:rsidR="001D06E7" w:rsidRPr="005A7763" w:rsidRDefault="001D06E7" w:rsidP="001D06E7">
      <w:pPr>
        <w:pStyle w:val="Body2"/>
        <w:rPr>
          <w:rFonts w:eastAsiaTheme="minorEastAsia"/>
        </w:rPr>
      </w:pPr>
      <w:r w:rsidRPr="005A7763">
        <w:t>show the Worker how to attend the GP clinic independently, and help the Worker to attend that clinic if they have problems attending the clinic due to:</w:t>
      </w:r>
    </w:p>
    <w:p w14:paraId="30E08A2C" w14:textId="77777777" w:rsidR="001D06E7" w:rsidRPr="005A7763" w:rsidRDefault="001D06E7" w:rsidP="001D06E7">
      <w:pPr>
        <w:pStyle w:val="Body3"/>
      </w:pPr>
      <w:r w:rsidRPr="005A7763">
        <w:t>transport issues/distance,</w:t>
      </w:r>
    </w:p>
    <w:p w14:paraId="31217E3F" w14:textId="77777777" w:rsidR="001D06E7" w:rsidRPr="005A7763" w:rsidRDefault="001D06E7" w:rsidP="001D06E7">
      <w:pPr>
        <w:pStyle w:val="Body3"/>
      </w:pPr>
      <w:r w:rsidRPr="005A7763">
        <w:t>being unsure of their location, or</w:t>
      </w:r>
    </w:p>
    <w:p w14:paraId="6CF4FC91" w14:textId="77777777" w:rsidR="001D06E7" w:rsidRPr="005A7763" w:rsidRDefault="001D06E7" w:rsidP="001D06E7">
      <w:pPr>
        <w:pStyle w:val="Body3"/>
      </w:pPr>
      <w:r w:rsidRPr="005A7763">
        <w:t>requiring any other support to attend the clinic or communicate with health workers,</w:t>
      </w:r>
    </w:p>
    <w:p w14:paraId="0D8A4409" w14:textId="77777777" w:rsidR="001D06E7" w:rsidRPr="005A7763" w:rsidRDefault="001D06E7" w:rsidP="001D06E7">
      <w:pPr>
        <w:pStyle w:val="Body2"/>
        <w:rPr>
          <w:rFonts w:eastAsiaTheme="minorEastAsia"/>
        </w:rPr>
      </w:pPr>
      <w:r w:rsidRPr="005A7763">
        <w:t>provide information to the Worker on how to use their health insurance and remind them to have the necessary documentation with them when they present at the local GP clinic,</w:t>
      </w:r>
    </w:p>
    <w:p w14:paraId="0C60BC67" w14:textId="77777777" w:rsidR="001D06E7" w:rsidRPr="005A7763" w:rsidRDefault="001D06E7" w:rsidP="001D06E7">
      <w:pPr>
        <w:pStyle w:val="Body2"/>
      </w:pPr>
      <w:r w:rsidRPr="005A7763">
        <w:t xml:space="preserve">discuss the use of sick leave with the Worker, including any requirement to obtain a medical certificate. If sick leave is not an entitlement under the Worker's employment conditions, </w:t>
      </w:r>
      <w:proofErr w:type="gramStart"/>
      <w:r w:rsidRPr="005A7763">
        <w:t>You</w:t>
      </w:r>
      <w:proofErr w:type="gramEnd"/>
      <w:r w:rsidRPr="005A7763">
        <w:t xml:space="preserve"> </w:t>
      </w:r>
      <w:r w:rsidRPr="005A7763">
        <w:rPr>
          <w:b/>
          <w:bCs/>
        </w:rPr>
        <w:t>must</w:t>
      </w:r>
      <w:r w:rsidRPr="005A7763">
        <w:t xml:space="preserve"> ensure that the Worker is aware that they are not entitled to payment of wages if they are sick, but that it is still okay to not attend work if they are unwell, and</w:t>
      </w:r>
    </w:p>
    <w:p w14:paraId="7628788E" w14:textId="77777777" w:rsidR="001D06E7" w:rsidRPr="005A7763" w:rsidRDefault="001D06E7" w:rsidP="001D06E7">
      <w:pPr>
        <w:pStyle w:val="Body2"/>
      </w:pPr>
      <w:r w:rsidRPr="005A7763">
        <w:t>advise Us of any medical issues or concerns with any Worker in accordance with the reporting and notification requirements under the Deed and at Chapter 13.</w:t>
      </w:r>
    </w:p>
    <w:p w14:paraId="274C6D0E" w14:textId="22D05B67" w:rsidR="001D06E7" w:rsidRPr="005A7763" w:rsidRDefault="001D06E7" w:rsidP="00D01953">
      <w:pPr>
        <w:pStyle w:val="Body2"/>
        <w:numPr>
          <w:ilvl w:val="0"/>
          <w:numId w:val="0"/>
        </w:numPr>
        <w:ind w:left="1440"/>
      </w:pPr>
      <w:r w:rsidRPr="005A7763">
        <w:rPr>
          <w:rStyle w:val="CommentReference"/>
          <w:b/>
          <w:color w:val="000000" w:themeColor="text1"/>
        </w:rPr>
        <w:t>Important:</w:t>
      </w:r>
      <w:r w:rsidRPr="005A7763">
        <w:rPr>
          <w:rStyle w:val="CommentReference"/>
          <w:color w:val="000000" w:themeColor="text1"/>
        </w:rPr>
        <w:t xml:space="preserve"> Workers’ medical information is considered sensitive information under the </w:t>
      </w:r>
      <w:r w:rsidRPr="005A7763">
        <w:rPr>
          <w:rStyle w:val="CommentReference"/>
          <w:i/>
          <w:iCs/>
          <w:color w:val="000000" w:themeColor="text1"/>
        </w:rPr>
        <w:t>Privacy Act 1988</w:t>
      </w:r>
      <w:r w:rsidRPr="005A7763">
        <w:rPr>
          <w:rStyle w:val="CommentReference"/>
          <w:color w:val="000000" w:themeColor="text1"/>
        </w:rPr>
        <w:t xml:space="preserve"> and must be handled in accordance with Your obligations under clause 41 of the Deed and Chapter 15 of these Guidelines.</w:t>
      </w:r>
    </w:p>
    <w:p w14:paraId="21367F4A" w14:textId="0002476B" w:rsidR="001E3456" w:rsidRPr="005A7763" w:rsidRDefault="001E3456" w:rsidP="005D66E9">
      <w:pPr>
        <w:pStyle w:val="Heading2"/>
      </w:pPr>
      <w:bookmarkStart w:id="534" w:name="_Toc119318863"/>
      <w:bookmarkStart w:id="535" w:name="_Toc119319907"/>
      <w:bookmarkStart w:id="536" w:name="_Toc119397786"/>
      <w:bookmarkStart w:id="537" w:name="_Toc119399822"/>
      <w:bookmarkStart w:id="538" w:name="_Toc119412637"/>
      <w:bookmarkStart w:id="539" w:name="_Toc119683987"/>
      <w:bookmarkStart w:id="540" w:name="_Toc119923965"/>
      <w:bookmarkStart w:id="541" w:name="_Toc120026468"/>
      <w:bookmarkStart w:id="542" w:name="_5.5_Welfare_and"/>
      <w:bookmarkStart w:id="543" w:name="_5.5_Welfare_and_1"/>
      <w:bookmarkStart w:id="544" w:name="_Welfare_and_Wellbeing"/>
      <w:bookmarkStart w:id="545" w:name="_Toc90489383"/>
      <w:bookmarkStart w:id="546" w:name="_Toc90560370"/>
      <w:bookmarkStart w:id="547" w:name="_Toc90560536"/>
      <w:bookmarkStart w:id="548" w:name="_Toc115872810"/>
      <w:bookmarkStart w:id="549" w:name="_Toc130971998"/>
      <w:bookmarkStart w:id="550" w:name="_Ref132718223"/>
      <w:bookmarkStart w:id="551" w:name="_Ref136518206"/>
      <w:bookmarkStart w:id="552" w:name="_Toc135030725"/>
      <w:bookmarkStart w:id="553" w:name="_Ref135033518"/>
      <w:bookmarkStart w:id="554" w:name="_Toc138347936"/>
      <w:bookmarkEnd w:id="534"/>
      <w:bookmarkEnd w:id="535"/>
      <w:bookmarkEnd w:id="536"/>
      <w:bookmarkEnd w:id="537"/>
      <w:bookmarkEnd w:id="538"/>
      <w:bookmarkEnd w:id="539"/>
      <w:bookmarkEnd w:id="540"/>
      <w:bookmarkEnd w:id="541"/>
      <w:bookmarkEnd w:id="542"/>
      <w:bookmarkEnd w:id="543"/>
      <w:bookmarkEnd w:id="544"/>
      <w:r w:rsidRPr="005A7763">
        <w:t>Welfare and Wellbeing Plan</w:t>
      </w:r>
      <w:bookmarkEnd w:id="545"/>
      <w:bookmarkEnd w:id="546"/>
      <w:bookmarkEnd w:id="547"/>
      <w:bookmarkEnd w:id="548"/>
      <w:bookmarkEnd w:id="549"/>
      <w:bookmarkEnd w:id="550"/>
      <w:bookmarkEnd w:id="551"/>
      <w:bookmarkEnd w:id="552"/>
      <w:bookmarkEnd w:id="553"/>
      <w:bookmarkEnd w:id="554"/>
    </w:p>
    <w:p w14:paraId="42BE03EA" w14:textId="26B2B482" w:rsidR="001E3456" w:rsidRPr="005A7763" w:rsidRDefault="001E3456" w:rsidP="00B906A5">
      <w:pPr>
        <w:pStyle w:val="Heading4"/>
      </w:pPr>
      <w:bookmarkStart w:id="555" w:name="_Toc90978867"/>
      <w:bookmarkStart w:id="556" w:name="_Toc94853117"/>
      <w:bookmarkStart w:id="557" w:name="_Toc96004144"/>
      <w:bookmarkStart w:id="558" w:name="_Toc97884721"/>
      <w:r w:rsidRPr="005A7763">
        <w:t xml:space="preserve">Deed clause </w:t>
      </w:r>
      <w:r w:rsidR="009D2963" w:rsidRPr="005A7763">
        <w:t>9</w:t>
      </w:r>
      <w:bookmarkEnd w:id="555"/>
      <w:bookmarkEnd w:id="556"/>
      <w:bookmarkEnd w:id="557"/>
      <w:bookmarkEnd w:id="558"/>
    </w:p>
    <w:p w14:paraId="3AA9BAE1" w14:textId="46CCA924" w:rsidR="00D90762" w:rsidRPr="005A7763" w:rsidRDefault="006D1465" w:rsidP="00A24970">
      <w:pPr>
        <w:pStyle w:val="Body1"/>
        <w:rPr>
          <w:rFonts w:eastAsia="Times New Roman" w:cs="Calibri"/>
          <w:bCs/>
          <w:szCs w:val="22"/>
          <w:lang w:eastAsia="en-AU"/>
        </w:rPr>
      </w:pPr>
      <w:bookmarkStart w:id="559" w:name="_Ref135916248"/>
      <w:r w:rsidRPr="005A7763">
        <w:rPr>
          <w:rFonts w:eastAsia="Times New Roman" w:cs="Calibri"/>
          <w:bCs/>
          <w:szCs w:val="22"/>
          <w:lang w:eastAsia="en-AU"/>
        </w:rPr>
        <w:t xml:space="preserve">By 1 October 2023, </w:t>
      </w:r>
      <w:proofErr w:type="gramStart"/>
      <w:r w:rsidR="00D90762" w:rsidRPr="005A7763">
        <w:rPr>
          <w:rFonts w:eastAsia="Times New Roman" w:cs="Calibri"/>
          <w:bCs/>
          <w:szCs w:val="22"/>
          <w:lang w:eastAsia="en-AU"/>
        </w:rPr>
        <w:t>You</w:t>
      </w:r>
      <w:proofErr w:type="gramEnd"/>
      <w:r w:rsidR="00D90762" w:rsidRPr="005A7763">
        <w:rPr>
          <w:rFonts w:eastAsia="Times New Roman" w:cs="Calibri"/>
          <w:bCs/>
          <w:szCs w:val="22"/>
          <w:lang w:eastAsia="en-AU"/>
        </w:rPr>
        <w:t xml:space="preserve"> </w:t>
      </w:r>
      <w:r w:rsidR="00D90762" w:rsidRPr="005A7763">
        <w:rPr>
          <w:rFonts w:eastAsia="Times New Roman" w:cs="Calibri"/>
          <w:b/>
          <w:szCs w:val="22"/>
          <w:lang w:eastAsia="en-AU"/>
        </w:rPr>
        <w:t>must</w:t>
      </w:r>
      <w:r w:rsidR="00D90762" w:rsidRPr="005A7763">
        <w:rPr>
          <w:rFonts w:eastAsia="Times New Roman" w:cs="Calibri"/>
          <w:bCs/>
          <w:szCs w:val="22"/>
          <w:lang w:eastAsia="en-AU"/>
        </w:rPr>
        <w:t xml:space="preserve"> submit a new Welfare and Wellbeing Plan to Us in accordance with these Guidelines.</w:t>
      </w:r>
    </w:p>
    <w:p w14:paraId="5DE3979C" w14:textId="77777777" w:rsidR="006D1465" w:rsidRPr="005A7763" w:rsidRDefault="006D1465" w:rsidP="006D1465">
      <w:pPr>
        <w:pStyle w:val="Heading5"/>
      </w:pPr>
      <w:r w:rsidRPr="005A7763">
        <w:t>Transition Arrangements for Continuing Approved Employers</w:t>
      </w:r>
    </w:p>
    <w:p w14:paraId="142CCE6E" w14:textId="326F89C9" w:rsidR="00D90762" w:rsidRPr="005A7763" w:rsidRDefault="00D90762" w:rsidP="00D90762">
      <w:pPr>
        <w:pStyle w:val="Body1"/>
        <w:rPr>
          <w:rFonts w:eastAsia="Times New Roman" w:cs="Calibri"/>
          <w:bCs/>
          <w:szCs w:val="22"/>
          <w:lang w:eastAsia="en-AU"/>
        </w:rPr>
      </w:pPr>
      <w:r w:rsidRPr="005A7763">
        <w:rPr>
          <w:rFonts w:cs="Calibri"/>
          <w:bCs/>
          <w:szCs w:val="22"/>
        </w:rPr>
        <w:t xml:space="preserve">For Transition Recruitments, by 1 October 2023, </w:t>
      </w:r>
      <w:proofErr w:type="gramStart"/>
      <w:r w:rsidRPr="005A7763">
        <w:rPr>
          <w:rFonts w:eastAsia="Times New Roman" w:cs="Calibri"/>
          <w:bCs/>
          <w:szCs w:val="22"/>
          <w:lang w:eastAsia="en-AU"/>
        </w:rPr>
        <w:t>You</w:t>
      </w:r>
      <w:proofErr w:type="gramEnd"/>
      <w:r w:rsidRPr="005A7763">
        <w:rPr>
          <w:rFonts w:eastAsia="Times New Roman" w:cs="Calibri"/>
          <w:bCs/>
          <w:szCs w:val="22"/>
          <w:lang w:eastAsia="en-AU"/>
        </w:rPr>
        <w:t xml:space="preserve"> </w:t>
      </w:r>
      <w:r w:rsidRPr="005A7763">
        <w:rPr>
          <w:rFonts w:eastAsia="Times New Roman" w:cs="Calibri"/>
          <w:b/>
          <w:szCs w:val="22"/>
          <w:lang w:eastAsia="en-AU"/>
        </w:rPr>
        <w:t>must</w:t>
      </w:r>
      <w:r w:rsidRPr="005A7763">
        <w:rPr>
          <w:rFonts w:eastAsia="Times New Roman" w:cs="Calibri"/>
          <w:bCs/>
          <w:szCs w:val="22"/>
          <w:lang w:eastAsia="en-AU"/>
        </w:rPr>
        <w:t xml:space="preserve"> submit a new Welfare and Wellbeing Plan (</w:t>
      </w:r>
      <w:r w:rsidR="008C6777" w:rsidRPr="005A7763">
        <w:rPr>
          <w:rFonts w:eastAsia="Times New Roman" w:cs="Calibri"/>
          <w:bCs/>
          <w:szCs w:val="22"/>
          <w:lang w:eastAsia="en-AU"/>
        </w:rPr>
        <w:t xml:space="preserve">or </w:t>
      </w:r>
      <w:r w:rsidRPr="005A7763">
        <w:rPr>
          <w:rFonts w:eastAsia="Times New Roman" w:cs="Calibri"/>
          <w:bCs/>
          <w:szCs w:val="22"/>
          <w:lang w:eastAsia="en-AU"/>
        </w:rPr>
        <w:t>update</w:t>
      </w:r>
      <w:r w:rsidR="008C6777" w:rsidRPr="005A7763">
        <w:rPr>
          <w:rFonts w:eastAsia="Times New Roman" w:cs="Calibri"/>
          <w:bCs/>
          <w:szCs w:val="22"/>
          <w:lang w:eastAsia="en-AU"/>
        </w:rPr>
        <w:t xml:space="preserve"> an</w:t>
      </w:r>
      <w:r w:rsidRPr="005A7763">
        <w:rPr>
          <w:rFonts w:eastAsia="Times New Roman" w:cs="Calibri"/>
          <w:bCs/>
          <w:szCs w:val="22"/>
          <w:lang w:eastAsia="en-AU"/>
        </w:rPr>
        <w:t xml:space="preserve"> existing Welfare and Wellbeing Plan approved under an SWP Deed) to Us in accordance with these Guidelines, which outlines the approach to be fully compliant by 31 December 2023.</w:t>
      </w:r>
    </w:p>
    <w:p w14:paraId="3A21E46E" w14:textId="6F33E3F2" w:rsidR="00D90762" w:rsidRPr="005A7763" w:rsidRDefault="00D90762" w:rsidP="00D90762">
      <w:pPr>
        <w:pStyle w:val="Heading5"/>
      </w:pPr>
      <w:r w:rsidRPr="005A7763">
        <w:lastRenderedPageBreak/>
        <w:t>Welfare and Wellbeing Plan</w:t>
      </w:r>
    </w:p>
    <w:p w14:paraId="7DB4CF2A" w14:textId="724F4C20" w:rsidR="001D06E7" w:rsidRPr="005A7763" w:rsidRDefault="001D06E7" w:rsidP="001D06E7">
      <w:pPr>
        <w:pStyle w:val="Body1"/>
      </w:pPr>
      <w:r w:rsidRPr="005A7763">
        <w:t xml:space="preserve">You </w:t>
      </w:r>
      <w:r w:rsidRPr="005A7763">
        <w:rPr>
          <w:b/>
        </w:rPr>
        <w:t>must</w:t>
      </w:r>
      <w:r w:rsidRPr="005A7763">
        <w:t xml:space="preserve"> review each Welfare and Wellbeing Plan that has been approved by Us, and in relation to which You continue to employ Workers: </w:t>
      </w:r>
    </w:p>
    <w:p w14:paraId="1C7C7938" w14:textId="77777777" w:rsidR="001D06E7" w:rsidRPr="005A7763" w:rsidRDefault="001D06E7" w:rsidP="001D06E7">
      <w:pPr>
        <w:pStyle w:val="Body2"/>
      </w:pPr>
      <w:r w:rsidRPr="005A7763">
        <w:t xml:space="preserve">annually, or </w:t>
      </w:r>
    </w:p>
    <w:p w14:paraId="6E430FAA" w14:textId="77777777" w:rsidR="001D06E7" w:rsidRPr="005A7763" w:rsidRDefault="001D06E7" w:rsidP="001D06E7">
      <w:pPr>
        <w:pStyle w:val="Body2"/>
      </w:pPr>
      <w:r w:rsidRPr="005A7763">
        <w:t>if Your circumstances change and that impacts on the approved Welfare and Wellbeing Plan (to ensure Your plan remains fit-for-purpose for Your current operations), or</w:t>
      </w:r>
    </w:p>
    <w:p w14:paraId="1DBCE10D" w14:textId="77777777" w:rsidR="001D06E7" w:rsidRPr="005A7763" w:rsidRDefault="001D06E7" w:rsidP="001D06E7">
      <w:pPr>
        <w:pStyle w:val="Body2"/>
      </w:pPr>
      <w:r w:rsidRPr="005A7763">
        <w:t xml:space="preserve">if directed by Us, </w:t>
      </w:r>
    </w:p>
    <w:p w14:paraId="72125F99" w14:textId="77777777" w:rsidR="001D06E7" w:rsidRPr="005A7763" w:rsidRDefault="001D06E7" w:rsidP="001D06E7">
      <w:pPr>
        <w:pStyle w:val="Body1"/>
        <w:numPr>
          <w:ilvl w:val="0"/>
          <w:numId w:val="0"/>
        </w:numPr>
        <w:ind w:left="851"/>
      </w:pPr>
      <w:r w:rsidRPr="005A7763">
        <w:t xml:space="preserve">and, following the review, submit an updated Welfare and Wellbeing Plan to Us for Our approval. We may require You to amend the submitted Plan under clause 9.8 of the Deed. </w:t>
      </w:r>
    </w:p>
    <w:p w14:paraId="45EA7368" w14:textId="77777777" w:rsidR="001D06E7" w:rsidRPr="005A7763" w:rsidRDefault="001D06E7" w:rsidP="001D06E7">
      <w:pPr>
        <w:pStyle w:val="Body1"/>
      </w:pPr>
      <w:r w:rsidRPr="005A7763">
        <w:t xml:space="preserve">We draw Your attention to Your obligations under clause 9.11 of the Deed in relation to any changes to any Welfare and Wellbeing Plan that has been approved by Us. </w:t>
      </w:r>
    </w:p>
    <w:p w14:paraId="4E5A3C50" w14:textId="77777777" w:rsidR="001D06E7" w:rsidRPr="005A7763" w:rsidRDefault="001D06E7" w:rsidP="001D06E7">
      <w:pPr>
        <w:pStyle w:val="Body1"/>
      </w:pPr>
      <w:r w:rsidRPr="005A7763">
        <w:t xml:space="preserve">You </w:t>
      </w:r>
      <w:r w:rsidRPr="005A7763">
        <w:rPr>
          <w:b/>
        </w:rPr>
        <w:t>must</w:t>
      </w:r>
      <w:r w:rsidRPr="005A7763">
        <w:t xml:space="preserve"> ensure that:</w:t>
      </w:r>
    </w:p>
    <w:p w14:paraId="76C8B99A" w14:textId="77777777" w:rsidR="001D06E7" w:rsidRPr="005A7763" w:rsidRDefault="001D06E7" w:rsidP="001D06E7">
      <w:pPr>
        <w:pStyle w:val="Body2"/>
      </w:pPr>
      <w:r w:rsidRPr="005A7763">
        <w:t xml:space="preserve">there are adequate arrangements in place to provide welfare and wellbeing support to each Worker in accordance with these Guidelines (including by having Welfare and Wellbeing Arrangements with a Welfare and Wellbeing Provider, where these are required </w:t>
      </w:r>
      <w:proofErr w:type="gramStart"/>
      <w:r w:rsidRPr="005A7763">
        <w:t>in order for</w:t>
      </w:r>
      <w:proofErr w:type="gramEnd"/>
      <w:r w:rsidRPr="005A7763">
        <w:t xml:space="preserve"> You to meet Your obligations under these Guidelines), and </w:t>
      </w:r>
    </w:p>
    <w:p w14:paraId="0D854268" w14:textId="77777777" w:rsidR="001D06E7" w:rsidRPr="005A7763" w:rsidRDefault="001D06E7" w:rsidP="001D06E7">
      <w:pPr>
        <w:pStyle w:val="Body2"/>
      </w:pPr>
      <w:r w:rsidRPr="005A7763">
        <w:t>these arrangements are consistent with:</w:t>
      </w:r>
    </w:p>
    <w:p w14:paraId="4C515431" w14:textId="77777777" w:rsidR="001D06E7" w:rsidRPr="005A7763" w:rsidRDefault="001D06E7" w:rsidP="001D06E7">
      <w:pPr>
        <w:pStyle w:val="Body3"/>
      </w:pPr>
      <w:r w:rsidRPr="005A7763">
        <w:t>the relevant Welfare and Wellbeing Plan that has been approved by Us, and</w:t>
      </w:r>
    </w:p>
    <w:p w14:paraId="6717AF6B" w14:textId="77777777" w:rsidR="001D06E7" w:rsidRPr="005A7763" w:rsidRDefault="001D06E7" w:rsidP="001D06E7">
      <w:pPr>
        <w:pStyle w:val="Body3"/>
      </w:pPr>
      <w:r w:rsidRPr="005A7763">
        <w:t>the relevant Recruitment Plan and OoE that have been approved by Us.</w:t>
      </w:r>
    </w:p>
    <w:p w14:paraId="12B190FD" w14:textId="592FC92A" w:rsidR="001D06E7" w:rsidRPr="005A7763" w:rsidRDefault="001D06E7" w:rsidP="001D06E7">
      <w:pPr>
        <w:pStyle w:val="Body1"/>
      </w:pPr>
      <w:r w:rsidRPr="005A7763">
        <w:t xml:space="preserve">You </w:t>
      </w:r>
      <w:r w:rsidRPr="005A7763">
        <w:rPr>
          <w:b/>
        </w:rPr>
        <w:t>must</w:t>
      </w:r>
      <w:r w:rsidRPr="005A7763">
        <w:t xml:space="preserve"> ensure that any Welfare and Wellbeing Provider (such as a community group) You identify under any Welfare and Wellbeing Plan </w:t>
      </w:r>
      <w:r w:rsidR="000B42F6" w:rsidRPr="005A7763">
        <w:t xml:space="preserve">is </w:t>
      </w:r>
      <w:r w:rsidRPr="005A7763">
        <w:t xml:space="preserve">approved by Us </w:t>
      </w:r>
      <w:r w:rsidR="000B42F6" w:rsidRPr="005A7763">
        <w:t xml:space="preserve">and </w:t>
      </w:r>
      <w:r w:rsidRPr="005A7763">
        <w:t xml:space="preserve">aware that they have been </w:t>
      </w:r>
      <w:r w:rsidR="000B42F6" w:rsidRPr="005A7763">
        <w:t xml:space="preserve">engaged </w:t>
      </w:r>
      <w:r w:rsidRPr="005A7763">
        <w:t xml:space="preserve">to provide support to Workers. </w:t>
      </w:r>
    </w:p>
    <w:p w14:paraId="4113E9B7" w14:textId="798F6A9C" w:rsidR="001D06E7" w:rsidRPr="005A7763" w:rsidRDefault="000B42F6" w:rsidP="001D06E7">
      <w:pPr>
        <w:pStyle w:val="Body1"/>
      </w:pPr>
      <w:r w:rsidRPr="005A7763">
        <w:t>A</w:t>
      </w:r>
      <w:r w:rsidR="001D06E7" w:rsidRPr="005A7763">
        <w:t xml:space="preserve">ny Welfare and Wellbeing Provider </w:t>
      </w:r>
      <w:r w:rsidRPr="005A7763">
        <w:t>engaged by You</w:t>
      </w:r>
      <w:r w:rsidR="001D06E7" w:rsidRPr="005A7763">
        <w:t xml:space="preserve"> </w:t>
      </w:r>
      <w:r w:rsidRPr="005A7763">
        <w:t xml:space="preserve">may be contacted by Us </w:t>
      </w:r>
      <w:r w:rsidR="001D06E7" w:rsidRPr="005A7763">
        <w:t>(if required).</w:t>
      </w:r>
    </w:p>
    <w:p w14:paraId="151EC1F7" w14:textId="77777777" w:rsidR="001D06E7" w:rsidRPr="005A7763" w:rsidRDefault="001D06E7" w:rsidP="001D06E7">
      <w:pPr>
        <w:pStyle w:val="Body1"/>
      </w:pPr>
      <w:r w:rsidRPr="005A7763">
        <w:t xml:space="preserve">You </w:t>
      </w:r>
      <w:r w:rsidRPr="005A7763">
        <w:rPr>
          <w:b/>
          <w:bCs/>
        </w:rPr>
        <w:t>must</w:t>
      </w:r>
      <w:r w:rsidRPr="005A7763">
        <w:t xml:space="preserve"> ensure that each Welfare and Wellbeing Plan </w:t>
      </w:r>
      <w:r w:rsidRPr="005A7763">
        <w:rPr>
          <w:bCs/>
        </w:rPr>
        <w:t>submitted by You to Us for approval</w:t>
      </w:r>
      <w:r w:rsidRPr="005A7763">
        <w:t xml:space="preserve"> sets out specific information regarding the welfare and wellbeing support that You will provide to each Worker, including details of:</w:t>
      </w:r>
    </w:p>
    <w:p w14:paraId="5803DC99" w14:textId="51D9FB9D" w:rsidR="001D06E7" w:rsidRPr="005A7763" w:rsidRDefault="001D06E7" w:rsidP="001D06E7">
      <w:pPr>
        <w:pStyle w:val="Body2"/>
      </w:pPr>
      <w:r w:rsidRPr="005A7763">
        <w:t>how You will ensure that each Worker has sufficient funds each week to meet reasonable costs of living, having regard for the conditions set ou</w:t>
      </w:r>
      <w:r w:rsidR="005E1861" w:rsidRPr="005A7763">
        <w:t xml:space="preserve">t in </w:t>
      </w:r>
      <w:hyperlink w:anchor="_Wage_Deductions_1" w:history="1">
        <w:r w:rsidRPr="005A7763">
          <w:rPr>
            <w:rStyle w:val="Hyperlink"/>
          </w:rPr>
          <w:t xml:space="preserve">Chapter </w:t>
        </w:r>
      </w:hyperlink>
      <w:r w:rsidRPr="005A7763">
        <w:rPr>
          <w:rStyle w:val="Hyperlink"/>
        </w:rPr>
        <w:t>5</w:t>
      </w:r>
      <w:r w:rsidRPr="005A7763">
        <w:t xml:space="preserve">, </w:t>
      </w:r>
    </w:p>
    <w:p w14:paraId="2732B871" w14:textId="57FF3713" w:rsidR="001D06E7" w:rsidRPr="005A7763" w:rsidRDefault="001D06E7" w:rsidP="001D06E7">
      <w:pPr>
        <w:pStyle w:val="Body2"/>
      </w:pPr>
      <w:r w:rsidRPr="005A7763">
        <w:t xml:space="preserve">the 24-hour per day, </w:t>
      </w:r>
      <w:r w:rsidR="005E1861" w:rsidRPr="005A7763">
        <w:t>7</w:t>
      </w:r>
      <w:r w:rsidRPr="005A7763">
        <w:t xml:space="preserve"> days per week emergency contact number for Workers to receive emergency assistance in accordance with section </w:t>
      </w:r>
      <w:r w:rsidRPr="005A7763">
        <w:rPr>
          <w:color w:val="009CCC"/>
          <w:u w:val="single"/>
        </w:rPr>
        <w:fldChar w:fldCharType="begin"/>
      </w:r>
      <w:r w:rsidRPr="005A7763">
        <w:rPr>
          <w:color w:val="009CCC"/>
          <w:u w:val="single"/>
        </w:rPr>
        <w:instrText xml:space="preserve"> REF _Ref137736153 \w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232771">
        <w:rPr>
          <w:color w:val="009CCC"/>
          <w:u w:val="single"/>
        </w:rPr>
        <w:t>9.1.1(a)</w:t>
      </w:r>
      <w:r w:rsidRPr="005A7763">
        <w:rPr>
          <w:color w:val="009CCC"/>
          <w:u w:val="single"/>
        </w:rPr>
        <w:fldChar w:fldCharType="end"/>
      </w:r>
      <w:r w:rsidRPr="005A7763">
        <w:t>,</w:t>
      </w:r>
    </w:p>
    <w:p w14:paraId="5FDA9F3D" w14:textId="77777777" w:rsidR="001D06E7" w:rsidRPr="005A7763" w:rsidRDefault="001D06E7" w:rsidP="001D06E7">
      <w:pPr>
        <w:pStyle w:val="Body2"/>
      </w:pPr>
      <w:r w:rsidRPr="005A7763">
        <w:t>how You will support each Worker to engage in community activities such as sport or religious observance,</w:t>
      </w:r>
    </w:p>
    <w:p w14:paraId="32B0EA8B" w14:textId="77777777" w:rsidR="00E220BC" w:rsidRPr="005A7763" w:rsidRDefault="00E220BC" w:rsidP="00E220BC">
      <w:pPr>
        <w:pStyle w:val="Body2"/>
      </w:pPr>
      <w:r w:rsidRPr="005A7763">
        <w:t xml:space="preserve">how You will familiarise Workers (who have an Australian driver’s licence or </w:t>
      </w:r>
      <w:proofErr w:type="gramStart"/>
      <w:r w:rsidRPr="005A7763">
        <w:t>International</w:t>
      </w:r>
      <w:proofErr w:type="gramEnd"/>
      <w:r w:rsidRPr="005A7763">
        <w:t xml:space="preserve"> driver’s licence) with driving on roads within the local area and the driving conditions such as:</w:t>
      </w:r>
    </w:p>
    <w:p w14:paraId="48229F54" w14:textId="77777777" w:rsidR="00E220BC" w:rsidRPr="005A7763" w:rsidRDefault="00E220BC" w:rsidP="00E220BC">
      <w:pPr>
        <w:pStyle w:val="Body3"/>
      </w:pPr>
      <w:r w:rsidRPr="005A7763">
        <w:t>ensuring Workers, know the road rules, including obeying speed limits, school and pedestrian crossings, awareness of cyclists and motorcycles,</w:t>
      </w:r>
    </w:p>
    <w:p w14:paraId="73472245" w14:textId="77777777" w:rsidR="00E220BC" w:rsidRPr="005A7763" w:rsidRDefault="00E220BC" w:rsidP="00E220BC">
      <w:pPr>
        <w:pStyle w:val="Body3"/>
      </w:pPr>
      <w:r w:rsidRPr="005A7763">
        <w:t>understanding driver safety on Australian roads, including driver behaviours such as driving under the influence of alcohol or drugs including kava, wearing a seat belt, and driving while fatigued, including general fatigue management,</w:t>
      </w:r>
    </w:p>
    <w:p w14:paraId="0AFA9938" w14:textId="77777777" w:rsidR="00E220BC" w:rsidRPr="005A7763" w:rsidRDefault="00E220BC" w:rsidP="00E220BC">
      <w:pPr>
        <w:pStyle w:val="Body3"/>
      </w:pPr>
      <w:r w:rsidRPr="005A7763">
        <w:t xml:space="preserve">local driving to conditions such as driving on high-speed freeways or on narrow or poorly maintained roads (sharp bends, and blind junctions), and </w:t>
      </w:r>
    </w:p>
    <w:p w14:paraId="312CDFCD" w14:textId="741A251F" w:rsidR="001D06E7" w:rsidRPr="005A7763" w:rsidRDefault="00E220BC" w:rsidP="001D06E7">
      <w:pPr>
        <w:pStyle w:val="Body3"/>
      </w:pPr>
      <w:r w:rsidRPr="005A7763">
        <w:lastRenderedPageBreak/>
        <w:t>road hazards such as railway crossings, one-way bridges, road trains, slow moving vehicles (tractors, harvesters), debris, culverts/shallow crossings, and wildlife dangers (kangaroos, emus, cattle, sheep, etc),</w:t>
      </w:r>
    </w:p>
    <w:p w14:paraId="21929444" w14:textId="6DB4B5BC" w:rsidR="001D06E7" w:rsidRPr="005A7763" w:rsidRDefault="001D06E7" w:rsidP="001D06E7">
      <w:pPr>
        <w:pStyle w:val="Body2"/>
        <w:rPr>
          <w:color w:val="000000" w:themeColor="text1"/>
        </w:rPr>
      </w:pPr>
      <w:r w:rsidRPr="005A7763">
        <w:t>how You will ensure that each Worker receives appropriate sexual health advice, including where Workers can go for sexual health advice in their local area, such as G</w:t>
      </w:r>
      <w:r w:rsidR="005E1861" w:rsidRPr="005A7763">
        <w:t xml:space="preserve">eneral </w:t>
      </w:r>
      <w:r w:rsidRPr="005A7763">
        <w:t>P</w:t>
      </w:r>
      <w:r w:rsidR="005E1861" w:rsidRPr="005A7763">
        <w:t>ractitioner</w:t>
      </w:r>
      <w:r w:rsidRPr="005A7763">
        <w:t xml:space="preserve">s and family </w:t>
      </w:r>
      <w:r w:rsidRPr="005A7763">
        <w:rPr>
          <w:color w:val="000000" w:themeColor="text1"/>
        </w:rPr>
        <w:t>planning clinics</w:t>
      </w:r>
      <w:r w:rsidR="00E220BC" w:rsidRPr="005A7763">
        <w:rPr>
          <w:color w:val="000000" w:themeColor="text1"/>
        </w:rPr>
        <w:t>, and</w:t>
      </w:r>
      <w:r w:rsidRPr="005A7763">
        <w:rPr>
          <w:color w:val="000000" w:themeColor="text1"/>
        </w:rPr>
        <w:t xml:space="preserve"> </w:t>
      </w:r>
    </w:p>
    <w:p w14:paraId="0F4EB18C" w14:textId="59C34223" w:rsidR="001D06E7" w:rsidRPr="005A7763" w:rsidRDefault="00781E82" w:rsidP="001D06E7">
      <w:pPr>
        <w:ind w:left="851"/>
        <w:rPr>
          <w:rStyle w:val="CommentReference"/>
          <w:color w:val="000000" w:themeColor="text1"/>
        </w:rPr>
      </w:pPr>
      <w:r w:rsidRPr="005A7763">
        <w:rPr>
          <w:rStyle w:val="CommentReference"/>
          <w:b/>
          <w:bCs w:val="0"/>
          <w:color w:val="000000" w:themeColor="text1"/>
        </w:rPr>
        <w:t>Note</w:t>
      </w:r>
      <w:r w:rsidRPr="005A7763">
        <w:rPr>
          <w:rStyle w:val="CommentReference"/>
          <w:color w:val="000000" w:themeColor="text1"/>
        </w:rPr>
        <w:t xml:space="preserve">: </w:t>
      </w:r>
      <w:r w:rsidR="001D06E7" w:rsidRPr="005A7763">
        <w:rPr>
          <w:rStyle w:val="CommentReference"/>
          <w:color w:val="000000" w:themeColor="text1"/>
        </w:rPr>
        <w:t xml:space="preserve">Resources are available on the </w:t>
      </w:r>
      <w:hyperlink r:id="rId77" w:history="1">
        <w:r w:rsidR="001D06E7" w:rsidRPr="005A7763">
          <w:rPr>
            <w:rStyle w:val="Hyperlink"/>
            <w:color w:val="000000" w:themeColor="text1"/>
            <w:sz w:val="18"/>
            <w:szCs w:val="16"/>
          </w:rPr>
          <w:t>PALM website</w:t>
        </w:r>
      </w:hyperlink>
      <w:r w:rsidR="001D06E7" w:rsidRPr="005A7763">
        <w:rPr>
          <w:rStyle w:val="FootnoteReference"/>
          <w:bCs/>
          <w:color w:val="000000" w:themeColor="text1"/>
          <w:sz w:val="18"/>
          <w:szCs w:val="16"/>
        </w:rPr>
        <w:footnoteReference w:id="46"/>
      </w:r>
      <w:r w:rsidR="001D06E7" w:rsidRPr="005A7763">
        <w:rPr>
          <w:rStyle w:val="CommentReference"/>
          <w:color w:val="000000" w:themeColor="text1"/>
        </w:rPr>
        <w:t xml:space="preserve">, including how to contact the 24-hour PALM Support Service Line. </w:t>
      </w:r>
    </w:p>
    <w:p w14:paraId="717C8840" w14:textId="77777777" w:rsidR="000B42F6" w:rsidRPr="005A7763" w:rsidRDefault="000B42F6" w:rsidP="000B42F6">
      <w:pPr>
        <w:pStyle w:val="Body2"/>
      </w:pPr>
      <w:r w:rsidRPr="005A7763">
        <w:t xml:space="preserve">compliance with policies relating to alcohol and drug free accommodation and worksites, and responsible consumption of alcohol in social settings. </w:t>
      </w:r>
    </w:p>
    <w:p w14:paraId="5183FF9A" w14:textId="77777777" w:rsidR="000B42F6" w:rsidRPr="005A7763" w:rsidRDefault="000B42F6" w:rsidP="000B42F6">
      <w:pPr>
        <w:pStyle w:val="Body3"/>
      </w:pPr>
      <w:r w:rsidRPr="005A7763">
        <w:t xml:space="preserve">You </w:t>
      </w:r>
      <w:r w:rsidRPr="005A7763">
        <w:rPr>
          <w:b/>
          <w:bCs/>
        </w:rPr>
        <w:t xml:space="preserve">must </w:t>
      </w:r>
      <w:r w:rsidRPr="005A7763">
        <w:t xml:space="preserve">explain to Workers: </w:t>
      </w:r>
    </w:p>
    <w:p w14:paraId="4FF196A1" w14:textId="48ACE1E3" w:rsidR="000B42F6" w:rsidRPr="005A7763" w:rsidRDefault="000B42F6" w:rsidP="000B42F6">
      <w:pPr>
        <w:pStyle w:val="Body4"/>
      </w:pPr>
      <w:r w:rsidRPr="005A7763">
        <w:t>the consequences of any breaches of these policies, including under Australian law</w:t>
      </w:r>
      <w:r w:rsidR="005E1861" w:rsidRPr="005A7763">
        <w:t>s</w:t>
      </w:r>
      <w:r w:rsidRPr="005A7763">
        <w:t xml:space="preserve"> and,</w:t>
      </w:r>
    </w:p>
    <w:p w14:paraId="022C769C" w14:textId="77777777" w:rsidR="000B42F6" w:rsidRPr="005A7763" w:rsidRDefault="000B42F6" w:rsidP="000B42F6">
      <w:pPr>
        <w:pStyle w:val="Body4"/>
      </w:pPr>
      <w:r w:rsidRPr="005A7763">
        <w:t>outline this in Your respective employment conditions.</w:t>
      </w:r>
    </w:p>
    <w:p w14:paraId="23E21AE6" w14:textId="77777777" w:rsidR="001D06E7" w:rsidRPr="005A7763" w:rsidRDefault="001D06E7" w:rsidP="001D06E7">
      <w:pPr>
        <w:pStyle w:val="ListParagraph"/>
        <w:numPr>
          <w:ilvl w:val="0"/>
          <w:numId w:val="9"/>
        </w:numPr>
        <w:contextualSpacing w:val="0"/>
        <w:rPr>
          <w:rStyle w:val="CommentReference"/>
        </w:rPr>
      </w:pPr>
      <w:r w:rsidRPr="005A7763">
        <w:rPr>
          <w:rStyle w:val="CommentReference"/>
          <w:b/>
          <w:bCs w:val="0"/>
          <w:color w:val="auto"/>
        </w:rPr>
        <w:t>Note:</w:t>
      </w:r>
      <w:r w:rsidRPr="005A7763">
        <w:rPr>
          <w:rStyle w:val="CommentReference"/>
          <w:color w:val="auto"/>
        </w:rPr>
        <w:t xml:space="preserve"> Resources are available on the </w:t>
      </w:r>
      <w:hyperlink r:id="rId78" w:history="1">
        <w:r w:rsidRPr="005A7763">
          <w:rPr>
            <w:rStyle w:val="Hyperlink"/>
            <w:sz w:val="18"/>
            <w:szCs w:val="16"/>
          </w:rPr>
          <w:t>PALM website</w:t>
        </w:r>
      </w:hyperlink>
      <w:r w:rsidRPr="005A7763">
        <w:rPr>
          <w:rStyle w:val="FootnoteReference"/>
          <w:bCs/>
          <w:sz w:val="18"/>
          <w:szCs w:val="16"/>
        </w:rPr>
        <w:footnoteReference w:id="47"/>
      </w:r>
      <w:r w:rsidRPr="005A7763">
        <w:rPr>
          <w:rStyle w:val="CommentReference"/>
          <w:color w:val="auto"/>
        </w:rPr>
        <w:t xml:space="preserve"> , including how to contact the 24-hour PALM Support Service Line. </w:t>
      </w:r>
    </w:p>
    <w:p w14:paraId="342EA81F" w14:textId="77777777" w:rsidR="001D06E7" w:rsidRPr="005A7763" w:rsidRDefault="001D06E7" w:rsidP="001D06E7">
      <w:pPr>
        <w:pStyle w:val="Body1"/>
      </w:pPr>
      <w:r w:rsidRPr="005A7763">
        <w:t xml:space="preserve">You </w:t>
      </w:r>
      <w:r w:rsidRPr="005A7763">
        <w:rPr>
          <w:b/>
          <w:bCs/>
        </w:rPr>
        <w:t>must</w:t>
      </w:r>
      <w:r w:rsidRPr="005A7763">
        <w:t xml:space="preserve">: </w:t>
      </w:r>
    </w:p>
    <w:p w14:paraId="7CF47A6F" w14:textId="7ED06951" w:rsidR="001D06E7" w:rsidRPr="005A7763" w:rsidRDefault="001D06E7" w:rsidP="001D06E7">
      <w:pPr>
        <w:pStyle w:val="Body2"/>
      </w:pPr>
      <w:r w:rsidRPr="005A7763">
        <w:t>explain to each Worker the consequences of committing any breach of the policy(ies) and any illegal activity including under Australian law, and</w:t>
      </w:r>
    </w:p>
    <w:p w14:paraId="4A09F7F9" w14:textId="77777777" w:rsidR="001D06E7" w:rsidRPr="005A7763" w:rsidRDefault="001D06E7" w:rsidP="001D06E7">
      <w:pPr>
        <w:pStyle w:val="Body2"/>
      </w:pPr>
      <w:r w:rsidRPr="005A7763">
        <w:t>specify those consequences in the employment conditions in each relevant OoE that You submit to Us for approval.</w:t>
      </w:r>
    </w:p>
    <w:p w14:paraId="7B7AEAD6" w14:textId="77777777" w:rsidR="001D06E7" w:rsidRPr="005A7763" w:rsidRDefault="001D06E7" w:rsidP="001D06E7">
      <w:pPr>
        <w:pStyle w:val="Body1"/>
      </w:pPr>
      <w:r w:rsidRPr="005A7763">
        <w:t xml:space="preserve">You </w:t>
      </w:r>
      <w:r w:rsidRPr="005A7763">
        <w:rPr>
          <w:b/>
          <w:bCs/>
        </w:rPr>
        <w:t>must</w:t>
      </w:r>
      <w:r w:rsidRPr="005A7763">
        <w:t xml:space="preserve"> deliver:</w:t>
      </w:r>
    </w:p>
    <w:p w14:paraId="35901CB6" w14:textId="77777777" w:rsidR="001D06E7" w:rsidRPr="005A7763" w:rsidRDefault="001D06E7" w:rsidP="001D06E7">
      <w:pPr>
        <w:pStyle w:val="Body2"/>
      </w:pPr>
      <w:r w:rsidRPr="005A7763">
        <w:t xml:space="preserve">the Arrival Briefing to each Worker in accordance with </w:t>
      </w:r>
      <w:hyperlink w:anchor="_4.3_Arrival_Briefing" w:history="1">
        <w:r w:rsidRPr="005A7763">
          <w:rPr>
            <w:rStyle w:val="Hyperlink"/>
            <w:color w:val="000000" w:themeColor="text1"/>
            <w:u w:val="none"/>
          </w:rPr>
          <w:t xml:space="preserve">section </w:t>
        </w:r>
        <w:r w:rsidRPr="005A7763">
          <w:rPr>
            <w:rStyle w:val="Hyperlink"/>
            <w:color w:val="009CCC"/>
          </w:rPr>
          <w:t>8.</w:t>
        </w:r>
        <w:r w:rsidRPr="005A7763">
          <w:rPr>
            <w:rStyle w:val="Hyperlink"/>
          </w:rPr>
          <w:t>3</w:t>
        </w:r>
      </w:hyperlink>
      <w:r w:rsidRPr="005A7763">
        <w:t xml:space="preserve">, </w:t>
      </w:r>
    </w:p>
    <w:p w14:paraId="74AA4D74" w14:textId="56958760" w:rsidR="001D06E7" w:rsidRPr="005A7763" w:rsidRDefault="001D06E7" w:rsidP="001D06E7">
      <w:pPr>
        <w:pStyle w:val="Body2"/>
      </w:pPr>
      <w:r w:rsidRPr="005A7763">
        <w:t>a reminder training session to each Worker at least 3 and 6 months following the arrival of the Worker, and</w:t>
      </w:r>
    </w:p>
    <w:p w14:paraId="446A4517" w14:textId="41774192" w:rsidR="001D06E7" w:rsidRPr="005A7763" w:rsidRDefault="001D06E7" w:rsidP="001D06E7">
      <w:pPr>
        <w:pStyle w:val="Body2"/>
      </w:pPr>
      <w:r w:rsidRPr="005A7763">
        <w:t>an annual reminder training session to each Worker thereafter for Long-Term Workers.</w:t>
      </w:r>
    </w:p>
    <w:p w14:paraId="3BE95733" w14:textId="171B53C3" w:rsidR="001D06E7" w:rsidRPr="005A7763" w:rsidRDefault="001D06E7" w:rsidP="001D06E7">
      <w:pPr>
        <w:pStyle w:val="Body1"/>
      </w:pPr>
      <w:r w:rsidRPr="005A7763">
        <w:t>Reminder training sessions may be delivered to a group of Workers (i.e.</w:t>
      </w:r>
      <w:r w:rsidR="005E1861" w:rsidRPr="005A7763">
        <w:t>,</w:t>
      </w:r>
      <w:r w:rsidRPr="005A7763">
        <w:t xml:space="preserve"> more than one Worker at a time), and </w:t>
      </w:r>
      <w:r w:rsidRPr="005A7763">
        <w:rPr>
          <w:b/>
          <w:bCs/>
        </w:rPr>
        <w:t>must</w:t>
      </w:r>
      <w:r w:rsidRPr="005A7763">
        <w:t xml:space="preserve"> include: </w:t>
      </w:r>
    </w:p>
    <w:p w14:paraId="01C32330" w14:textId="51F8302B" w:rsidR="001D06E7" w:rsidRPr="005A7763" w:rsidRDefault="001D06E7" w:rsidP="001D06E7">
      <w:pPr>
        <w:pStyle w:val="Body2"/>
      </w:pPr>
      <w:r w:rsidRPr="005A7763">
        <w:t xml:space="preserve">information regarding details of pay slips and deductions, in line with the information that You </w:t>
      </w:r>
      <w:r w:rsidRPr="005A7763">
        <w:rPr>
          <w:b/>
          <w:bCs/>
        </w:rPr>
        <w:t>must</w:t>
      </w:r>
      <w:r w:rsidRPr="005A7763">
        <w:t xml:space="preserve"> provide during the Arrival Briefing (see section </w:t>
      </w:r>
      <w:r w:rsidRPr="005A7763">
        <w:rPr>
          <w:color w:val="009CCC"/>
          <w:u w:val="single"/>
        </w:rPr>
        <w:fldChar w:fldCharType="begin"/>
      </w:r>
      <w:r w:rsidRPr="005A7763">
        <w:rPr>
          <w:color w:val="009CCC"/>
          <w:u w:val="single"/>
        </w:rPr>
        <w:instrText xml:space="preserve"> REF _Ref137740851 \w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232771">
        <w:rPr>
          <w:color w:val="009CCC"/>
          <w:u w:val="single"/>
        </w:rPr>
        <w:t>8.3</w:t>
      </w:r>
      <w:r w:rsidRPr="005A7763">
        <w:rPr>
          <w:color w:val="009CCC"/>
          <w:u w:val="single"/>
        </w:rPr>
        <w:fldChar w:fldCharType="end"/>
      </w:r>
      <w:r w:rsidRPr="005A7763">
        <w:t>),</w:t>
      </w:r>
    </w:p>
    <w:p w14:paraId="36298BE1" w14:textId="77777777" w:rsidR="001D06E7" w:rsidRPr="005A7763" w:rsidRDefault="001D06E7" w:rsidP="001D06E7">
      <w:pPr>
        <w:pStyle w:val="Body2"/>
      </w:pPr>
      <w:r w:rsidRPr="005A7763">
        <w:t>a discussion of any issues or concerns identified by You or raised by any Worker since their arrival in Australia, and</w:t>
      </w:r>
    </w:p>
    <w:p w14:paraId="72E80D5B" w14:textId="77777777" w:rsidR="001D06E7" w:rsidRPr="005A7763" w:rsidRDefault="001D06E7" w:rsidP="001D06E7">
      <w:pPr>
        <w:pStyle w:val="Body2"/>
      </w:pPr>
      <w:r w:rsidRPr="005A7763">
        <w:t xml:space="preserve">information on any changes or expected changes in the workplace.  See Chapter 4 in relation to changes to employment conditions and other aspects of Approved Recruitments. </w:t>
      </w:r>
    </w:p>
    <w:p w14:paraId="4B554C00" w14:textId="77777777" w:rsidR="001D06E7" w:rsidRPr="005A7763" w:rsidRDefault="001D06E7" w:rsidP="001D06E7">
      <w:pPr>
        <w:pStyle w:val="Body1"/>
      </w:pPr>
      <w:r w:rsidRPr="005A7763">
        <w:t xml:space="preserve">Training sessions should not take away from ongoing conversations between You and each Worker. </w:t>
      </w:r>
    </w:p>
    <w:p w14:paraId="739580A6" w14:textId="0A41E80E" w:rsidR="001E3456" w:rsidRPr="005A7763" w:rsidRDefault="001E3456" w:rsidP="005D66E9">
      <w:pPr>
        <w:pStyle w:val="Heading2"/>
      </w:pPr>
      <w:bookmarkStart w:id="560" w:name="_5.6_Welfare_and"/>
      <w:bookmarkStart w:id="561" w:name="_7.6_Welfare_and"/>
      <w:bookmarkStart w:id="562" w:name="_Toc90489384"/>
      <w:bookmarkStart w:id="563" w:name="_Toc90560371"/>
      <w:bookmarkStart w:id="564" w:name="_Toc90560537"/>
      <w:bookmarkStart w:id="565" w:name="_Toc115872811"/>
      <w:bookmarkStart w:id="566" w:name="_Toc130971999"/>
      <w:bookmarkStart w:id="567" w:name="_Ref136518946"/>
      <w:bookmarkStart w:id="568" w:name="_Ref137734217"/>
      <w:bookmarkStart w:id="569" w:name="_Toc135030726"/>
      <w:bookmarkStart w:id="570" w:name="_Toc138347937"/>
      <w:bookmarkEnd w:id="559"/>
      <w:bookmarkEnd w:id="560"/>
      <w:bookmarkEnd w:id="561"/>
      <w:r w:rsidRPr="005A7763">
        <w:lastRenderedPageBreak/>
        <w:t xml:space="preserve">Welfare and Wellbeing Support </w:t>
      </w:r>
      <w:bookmarkEnd w:id="562"/>
      <w:bookmarkEnd w:id="563"/>
      <w:bookmarkEnd w:id="564"/>
      <w:r w:rsidRPr="005A7763">
        <w:t>Person</w:t>
      </w:r>
      <w:bookmarkEnd w:id="565"/>
      <w:bookmarkEnd w:id="566"/>
      <w:bookmarkEnd w:id="567"/>
      <w:bookmarkEnd w:id="568"/>
      <w:bookmarkEnd w:id="569"/>
      <w:bookmarkEnd w:id="570"/>
    </w:p>
    <w:p w14:paraId="49756334" w14:textId="7AF51970" w:rsidR="001E3456" w:rsidRPr="005A7763" w:rsidRDefault="001E3456" w:rsidP="009C58A5">
      <w:pPr>
        <w:pStyle w:val="Heading4"/>
      </w:pPr>
      <w:bookmarkStart w:id="571" w:name="_Toc90978869"/>
      <w:bookmarkStart w:id="572" w:name="_Toc94853119"/>
      <w:bookmarkStart w:id="573" w:name="_Toc96004146"/>
      <w:bookmarkStart w:id="574" w:name="_Toc97884723"/>
      <w:r w:rsidRPr="005A7763">
        <w:t xml:space="preserve">Deed clause </w:t>
      </w:r>
      <w:r w:rsidR="00006C03" w:rsidRPr="005A7763">
        <w:t>14</w:t>
      </w:r>
      <w:bookmarkEnd w:id="571"/>
      <w:bookmarkEnd w:id="572"/>
      <w:bookmarkEnd w:id="573"/>
      <w:bookmarkEnd w:id="574"/>
    </w:p>
    <w:p w14:paraId="210776AD" w14:textId="7BF5F118" w:rsidR="009F6C80" w:rsidRPr="005A7763" w:rsidRDefault="006D1465" w:rsidP="009F6C80">
      <w:pPr>
        <w:pStyle w:val="Body1"/>
        <w:rPr>
          <w:rFonts w:eastAsia="Times New Roman" w:cs="Calibri"/>
          <w:bCs/>
          <w:szCs w:val="22"/>
          <w:lang w:eastAsia="en-AU"/>
        </w:rPr>
      </w:pPr>
      <w:r w:rsidRPr="005A7763">
        <w:rPr>
          <w:rFonts w:cs="Calibri"/>
          <w:bCs/>
          <w:szCs w:val="22"/>
        </w:rPr>
        <w:t>By</w:t>
      </w:r>
      <w:r w:rsidR="009F6C80" w:rsidRPr="005A7763">
        <w:rPr>
          <w:rFonts w:cs="Calibri"/>
          <w:bCs/>
          <w:szCs w:val="22"/>
        </w:rPr>
        <w:t xml:space="preserve"> 1 October 2023, </w:t>
      </w:r>
      <w:proofErr w:type="gramStart"/>
      <w:r w:rsidR="009F6C80" w:rsidRPr="005A7763">
        <w:rPr>
          <w:rFonts w:eastAsia="Times New Roman" w:cs="Calibri"/>
          <w:bCs/>
          <w:szCs w:val="22"/>
          <w:lang w:eastAsia="en-AU"/>
        </w:rPr>
        <w:t>You</w:t>
      </w:r>
      <w:proofErr w:type="gramEnd"/>
      <w:r w:rsidR="009F6C80" w:rsidRPr="005A7763">
        <w:rPr>
          <w:rFonts w:eastAsia="Times New Roman" w:cs="Calibri"/>
          <w:bCs/>
          <w:szCs w:val="22"/>
          <w:lang w:eastAsia="en-AU"/>
        </w:rPr>
        <w:t xml:space="preserve"> </w:t>
      </w:r>
      <w:r w:rsidR="009F6C80" w:rsidRPr="005A7763">
        <w:rPr>
          <w:rFonts w:eastAsia="Times New Roman" w:cs="Calibri"/>
          <w:b/>
          <w:szCs w:val="22"/>
          <w:lang w:eastAsia="en-AU"/>
        </w:rPr>
        <w:t>must</w:t>
      </w:r>
      <w:r w:rsidR="009F6C80" w:rsidRPr="005A7763">
        <w:rPr>
          <w:rFonts w:eastAsia="Times New Roman" w:cs="Calibri"/>
          <w:bCs/>
          <w:szCs w:val="22"/>
          <w:lang w:eastAsia="en-AU"/>
        </w:rPr>
        <w:t xml:space="preserve"> </w:t>
      </w:r>
      <w:r w:rsidRPr="005A7763">
        <w:rPr>
          <w:rFonts w:eastAsia="Times New Roman" w:cs="Calibri"/>
          <w:bCs/>
          <w:szCs w:val="22"/>
          <w:lang w:eastAsia="en-AU"/>
        </w:rPr>
        <w:t>as part of your We</w:t>
      </w:r>
      <w:r w:rsidR="009F6C80" w:rsidRPr="005A7763">
        <w:rPr>
          <w:rFonts w:eastAsia="Times New Roman" w:cs="Calibri"/>
          <w:bCs/>
          <w:szCs w:val="22"/>
          <w:lang w:eastAsia="en-AU"/>
        </w:rPr>
        <w:t>lfare and Wellbeing Plan</w:t>
      </w:r>
      <w:r w:rsidRPr="005A7763">
        <w:rPr>
          <w:rFonts w:eastAsia="Times New Roman" w:cs="Calibri"/>
          <w:bCs/>
          <w:szCs w:val="22"/>
          <w:lang w:eastAsia="en-AU"/>
        </w:rPr>
        <w:t xml:space="preserve"> outline how You will meet the requirements for a Welfare and Wellbeing Support Person</w:t>
      </w:r>
      <w:r w:rsidR="009F6C80" w:rsidRPr="005A7763">
        <w:rPr>
          <w:rFonts w:eastAsia="Times New Roman" w:cs="Calibri"/>
          <w:bCs/>
          <w:szCs w:val="22"/>
          <w:lang w:eastAsia="en-AU"/>
        </w:rPr>
        <w:t xml:space="preserve"> in accordance with these Guidelines.</w:t>
      </w:r>
    </w:p>
    <w:p w14:paraId="3EDB1333" w14:textId="0F109AEC" w:rsidR="006D1465" w:rsidRPr="005A7763" w:rsidRDefault="008C6777" w:rsidP="006D1465">
      <w:pPr>
        <w:pStyle w:val="Body1"/>
        <w:rPr>
          <w:rFonts w:eastAsia="Times New Roman" w:cs="Calibri"/>
          <w:bCs/>
          <w:szCs w:val="22"/>
          <w:lang w:eastAsia="en-AU"/>
        </w:rPr>
      </w:pPr>
      <w:r w:rsidRPr="005A7763">
        <w:rPr>
          <w:rFonts w:cs="Calibri"/>
          <w:bCs/>
          <w:szCs w:val="22"/>
        </w:rPr>
        <w:t>From</w:t>
      </w:r>
      <w:r w:rsidR="006D1465" w:rsidRPr="005A7763">
        <w:rPr>
          <w:rFonts w:cs="Calibri"/>
          <w:bCs/>
          <w:szCs w:val="22"/>
        </w:rPr>
        <w:t xml:space="preserve"> 1 January 2024, </w:t>
      </w:r>
      <w:proofErr w:type="gramStart"/>
      <w:r w:rsidR="006D1465" w:rsidRPr="005A7763">
        <w:rPr>
          <w:lang w:eastAsia="en-AU"/>
        </w:rPr>
        <w:t>You</w:t>
      </w:r>
      <w:proofErr w:type="gramEnd"/>
      <w:r w:rsidR="006D1465" w:rsidRPr="005A7763">
        <w:rPr>
          <w:lang w:eastAsia="en-AU"/>
        </w:rPr>
        <w:t xml:space="preserve"> </w:t>
      </w:r>
      <w:r w:rsidR="006D1465" w:rsidRPr="005A7763">
        <w:rPr>
          <w:b/>
          <w:bCs/>
          <w:lang w:eastAsia="en-AU"/>
        </w:rPr>
        <w:t>must</w:t>
      </w:r>
      <w:r w:rsidR="006D1465" w:rsidRPr="005A7763">
        <w:rPr>
          <w:lang w:eastAsia="en-AU"/>
        </w:rPr>
        <w:t xml:space="preserve"> be fully compliant with the Welfare and Wellbeing Plan approved by Us, including the engagement of a Welfare and Wellbeing Support Person(s).</w:t>
      </w:r>
    </w:p>
    <w:p w14:paraId="37879A53" w14:textId="2A04CD29" w:rsidR="009F6C80" w:rsidRPr="005A7763" w:rsidRDefault="009F6C80" w:rsidP="009F6C80">
      <w:pPr>
        <w:pStyle w:val="Heading5"/>
      </w:pPr>
      <w:r w:rsidRPr="005A7763">
        <w:t>Welfare and Wellbeing Support Person</w:t>
      </w:r>
    </w:p>
    <w:p w14:paraId="5C64AECD" w14:textId="4C646160" w:rsidR="0037034B" w:rsidRPr="005A7763" w:rsidRDefault="0037034B" w:rsidP="001D06E7">
      <w:pPr>
        <w:pStyle w:val="Body1"/>
      </w:pPr>
      <w:r w:rsidRPr="005A7763">
        <w:t xml:space="preserve">You </w:t>
      </w:r>
      <w:r w:rsidRPr="005A7763">
        <w:rPr>
          <w:b/>
          <w:bCs/>
        </w:rPr>
        <w:t>must</w:t>
      </w:r>
      <w:r w:rsidRPr="005A7763">
        <w:t>:</w:t>
      </w:r>
    </w:p>
    <w:p w14:paraId="4E83FC65" w14:textId="77777777" w:rsidR="00781E82" w:rsidRPr="005A7763" w:rsidRDefault="00781E82" w:rsidP="00781E82">
      <w:pPr>
        <w:pStyle w:val="Body2"/>
        <w:rPr>
          <w:color w:val="000000" w:themeColor="text1"/>
        </w:rPr>
      </w:pPr>
      <w:r w:rsidRPr="005A7763">
        <w:t xml:space="preserve">appoint a suitable </w:t>
      </w:r>
      <w:r w:rsidRPr="005A7763">
        <w:rPr>
          <w:color w:val="000000" w:themeColor="text1"/>
        </w:rPr>
        <w:t>Welfare and Wellbeing Support Person to help and support Workers, and</w:t>
      </w:r>
    </w:p>
    <w:p w14:paraId="19853412" w14:textId="2E59A3D2" w:rsidR="00781E82" w:rsidRPr="005A7763" w:rsidRDefault="00781E82" w:rsidP="00781E82">
      <w:pPr>
        <w:pStyle w:val="Body2"/>
        <w:rPr>
          <w:color w:val="000000" w:themeColor="text1"/>
        </w:rPr>
      </w:pPr>
      <w:r w:rsidRPr="005A7763">
        <w:rPr>
          <w:color w:val="000000" w:themeColor="text1"/>
        </w:rPr>
        <w:t xml:space="preserve">nominate them in Your Recruitment Application. </w:t>
      </w:r>
    </w:p>
    <w:p w14:paraId="7E039A09" w14:textId="77777777" w:rsidR="00781E82" w:rsidRPr="005A7763" w:rsidRDefault="00781E82" w:rsidP="00781E82">
      <w:pPr>
        <w:pStyle w:val="Body1"/>
        <w:rPr>
          <w:color w:val="000000" w:themeColor="text1"/>
        </w:rPr>
      </w:pPr>
      <w:r w:rsidRPr="005A7763">
        <w:rPr>
          <w:color w:val="000000" w:themeColor="text1"/>
        </w:rPr>
        <w:t xml:space="preserve">You </w:t>
      </w:r>
      <w:r w:rsidRPr="005A7763">
        <w:rPr>
          <w:b/>
          <w:color w:val="000000" w:themeColor="text1"/>
        </w:rPr>
        <w:t>must</w:t>
      </w:r>
      <w:r w:rsidRPr="005A7763">
        <w:rPr>
          <w:color w:val="000000" w:themeColor="text1"/>
        </w:rPr>
        <w:t xml:space="preserve"> ensure any Welfare and Wellbeing Support Person appointed:</w:t>
      </w:r>
    </w:p>
    <w:p w14:paraId="6B395822" w14:textId="77777777" w:rsidR="00781E82" w:rsidRPr="005A7763" w:rsidRDefault="00781E82" w:rsidP="00781E82">
      <w:pPr>
        <w:pStyle w:val="Body2"/>
        <w:rPr>
          <w:color w:val="000000" w:themeColor="text1"/>
        </w:rPr>
      </w:pPr>
      <w:r w:rsidRPr="005A7763">
        <w:rPr>
          <w:color w:val="000000" w:themeColor="text1"/>
        </w:rPr>
        <w:t>is a fit and proper person to be involved in the scheme, this includes appropriate background checks (such as police checks and working with vulnerable people),</w:t>
      </w:r>
    </w:p>
    <w:p w14:paraId="11F6FCC7" w14:textId="77777777" w:rsidR="00781E82" w:rsidRPr="005A7763" w:rsidRDefault="00781E82" w:rsidP="00781E82">
      <w:pPr>
        <w:pStyle w:val="Body2"/>
        <w:rPr>
          <w:color w:val="000000" w:themeColor="text1"/>
        </w:rPr>
      </w:pPr>
      <w:r w:rsidRPr="005A7763">
        <w:rPr>
          <w:color w:val="000000" w:themeColor="text1"/>
        </w:rPr>
        <w:t xml:space="preserve">is suitable to provide Welfare and Wellbeing Support to Workers, </w:t>
      </w:r>
    </w:p>
    <w:p w14:paraId="4B4C0B79" w14:textId="77777777" w:rsidR="00781E82" w:rsidRPr="005A7763" w:rsidRDefault="00781E82" w:rsidP="00781E82">
      <w:pPr>
        <w:pStyle w:val="Body2"/>
        <w:rPr>
          <w:color w:val="000000" w:themeColor="text1"/>
        </w:rPr>
      </w:pPr>
      <w:r w:rsidRPr="005A7763">
        <w:rPr>
          <w:color w:val="000000" w:themeColor="text1"/>
        </w:rPr>
        <w:t xml:space="preserve">is located within a 200 km radius of each Placement of Your Workers (unless otherwise agreed by Us), </w:t>
      </w:r>
    </w:p>
    <w:p w14:paraId="3F610F1A" w14:textId="77777777" w:rsidR="00781E82" w:rsidRPr="005A7763" w:rsidRDefault="00781E82" w:rsidP="00781E82">
      <w:pPr>
        <w:pStyle w:val="Body2"/>
        <w:rPr>
          <w:color w:val="000000" w:themeColor="text1"/>
        </w:rPr>
      </w:pPr>
      <w:r w:rsidRPr="005A7763">
        <w:rPr>
          <w:color w:val="000000" w:themeColor="text1"/>
        </w:rPr>
        <w:t xml:space="preserve">can respond quickly to any issues in person, when required,  </w:t>
      </w:r>
    </w:p>
    <w:p w14:paraId="098D32BD" w14:textId="77777777" w:rsidR="00781E82" w:rsidRPr="005A7763" w:rsidRDefault="00781E82" w:rsidP="00781E82">
      <w:pPr>
        <w:pStyle w:val="Body2"/>
        <w:rPr>
          <w:color w:val="000000" w:themeColor="text1"/>
        </w:rPr>
      </w:pPr>
      <w:r w:rsidRPr="005A7763">
        <w:rPr>
          <w:color w:val="000000" w:themeColor="text1"/>
        </w:rPr>
        <w:t>is aware of their responsibilities—has an escalation process in place in the event of a Serious or Critical issue/incident and the contact details for the 24-hour PALM Support Service Line,</w:t>
      </w:r>
    </w:p>
    <w:p w14:paraId="08E02B6B" w14:textId="77777777" w:rsidR="00781E82" w:rsidRPr="005A7763" w:rsidRDefault="00781E82" w:rsidP="00781E82">
      <w:pPr>
        <w:pStyle w:val="Body2"/>
        <w:rPr>
          <w:color w:val="000000" w:themeColor="text1"/>
        </w:rPr>
      </w:pPr>
      <w:r w:rsidRPr="005A7763">
        <w:rPr>
          <w:color w:val="000000" w:themeColor="text1"/>
        </w:rPr>
        <w:t xml:space="preserve">completes relevant Scheme online training/induction offered by Us and attends the </w:t>
      </w:r>
      <w:hyperlink w:anchor="_4.3_Arrival_Briefing" w:history="1">
        <w:r w:rsidRPr="005A7763">
          <w:rPr>
            <w:color w:val="000000" w:themeColor="text1"/>
          </w:rPr>
          <w:t>Arrival Briefing</w:t>
        </w:r>
      </w:hyperlink>
      <w:r w:rsidRPr="005A7763">
        <w:rPr>
          <w:color w:val="000000" w:themeColor="text1"/>
        </w:rPr>
        <w:t xml:space="preserve"> in person, and</w:t>
      </w:r>
    </w:p>
    <w:p w14:paraId="2A1BA0A2" w14:textId="223FB502" w:rsidR="00781E82" w:rsidRPr="005A7763" w:rsidRDefault="00781E82" w:rsidP="00781E82">
      <w:pPr>
        <w:pStyle w:val="Body2"/>
        <w:rPr>
          <w:color w:val="000000" w:themeColor="text1"/>
        </w:rPr>
      </w:pPr>
      <w:r w:rsidRPr="005A7763">
        <w:rPr>
          <w:color w:val="000000" w:themeColor="text1"/>
        </w:rPr>
        <w:t xml:space="preserve">has a suitable substitute Welfare and Wellbeing Support person, if absent (on leave). </w:t>
      </w:r>
    </w:p>
    <w:p w14:paraId="6CCCF997" w14:textId="5A89D21D" w:rsidR="008C6777" w:rsidRPr="005A7763" w:rsidRDefault="00781E82" w:rsidP="00781E82">
      <w:pPr>
        <w:pStyle w:val="Body1"/>
        <w:rPr>
          <w:color w:val="000000" w:themeColor="text1"/>
        </w:rPr>
      </w:pPr>
      <w:r w:rsidRPr="005A7763">
        <w:rPr>
          <w:color w:val="000000" w:themeColor="text1"/>
        </w:rPr>
        <w:t xml:space="preserve">You </w:t>
      </w:r>
      <w:r w:rsidRPr="005A7763">
        <w:rPr>
          <w:b/>
          <w:bCs/>
          <w:color w:val="000000" w:themeColor="text1"/>
        </w:rPr>
        <w:t>must not</w:t>
      </w:r>
      <w:r w:rsidRPr="005A7763">
        <w:rPr>
          <w:color w:val="000000" w:themeColor="text1"/>
        </w:rPr>
        <w:t xml:space="preserve"> appoint a Worker as a Welfare and Wellbeing Support Person.</w:t>
      </w:r>
      <w:r w:rsidR="00955ABF" w:rsidRPr="005A7763">
        <w:rPr>
          <w:color w:val="000000" w:themeColor="text1"/>
        </w:rPr>
        <w:t xml:space="preserve"> </w:t>
      </w:r>
    </w:p>
    <w:p w14:paraId="7773BF7F" w14:textId="0318E319" w:rsidR="00781E82" w:rsidRPr="005A7763" w:rsidRDefault="00781E82" w:rsidP="00781E82">
      <w:pPr>
        <w:pStyle w:val="Body1"/>
        <w:rPr>
          <w:color w:val="000000" w:themeColor="text1"/>
        </w:rPr>
      </w:pPr>
      <w:r w:rsidRPr="005A7763">
        <w:rPr>
          <w:color w:val="000000" w:themeColor="text1"/>
        </w:rPr>
        <w:t xml:space="preserve">We will take into consideration Your Welfare and Wellbeing Plan, specific circumstances including locations and tailor the ratio of Welfare and Wellbeing Support Person to Workers. Otherwise, </w:t>
      </w:r>
      <w:proofErr w:type="gramStart"/>
      <w:r w:rsidRPr="005A7763">
        <w:rPr>
          <w:color w:val="000000" w:themeColor="text1"/>
        </w:rPr>
        <w:t>You</w:t>
      </w:r>
      <w:proofErr w:type="gramEnd"/>
      <w:r w:rsidRPr="005A7763">
        <w:rPr>
          <w:color w:val="000000" w:themeColor="text1"/>
        </w:rPr>
        <w:t xml:space="preserve"> </w:t>
      </w:r>
      <w:r w:rsidRPr="005A7763">
        <w:rPr>
          <w:b/>
          <w:color w:val="000000" w:themeColor="text1"/>
        </w:rPr>
        <w:t>must</w:t>
      </w:r>
      <w:r w:rsidRPr="005A7763">
        <w:rPr>
          <w:color w:val="000000" w:themeColor="text1"/>
        </w:rPr>
        <w:t xml:space="preserve"> ensure an adequate ratio of Welfare and Wellbeing Support Person(s) to the number of Workers recruited:</w:t>
      </w:r>
    </w:p>
    <w:p w14:paraId="6C380A36" w14:textId="19F83E0C" w:rsidR="00781E82" w:rsidRPr="005A7763" w:rsidRDefault="00781E82" w:rsidP="00781E82">
      <w:pPr>
        <w:pStyle w:val="Body2"/>
        <w:rPr>
          <w:color w:val="000000" w:themeColor="text1"/>
        </w:rPr>
      </w:pPr>
      <w:r w:rsidRPr="005A7763">
        <w:rPr>
          <w:color w:val="000000" w:themeColor="text1"/>
        </w:rPr>
        <w:t>An adequate ratio is considered 1 person per 120 workers</w:t>
      </w:r>
      <w:r w:rsidR="00955ABF" w:rsidRPr="005A7763">
        <w:rPr>
          <w:color w:val="000000" w:themeColor="text1"/>
        </w:rPr>
        <w:t xml:space="preserve"> (unless otherwise agreed or required by Us)</w:t>
      </w:r>
      <w:r w:rsidRPr="005A7763">
        <w:rPr>
          <w:color w:val="000000" w:themeColor="text1"/>
        </w:rPr>
        <w:t>.</w:t>
      </w:r>
    </w:p>
    <w:p w14:paraId="60EF1B9E" w14:textId="47021FF0" w:rsidR="00781E82" w:rsidRPr="005A7763" w:rsidRDefault="00781E82" w:rsidP="00781E82">
      <w:pPr>
        <w:pStyle w:val="Body2"/>
        <w:rPr>
          <w:color w:val="000000" w:themeColor="text1"/>
        </w:rPr>
      </w:pPr>
      <w:r w:rsidRPr="005A7763">
        <w:rPr>
          <w:color w:val="000000" w:themeColor="text1"/>
        </w:rPr>
        <w:t xml:space="preserve">You </w:t>
      </w:r>
      <w:r w:rsidRPr="005A7763">
        <w:rPr>
          <w:b/>
          <w:color w:val="000000" w:themeColor="text1"/>
        </w:rPr>
        <w:t>must</w:t>
      </w:r>
      <w:r w:rsidRPr="005A7763">
        <w:rPr>
          <w:color w:val="000000" w:themeColor="text1"/>
        </w:rPr>
        <w:t xml:space="preserve"> still appoint </w:t>
      </w:r>
      <w:r w:rsidR="000B42F6" w:rsidRPr="005A7763">
        <w:rPr>
          <w:color w:val="000000" w:themeColor="text1"/>
        </w:rPr>
        <w:t xml:space="preserve">a </w:t>
      </w:r>
      <w:r w:rsidRPr="005A7763">
        <w:rPr>
          <w:color w:val="000000" w:themeColor="text1"/>
        </w:rPr>
        <w:t xml:space="preserve">Welfare and Wellbeing Support Person if Worker numbers are below 120. </w:t>
      </w:r>
    </w:p>
    <w:p w14:paraId="5003678C" w14:textId="77777777" w:rsidR="00781E82" w:rsidRPr="005A7763" w:rsidRDefault="00781E82" w:rsidP="00781E82">
      <w:pPr>
        <w:pStyle w:val="Body1"/>
        <w:rPr>
          <w:color w:val="000000" w:themeColor="text1"/>
        </w:rPr>
      </w:pPr>
      <w:r w:rsidRPr="005A7763">
        <w:rPr>
          <w:color w:val="000000" w:themeColor="text1"/>
        </w:rPr>
        <w:t xml:space="preserve">You </w:t>
      </w:r>
      <w:r w:rsidRPr="005A7763">
        <w:rPr>
          <w:b/>
          <w:bCs/>
          <w:color w:val="000000" w:themeColor="text1"/>
        </w:rPr>
        <w:t>must</w:t>
      </w:r>
      <w:r w:rsidRPr="005A7763">
        <w:rPr>
          <w:color w:val="000000" w:themeColor="text1"/>
        </w:rPr>
        <w:t xml:space="preserve"> ensure Your Welfare and Wellbeing Support Persons meet with Workers at least once every fortnight as a minimum requirement. These meetings should be face-to-face but may be conducted virtually if required by health directions. </w:t>
      </w:r>
    </w:p>
    <w:p w14:paraId="2DA835F6" w14:textId="77777777" w:rsidR="00781E82" w:rsidRPr="005A7763" w:rsidRDefault="00781E82" w:rsidP="00781E82">
      <w:pPr>
        <w:pStyle w:val="Body1"/>
        <w:rPr>
          <w:color w:val="000000" w:themeColor="text1"/>
        </w:rPr>
      </w:pPr>
      <w:r w:rsidRPr="005A7763">
        <w:rPr>
          <w:color w:val="000000" w:themeColor="text1"/>
        </w:rPr>
        <w:t xml:space="preserve">You </w:t>
      </w:r>
      <w:r w:rsidRPr="005A7763">
        <w:rPr>
          <w:b/>
          <w:bCs/>
          <w:color w:val="000000" w:themeColor="text1"/>
        </w:rPr>
        <w:t>must</w:t>
      </w:r>
      <w:r w:rsidRPr="005A7763">
        <w:rPr>
          <w:color w:val="000000" w:themeColor="text1"/>
        </w:rPr>
        <w:t xml:space="preserve"> document the fortnightly discussions between Welfare and Wellbeing Support Person(s) and Workers including any actions taken to address Workers’ concerns.</w:t>
      </w:r>
    </w:p>
    <w:p w14:paraId="292AD883" w14:textId="77777777" w:rsidR="00781E82" w:rsidRPr="005A7763" w:rsidRDefault="00781E82" w:rsidP="00781E82">
      <w:pPr>
        <w:pStyle w:val="Body1"/>
        <w:rPr>
          <w:color w:val="000000" w:themeColor="text1"/>
        </w:rPr>
      </w:pPr>
      <w:r w:rsidRPr="005A7763">
        <w:rPr>
          <w:color w:val="000000" w:themeColor="text1"/>
        </w:rPr>
        <w:t xml:space="preserve">You </w:t>
      </w:r>
      <w:r w:rsidRPr="005A7763">
        <w:rPr>
          <w:b/>
          <w:bCs/>
          <w:color w:val="000000" w:themeColor="text1"/>
        </w:rPr>
        <w:t>must</w:t>
      </w:r>
      <w:r w:rsidRPr="005A7763">
        <w:rPr>
          <w:color w:val="000000" w:themeColor="text1"/>
        </w:rPr>
        <w:t xml:space="preserve"> ensure Workers know how to contact the Welfare and Wellbeing Support Person. </w:t>
      </w:r>
    </w:p>
    <w:p w14:paraId="6BC0F1A1" w14:textId="77777777" w:rsidR="00781E82" w:rsidRPr="005A7763" w:rsidRDefault="00781E82" w:rsidP="00781E82">
      <w:pPr>
        <w:pStyle w:val="Body1"/>
        <w:rPr>
          <w:color w:val="000000" w:themeColor="text1"/>
        </w:rPr>
      </w:pPr>
      <w:r w:rsidRPr="005A7763">
        <w:rPr>
          <w:color w:val="000000" w:themeColor="text1"/>
        </w:rPr>
        <w:t xml:space="preserve">If You change Welfare and Wellbeing Persons, You </w:t>
      </w:r>
      <w:r w:rsidRPr="005A7763">
        <w:rPr>
          <w:b/>
          <w:bCs/>
          <w:color w:val="000000" w:themeColor="text1"/>
        </w:rPr>
        <w:t>must</w:t>
      </w:r>
      <w:r w:rsidRPr="005A7763">
        <w:rPr>
          <w:color w:val="000000" w:themeColor="text1"/>
        </w:rPr>
        <w:t>:</w:t>
      </w:r>
    </w:p>
    <w:p w14:paraId="640297BC" w14:textId="77777777" w:rsidR="00781E82" w:rsidRPr="005A7763" w:rsidRDefault="00781E82" w:rsidP="000E7B48">
      <w:pPr>
        <w:pStyle w:val="Body2"/>
        <w:numPr>
          <w:ilvl w:val="3"/>
          <w:numId w:val="42"/>
        </w:numPr>
        <w:rPr>
          <w:color w:val="000000" w:themeColor="text1"/>
        </w:rPr>
      </w:pPr>
      <w:r w:rsidRPr="005A7763">
        <w:rPr>
          <w:color w:val="000000" w:themeColor="text1"/>
        </w:rPr>
        <w:lastRenderedPageBreak/>
        <w:t>Notify Workers and provide any new contact details prior to or as soon as possible after the change taking place, and</w:t>
      </w:r>
    </w:p>
    <w:p w14:paraId="5283F704" w14:textId="77777777" w:rsidR="00781E82" w:rsidRPr="005A7763" w:rsidRDefault="00781E82" w:rsidP="000E7B48">
      <w:pPr>
        <w:pStyle w:val="Body2"/>
        <w:numPr>
          <w:ilvl w:val="3"/>
          <w:numId w:val="42"/>
        </w:numPr>
        <w:rPr>
          <w:color w:val="000000" w:themeColor="text1"/>
        </w:rPr>
      </w:pPr>
      <w:r w:rsidRPr="005A7763">
        <w:rPr>
          <w:color w:val="000000" w:themeColor="text1"/>
        </w:rPr>
        <w:t>ensure any Worker who is receiving one-on-one support at the time the change is occurring is consulted individually, prior to the new Welfare and Wellbeing Person commencing.</w:t>
      </w:r>
    </w:p>
    <w:p w14:paraId="57D1A791" w14:textId="391A82B0" w:rsidR="00781E82" w:rsidRPr="005A7763" w:rsidRDefault="00781E82" w:rsidP="000E7B48">
      <w:pPr>
        <w:pStyle w:val="Body2"/>
        <w:numPr>
          <w:ilvl w:val="3"/>
          <w:numId w:val="42"/>
        </w:numPr>
        <w:rPr>
          <w:color w:val="000000" w:themeColor="text1"/>
        </w:rPr>
      </w:pPr>
      <w:r w:rsidRPr="005A7763">
        <w:rPr>
          <w:color w:val="000000" w:themeColor="text1"/>
        </w:rPr>
        <w:t>Notify Us within 7 calendar days of the change taking place.</w:t>
      </w:r>
    </w:p>
    <w:p w14:paraId="27191935" w14:textId="03F72933" w:rsidR="001E3456" w:rsidRPr="005A7763" w:rsidRDefault="001E3456" w:rsidP="005D66E9">
      <w:pPr>
        <w:pStyle w:val="Heading2"/>
      </w:pPr>
      <w:bookmarkStart w:id="575" w:name="_Work_health_and"/>
      <w:bookmarkStart w:id="576" w:name="_Toc90489387"/>
      <w:bookmarkStart w:id="577" w:name="_Toc90560373"/>
      <w:bookmarkStart w:id="578" w:name="_Toc90560539"/>
      <w:bookmarkStart w:id="579" w:name="_Toc115872813"/>
      <w:bookmarkStart w:id="580" w:name="_Toc130972001"/>
      <w:bookmarkStart w:id="581" w:name="_Toc135030728"/>
      <w:bookmarkStart w:id="582" w:name="_Toc138347938"/>
      <w:bookmarkEnd w:id="575"/>
      <w:r w:rsidRPr="005A7763">
        <w:t xml:space="preserve">Unforeseen events and financial </w:t>
      </w:r>
      <w:bookmarkEnd w:id="576"/>
      <w:bookmarkEnd w:id="577"/>
      <w:bookmarkEnd w:id="578"/>
      <w:r w:rsidRPr="005A7763">
        <w:t>support</w:t>
      </w:r>
      <w:bookmarkEnd w:id="579"/>
      <w:bookmarkEnd w:id="580"/>
      <w:bookmarkEnd w:id="581"/>
      <w:bookmarkEnd w:id="582"/>
    </w:p>
    <w:p w14:paraId="7AD903FB" w14:textId="31F16525" w:rsidR="000F2D89" w:rsidRPr="005A7763" w:rsidRDefault="003C5272" w:rsidP="00E911BB">
      <w:pPr>
        <w:pStyle w:val="Body1"/>
      </w:pPr>
      <w:r w:rsidRPr="005A7763">
        <w:t>You</w:t>
      </w:r>
      <w:r w:rsidR="001E3456" w:rsidRPr="005A7763">
        <w:t xml:space="preserve"> </w:t>
      </w:r>
      <w:r w:rsidR="001E3456" w:rsidRPr="005A7763">
        <w:rPr>
          <w:b/>
          <w:bCs/>
        </w:rPr>
        <w:t>must</w:t>
      </w:r>
      <w:r w:rsidR="001E3456" w:rsidRPr="005A7763">
        <w:t xml:space="preserve"> take any additional reasonable steps to ensure the welfare and wellbeing of all the Workers </w:t>
      </w:r>
      <w:r w:rsidRPr="005A7763">
        <w:t>You</w:t>
      </w:r>
      <w:r w:rsidR="001E3456" w:rsidRPr="005A7763">
        <w:t xml:space="preserve"> employ</w:t>
      </w:r>
      <w:r w:rsidR="0018692A" w:rsidRPr="005A7763">
        <w:t>, and where practicable</w:t>
      </w:r>
      <w:r w:rsidR="00B4360E" w:rsidRPr="005A7763">
        <w:rPr>
          <w:rFonts w:asciiTheme="minorHAnsi" w:hAnsiTheme="minorHAnsi" w:cstheme="minorHAnsi"/>
          <w:sz w:val="24"/>
          <w:szCs w:val="24"/>
        </w:rPr>
        <w:t xml:space="preserve"> </w:t>
      </w:r>
      <w:r w:rsidR="00B4360E" w:rsidRPr="005A7763">
        <w:t>and with the Workers agreement</w:t>
      </w:r>
      <w:r w:rsidR="0018692A" w:rsidRPr="005A7763">
        <w:t xml:space="preserve">, provide financial support in the form of a pay advance, which </w:t>
      </w:r>
      <w:r w:rsidR="00B4360E" w:rsidRPr="005A7763">
        <w:t>subject to requirements under the Fair Work Act may</w:t>
      </w:r>
      <w:r w:rsidR="0018692A" w:rsidRPr="005A7763">
        <w:t xml:space="preserve"> be recovered via deductions, if there is an unforeseeable reduction in working hours.</w:t>
      </w:r>
    </w:p>
    <w:p w14:paraId="6986B3AE" w14:textId="200D816A" w:rsidR="00A001FC" w:rsidRPr="005A7763" w:rsidRDefault="003C5272" w:rsidP="00E911BB">
      <w:pPr>
        <w:pStyle w:val="Body1"/>
      </w:pPr>
      <w:r w:rsidRPr="005A7763">
        <w:t>You</w:t>
      </w:r>
      <w:r w:rsidR="001E3456" w:rsidRPr="005A7763">
        <w:t xml:space="preserve"> </w:t>
      </w:r>
      <w:r w:rsidR="001E3456" w:rsidRPr="005A7763">
        <w:rPr>
          <w:b/>
          <w:bCs/>
        </w:rPr>
        <w:t>must</w:t>
      </w:r>
      <w:r w:rsidR="001E3456" w:rsidRPr="005A7763">
        <w:t xml:space="preserve"> </w:t>
      </w:r>
      <w:r w:rsidR="00156D62" w:rsidRPr="005A7763">
        <w:t>advise</w:t>
      </w:r>
      <w:r w:rsidR="001E3456" w:rsidRPr="005A7763">
        <w:t xml:space="preserve"> </w:t>
      </w:r>
      <w:r w:rsidR="00075209" w:rsidRPr="005A7763">
        <w:t xml:space="preserve">all relevant </w:t>
      </w:r>
      <w:r w:rsidR="001E3456" w:rsidRPr="005A7763">
        <w:t xml:space="preserve">Workers about any </w:t>
      </w:r>
      <w:r w:rsidR="00AE5502" w:rsidRPr="005A7763">
        <w:t>potential reduction in</w:t>
      </w:r>
      <w:r w:rsidR="001E3456" w:rsidRPr="005A7763">
        <w:t xml:space="preserve"> work hours as soon as possible so Workers </w:t>
      </w:r>
      <w:r w:rsidR="0018692A" w:rsidRPr="005A7763">
        <w:t>can</w:t>
      </w:r>
      <w:r w:rsidR="001E3456" w:rsidRPr="005A7763">
        <w:t xml:space="preserve"> prepare</w:t>
      </w:r>
      <w:r w:rsidR="00A001FC" w:rsidRPr="005A7763">
        <w:t xml:space="preserve"> and </w:t>
      </w:r>
      <w:r w:rsidR="0018692A" w:rsidRPr="005A7763">
        <w:t xml:space="preserve">ensure they </w:t>
      </w:r>
      <w:r w:rsidR="001E3456" w:rsidRPr="005A7763">
        <w:t xml:space="preserve">understand </w:t>
      </w:r>
      <w:r w:rsidR="00A001FC" w:rsidRPr="005A7763">
        <w:t xml:space="preserve">when the </w:t>
      </w:r>
      <w:r w:rsidR="001E3456" w:rsidRPr="005A7763">
        <w:t xml:space="preserve">reduction in hours </w:t>
      </w:r>
      <w:r w:rsidR="00A001FC" w:rsidRPr="005A7763">
        <w:t>will occur</w:t>
      </w:r>
      <w:r w:rsidR="00156D62" w:rsidRPr="005A7763">
        <w:t>,</w:t>
      </w:r>
      <w:r w:rsidR="00A001FC" w:rsidRPr="005A7763">
        <w:t xml:space="preserve"> </w:t>
      </w:r>
      <w:r w:rsidR="008579F7" w:rsidRPr="005A7763">
        <w:t xml:space="preserve">the period of reduced hours, </w:t>
      </w:r>
      <w:r w:rsidR="00A001FC" w:rsidRPr="005A7763">
        <w:t xml:space="preserve">and how this will </w:t>
      </w:r>
      <w:r w:rsidR="00AE5502" w:rsidRPr="005A7763">
        <w:t xml:space="preserve">affect </w:t>
      </w:r>
      <w:r w:rsidR="00A001FC" w:rsidRPr="005A7763">
        <w:t>pact their pay</w:t>
      </w:r>
      <w:r w:rsidR="0018692A" w:rsidRPr="005A7763">
        <w:t xml:space="preserve"> </w:t>
      </w:r>
      <w:r w:rsidR="00AE5502" w:rsidRPr="005A7763">
        <w:t xml:space="preserve">and entitlements </w:t>
      </w:r>
      <w:r w:rsidR="0018692A" w:rsidRPr="005A7763">
        <w:t>(including any financial support)</w:t>
      </w:r>
      <w:r w:rsidR="00A001FC" w:rsidRPr="005A7763">
        <w:t>.</w:t>
      </w:r>
    </w:p>
    <w:p w14:paraId="2CAC1890" w14:textId="3D3017DB" w:rsidR="00F42407" w:rsidRPr="005A7763" w:rsidRDefault="003C5272" w:rsidP="00E911BB">
      <w:pPr>
        <w:pStyle w:val="Body1"/>
      </w:pPr>
      <w:r w:rsidRPr="005A7763">
        <w:t>You</w:t>
      </w:r>
      <w:r w:rsidR="001E3456" w:rsidRPr="005A7763">
        <w:t xml:space="preserve"> </w:t>
      </w:r>
      <w:r w:rsidR="001E3456" w:rsidRPr="005A7763">
        <w:rPr>
          <w:b/>
          <w:bCs/>
        </w:rPr>
        <w:t xml:space="preserve">must </w:t>
      </w:r>
      <w:r w:rsidR="001E3456" w:rsidRPr="005A7763">
        <w:t xml:space="preserve">also Notify Us of any </w:t>
      </w:r>
      <w:r w:rsidR="0018692A" w:rsidRPr="005A7763">
        <w:t xml:space="preserve">reduction to working </w:t>
      </w:r>
      <w:r w:rsidR="001E3456" w:rsidRPr="005A7763">
        <w:t xml:space="preserve">hours </w:t>
      </w:r>
      <w:r w:rsidR="008579F7" w:rsidRPr="005A7763">
        <w:t>in accordance with</w:t>
      </w:r>
      <w:r w:rsidR="005C1799" w:rsidRPr="005A7763">
        <w:t xml:space="preserve"> </w:t>
      </w:r>
      <w:r w:rsidR="005C1799" w:rsidRPr="005A7763">
        <w:rPr>
          <w:rStyle w:val="Hyperlink"/>
          <w:color w:val="000000" w:themeColor="text1"/>
          <w:u w:val="none"/>
        </w:rPr>
        <w:t>section</w:t>
      </w:r>
      <w:r w:rsidR="009630A2" w:rsidRPr="005A7763">
        <w:rPr>
          <w:rStyle w:val="Hyperlink"/>
          <w:color w:val="009CCC"/>
          <w:u w:val="none"/>
        </w:rPr>
        <w:t xml:space="preserve"> 13.4</w:t>
      </w:r>
      <w:r w:rsidR="008579F7" w:rsidRPr="005A7763">
        <w:t>.</w:t>
      </w:r>
    </w:p>
    <w:p w14:paraId="32AA2D32" w14:textId="279CE7A0" w:rsidR="00F42407" w:rsidRPr="005A7763" w:rsidRDefault="00F42407" w:rsidP="00EB2DE1">
      <w:pPr>
        <w:ind w:left="851"/>
        <w:rPr>
          <w:rStyle w:val="CommentReference"/>
        </w:rPr>
      </w:pPr>
      <w:r w:rsidRPr="005A7763">
        <w:rPr>
          <w:rStyle w:val="CommentReference"/>
          <w:b/>
          <w:color w:val="auto"/>
        </w:rPr>
        <w:t>Important Note:</w:t>
      </w:r>
      <w:r w:rsidRPr="005A7763">
        <w:rPr>
          <w:rStyle w:val="CommentReference"/>
          <w:color w:val="auto"/>
        </w:rPr>
        <w:t xml:space="preserve"> Where </w:t>
      </w:r>
      <w:r w:rsidR="003C5272" w:rsidRPr="005A7763">
        <w:rPr>
          <w:rStyle w:val="CommentReference"/>
          <w:color w:val="auto"/>
        </w:rPr>
        <w:t>You</w:t>
      </w:r>
      <w:r w:rsidRPr="005A7763">
        <w:rPr>
          <w:rStyle w:val="CommentReference"/>
          <w:color w:val="auto"/>
        </w:rPr>
        <w:t xml:space="preserve"> intend to change regular rosters or ordinary hours of work </w:t>
      </w:r>
      <w:r w:rsidR="003C5272" w:rsidRPr="005A7763">
        <w:rPr>
          <w:rStyle w:val="CommentReference"/>
          <w:color w:val="auto"/>
        </w:rPr>
        <w:t>You</w:t>
      </w:r>
      <w:r w:rsidRPr="005A7763">
        <w:rPr>
          <w:rStyle w:val="CommentReference"/>
          <w:color w:val="auto"/>
        </w:rPr>
        <w:t xml:space="preserve"> </w:t>
      </w:r>
      <w:r w:rsidRPr="005A7763">
        <w:rPr>
          <w:rStyle w:val="CommentReference"/>
          <w:b/>
          <w:color w:val="auto"/>
        </w:rPr>
        <w:t>must</w:t>
      </w:r>
      <w:r w:rsidRPr="005A7763">
        <w:rPr>
          <w:rStyle w:val="CommentReference"/>
          <w:color w:val="auto"/>
        </w:rPr>
        <w:t xml:space="preserve"> consult Workers affected by the change first, in accordance with the </w:t>
      </w:r>
      <w:hyperlink r:id="rId79" w:history="1">
        <w:r w:rsidRPr="005A7763">
          <w:rPr>
            <w:rStyle w:val="Hyperlink"/>
            <w:sz w:val="18"/>
            <w:szCs w:val="18"/>
          </w:rPr>
          <w:t>consultation requirements</w:t>
        </w:r>
      </w:hyperlink>
      <w:r w:rsidRPr="005A7763">
        <w:rPr>
          <w:rStyle w:val="CommentReference"/>
          <w:color w:val="auto"/>
          <w:vertAlign w:val="superscript"/>
        </w:rPr>
        <w:footnoteReference w:id="48"/>
      </w:r>
      <w:r w:rsidRPr="005A7763">
        <w:rPr>
          <w:rStyle w:val="CommentReference"/>
          <w:color w:val="auto"/>
        </w:rPr>
        <w:t xml:space="preserve"> under workplace laws and/or the relevant </w:t>
      </w:r>
      <w:r w:rsidR="003E0300" w:rsidRPr="005A7763">
        <w:rPr>
          <w:rStyle w:val="CommentReference"/>
          <w:color w:val="auto"/>
        </w:rPr>
        <w:t>Fair Work Instrument</w:t>
      </w:r>
    </w:p>
    <w:p w14:paraId="5BDE2A20" w14:textId="52F4CCA5" w:rsidR="001E3456" w:rsidRPr="005A7763" w:rsidRDefault="001E3456" w:rsidP="005D66E9">
      <w:pPr>
        <w:pStyle w:val="Heading2"/>
      </w:pPr>
      <w:bookmarkStart w:id="583" w:name="_Toc90489389"/>
      <w:bookmarkStart w:id="584" w:name="_Toc90560374"/>
      <w:bookmarkStart w:id="585" w:name="_Toc90560540"/>
      <w:bookmarkStart w:id="586" w:name="_Toc115872814"/>
      <w:bookmarkStart w:id="587" w:name="_Toc130972002"/>
      <w:bookmarkStart w:id="588" w:name="_Toc135030729"/>
      <w:bookmarkStart w:id="589" w:name="_Toc138347939"/>
      <w:r w:rsidRPr="005A7763">
        <w:t xml:space="preserve">Safety in the </w:t>
      </w:r>
      <w:bookmarkEnd w:id="583"/>
      <w:bookmarkEnd w:id="584"/>
      <w:bookmarkEnd w:id="585"/>
      <w:r w:rsidRPr="005A7763">
        <w:t>community</w:t>
      </w:r>
      <w:bookmarkEnd w:id="586"/>
      <w:bookmarkEnd w:id="587"/>
      <w:bookmarkEnd w:id="588"/>
      <w:bookmarkEnd w:id="589"/>
    </w:p>
    <w:p w14:paraId="7502F09A" w14:textId="5414D0C2" w:rsidR="001E3456" w:rsidRPr="005A7763" w:rsidRDefault="003C5272" w:rsidP="00E911BB">
      <w:pPr>
        <w:pStyle w:val="Body1"/>
      </w:pPr>
      <w:r w:rsidRPr="005A7763">
        <w:t>You</w:t>
      </w:r>
      <w:r w:rsidR="001E3456" w:rsidRPr="005A7763">
        <w:t xml:space="preserve"> </w:t>
      </w:r>
      <w:r w:rsidR="001E3456" w:rsidRPr="005A7763">
        <w:rPr>
          <w:b/>
        </w:rPr>
        <w:t>must</w:t>
      </w:r>
      <w:r w:rsidR="001E3456" w:rsidRPr="005A7763">
        <w:t xml:space="preserve"> support </w:t>
      </w:r>
      <w:r w:rsidR="00075209" w:rsidRPr="005A7763">
        <w:t xml:space="preserve">all </w:t>
      </w:r>
      <w:r w:rsidR="001E3456" w:rsidRPr="005A7763">
        <w:t xml:space="preserve">Workers to remain safe while </w:t>
      </w:r>
      <w:r w:rsidR="007E5D7A" w:rsidRPr="005A7763">
        <w:t xml:space="preserve">they are </w:t>
      </w:r>
      <w:r w:rsidR="001E3456" w:rsidRPr="005A7763">
        <w:t>in Australia by</w:t>
      </w:r>
      <w:r w:rsidR="007E5D7A" w:rsidRPr="005A7763">
        <w:t xml:space="preserve"> ensuring </w:t>
      </w:r>
      <w:r w:rsidRPr="005A7763">
        <w:t>You</w:t>
      </w:r>
      <w:r w:rsidR="007E5D7A" w:rsidRPr="005A7763">
        <w:t xml:space="preserve"> have</w:t>
      </w:r>
      <w:r w:rsidR="001E3456" w:rsidRPr="005A7763">
        <w:t>:</w:t>
      </w:r>
    </w:p>
    <w:p w14:paraId="5183F1A9" w14:textId="73B681BA" w:rsidR="001E3456" w:rsidRPr="005A7763" w:rsidRDefault="007E5D7A" w:rsidP="00E911BB">
      <w:pPr>
        <w:pStyle w:val="Body2"/>
      </w:pPr>
      <w:r w:rsidRPr="005A7763">
        <w:t xml:space="preserve">provided them with </w:t>
      </w:r>
      <w:r w:rsidR="008D7AAA" w:rsidRPr="005A7763">
        <w:t xml:space="preserve">all relevant </w:t>
      </w:r>
      <w:r w:rsidRPr="005A7763">
        <w:t>emergency contact number</w:t>
      </w:r>
      <w:r w:rsidR="008D7AAA" w:rsidRPr="005A7763">
        <w:t>s; including the workplace emergency contact</w:t>
      </w:r>
      <w:r w:rsidR="005C1799" w:rsidRPr="005A7763">
        <w:t xml:space="preserve"> </w:t>
      </w:r>
      <w:r w:rsidR="00075209" w:rsidRPr="005A7763">
        <w:t xml:space="preserve">number referred to in section </w:t>
      </w:r>
      <w:r w:rsidR="005C1799" w:rsidRPr="005A7763">
        <w:rPr>
          <w:color w:val="009CCC"/>
          <w:u w:val="single"/>
        </w:rPr>
        <w:fldChar w:fldCharType="begin"/>
      </w:r>
      <w:r w:rsidR="005C1799" w:rsidRPr="005A7763">
        <w:rPr>
          <w:color w:val="009CCC"/>
          <w:u w:val="single"/>
        </w:rPr>
        <w:instrText xml:space="preserve"> REF _Ref137736153 \w \h </w:instrText>
      </w:r>
      <w:r w:rsidR="005B6CD2" w:rsidRPr="005A7763">
        <w:rPr>
          <w:color w:val="009CCC"/>
          <w:u w:val="single"/>
        </w:rPr>
        <w:instrText xml:space="preserve"> \* MERGEFORMAT </w:instrText>
      </w:r>
      <w:r w:rsidR="005C1799" w:rsidRPr="005A7763">
        <w:rPr>
          <w:color w:val="009CCC"/>
          <w:u w:val="single"/>
        </w:rPr>
      </w:r>
      <w:r w:rsidR="005C1799" w:rsidRPr="005A7763">
        <w:rPr>
          <w:color w:val="009CCC"/>
          <w:u w:val="single"/>
        </w:rPr>
        <w:fldChar w:fldCharType="separate"/>
      </w:r>
      <w:r w:rsidR="00232771">
        <w:rPr>
          <w:color w:val="009CCC"/>
          <w:u w:val="single"/>
        </w:rPr>
        <w:t>9.1.1(a)</w:t>
      </w:r>
      <w:r w:rsidR="005C1799" w:rsidRPr="005A7763">
        <w:rPr>
          <w:color w:val="009CCC"/>
          <w:u w:val="single"/>
        </w:rPr>
        <w:fldChar w:fldCharType="end"/>
      </w:r>
      <w:r w:rsidR="001E3456" w:rsidRPr="005A7763">
        <w:t>,</w:t>
      </w:r>
      <w:r w:rsidR="008D7AAA" w:rsidRPr="005A7763">
        <w:t xml:space="preserve"> </w:t>
      </w:r>
      <w:r w:rsidR="001E3456" w:rsidRPr="005A7763">
        <w:t>the 24/7 PALM Support Service Line (1800 51 51 31),</w:t>
      </w:r>
      <w:r w:rsidR="008D7AAA" w:rsidRPr="005A7763">
        <w:t xml:space="preserve"> and </w:t>
      </w:r>
      <w:r w:rsidR="001E3456" w:rsidRPr="005A7763">
        <w:t xml:space="preserve">the </w:t>
      </w:r>
      <w:r w:rsidR="00075209" w:rsidRPr="005A7763">
        <w:t xml:space="preserve">contact number of the relevant </w:t>
      </w:r>
      <w:r w:rsidR="001E3456" w:rsidRPr="005A7763">
        <w:t>Welfare and Wellbeing Support Person</w:t>
      </w:r>
      <w:r w:rsidR="00075209" w:rsidRPr="005A7763">
        <w:t>(s)</w:t>
      </w:r>
      <w:r w:rsidR="001E3456" w:rsidRPr="005A7763">
        <w:t>,</w:t>
      </w:r>
    </w:p>
    <w:p w14:paraId="4DDACB04" w14:textId="3D702920" w:rsidR="001E3456" w:rsidRPr="005A7763" w:rsidRDefault="001E3456" w:rsidP="00E911BB">
      <w:pPr>
        <w:pStyle w:val="Body2"/>
      </w:pPr>
      <w:r w:rsidRPr="005A7763">
        <w:t>show</w:t>
      </w:r>
      <w:r w:rsidR="007E5D7A" w:rsidRPr="005A7763">
        <w:t>ed</w:t>
      </w:r>
      <w:r w:rsidRPr="005A7763">
        <w:t xml:space="preserve"> them the location of key emergency facilities within the local community, e.g., hospitals, medical clinics, </w:t>
      </w:r>
      <w:r w:rsidR="008D7AAA" w:rsidRPr="005A7763">
        <w:t xml:space="preserve">and </w:t>
      </w:r>
      <w:r w:rsidRPr="005A7763">
        <w:t>police</w:t>
      </w:r>
      <w:r w:rsidR="008D7AAA" w:rsidRPr="005A7763">
        <w:t>.</w:t>
      </w:r>
    </w:p>
    <w:p w14:paraId="2CA30EEB" w14:textId="736A265D" w:rsidR="001B4D48" w:rsidRPr="005A7763" w:rsidRDefault="001B4D48" w:rsidP="00E911BB">
      <w:pPr>
        <w:pStyle w:val="Body2"/>
      </w:pPr>
      <w:r w:rsidRPr="005A7763">
        <w:t xml:space="preserve">on display in the workplace and at accommodation sites, information about calling 000 in a format that is easy to understand and that Workers: </w:t>
      </w:r>
    </w:p>
    <w:p w14:paraId="7FCDC57E" w14:textId="1326436E" w:rsidR="007E5D7A" w:rsidRPr="005A7763" w:rsidRDefault="001B4D48" w:rsidP="007E5D7A">
      <w:pPr>
        <w:pStyle w:val="Body3"/>
      </w:pPr>
      <w:r w:rsidRPr="005A7763">
        <w:t xml:space="preserve">know </w:t>
      </w:r>
      <w:r w:rsidR="001E3456" w:rsidRPr="005A7763">
        <w:t xml:space="preserve">what </w:t>
      </w:r>
      <w:r w:rsidR="00D90845" w:rsidRPr="005A7763">
        <w:t>an emergency</w:t>
      </w:r>
      <w:r w:rsidR="001E3456" w:rsidRPr="005A7763">
        <w:t xml:space="preserve"> is</w:t>
      </w:r>
      <w:r w:rsidR="007E5D7A" w:rsidRPr="005A7763">
        <w:t>,</w:t>
      </w:r>
      <w:r w:rsidR="000816FE" w:rsidRPr="005A7763">
        <w:t xml:space="preserve"> </w:t>
      </w:r>
    </w:p>
    <w:p w14:paraId="1B22096D" w14:textId="630CF96A" w:rsidR="007E5D7A" w:rsidRPr="005A7763" w:rsidRDefault="007E5D7A" w:rsidP="007E5D7A">
      <w:pPr>
        <w:pStyle w:val="Body3"/>
      </w:pPr>
      <w:r w:rsidRPr="005A7763">
        <w:t>how to contact 000</w:t>
      </w:r>
      <w:r w:rsidR="001B4D48" w:rsidRPr="005A7763">
        <w:t>,</w:t>
      </w:r>
      <w:r w:rsidRPr="005A7763">
        <w:t xml:space="preserve"> </w:t>
      </w:r>
      <w:r w:rsidR="00957C1C" w:rsidRPr="005A7763">
        <w:t xml:space="preserve">and when this is </w:t>
      </w:r>
      <w:r w:rsidRPr="005A7763">
        <w:t>require</w:t>
      </w:r>
      <w:r w:rsidR="008523DF" w:rsidRPr="005A7763">
        <w:t>d</w:t>
      </w:r>
      <w:r w:rsidRPr="005A7763">
        <w:t xml:space="preserve">, and </w:t>
      </w:r>
    </w:p>
    <w:p w14:paraId="0E6FB97F" w14:textId="19BF2AE9" w:rsidR="001E3456" w:rsidRPr="005A7763" w:rsidRDefault="001E3456" w:rsidP="007E5D7A">
      <w:pPr>
        <w:pStyle w:val="Body3"/>
      </w:pPr>
      <w:r w:rsidRPr="005A7763">
        <w:t>what information t</w:t>
      </w:r>
      <w:r w:rsidR="007E5D7A" w:rsidRPr="005A7763">
        <w:t xml:space="preserve">hey will need to </w:t>
      </w:r>
      <w:r w:rsidRPr="005A7763">
        <w:t>provide</w:t>
      </w:r>
      <w:r w:rsidR="007E5D7A" w:rsidRPr="005A7763">
        <w:t xml:space="preserve"> to the operator</w:t>
      </w:r>
      <w:r w:rsidRPr="005A7763">
        <w:t xml:space="preserve"> </w:t>
      </w:r>
      <w:r w:rsidR="007E5D7A" w:rsidRPr="005A7763">
        <w:t>such as, what</w:t>
      </w:r>
      <w:r w:rsidRPr="005A7763">
        <w:t xml:space="preserve"> service they require, where they are located, and what has happened</w:t>
      </w:r>
      <w:r w:rsidR="007E5D7A" w:rsidRPr="005A7763">
        <w:t>.</w:t>
      </w:r>
    </w:p>
    <w:p w14:paraId="0310F057" w14:textId="4C4E6838" w:rsidR="001E3456" w:rsidRPr="005A7763" w:rsidRDefault="001E3456" w:rsidP="00E911BB">
      <w:pPr>
        <w:pStyle w:val="Body2"/>
      </w:pPr>
      <w:r w:rsidRPr="005A7763">
        <w:t>provid</w:t>
      </w:r>
      <w:r w:rsidR="001B4D48" w:rsidRPr="005A7763">
        <w:t>ed</w:t>
      </w:r>
      <w:r w:rsidRPr="005A7763">
        <w:t xml:space="preserve"> basic fire safety</w:t>
      </w:r>
      <w:r w:rsidR="001B4D48" w:rsidRPr="005A7763">
        <w:t xml:space="preserve"> information</w:t>
      </w:r>
      <w:r w:rsidRPr="005A7763">
        <w:t xml:space="preserve">, </w:t>
      </w:r>
      <w:r w:rsidR="001B4D48" w:rsidRPr="005A7763">
        <w:t xml:space="preserve">and </w:t>
      </w:r>
      <w:r w:rsidRPr="005A7763">
        <w:t xml:space="preserve">if they will be working or living </w:t>
      </w:r>
      <w:r w:rsidR="008523DF" w:rsidRPr="005A7763">
        <w:t xml:space="preserve">in </w:t>
      </w:r>
      <w:r w:rsidR="001B4D48" w:rsidRPr="005A7763">
        <w:t xml:space="preserve">areas prone to natural disasters such as </w:t>
      </w:r>
      <w:r w:rsidRPr="005A7763">
        <w:t>bushfire</w:t>
      </w:r>
      <w:r w:rsidR="001B4D48" w:rsidRPr="005A7763">
        <w:t>s, floods, cyclones, information about what to do (or not to do</w:t>
      </w:r>
      <w:r w:rsidR="00C57336" w:rsidRPr="005A7763">
        <w:t xml:space="preserve">. </w:t>
      </w:r>
      <w:r w:rsidR="00D90845" w:rsidRPr="005A7763">
        <w:t>i.e.,</w:t>
      </w:r>
      <w:r w:rsidR="00C57336" w:rsidRPr="005A7763">
        <w:t xml:space="preserve"> </w:t>
      </w:r>
      <w:r w:rsidR="001B4D48" w:rsidRPr="005A7763">
        <w:t>such as driving into flood water)</w:t>
      </w:r>
      <w:r w:rsidR="009B13EE" w:rsidRPr="005A7763">
        <w:t>,</w:t>
      </w:r>
    </w:p>
    <w:p w14:paraId="3BE0F9AB" w14:textId="04E95FFA" w:rsidR="001E3456" w:rsidRPr="005A7763" w:rsidRDefault="001E3456" w:rsidP="00E911BB">
      <w:pPr>
        <w:pStyle w:val="Body2"/>
      </w:pPr>
      <w:r w:rsidRPr="005A7763">
        <w:t>provid</w:t>
      </w:r>
      <w:r w:rsidR="001B4D48" w:rsidRPr="005A7763">
        <w:t>ed</w:t>
      </w:r>
      <w:r w:rsidRPr="005A7763">
        <w:t xml:space="preserve"> information </w:t>
      </w:r>
      <w:r w:rsidR="001B4D48" w:rsidRPr="005A7763">
        <w:t>about</w:t>
      </w:r>
      <w:r w:rsidRPr="005A7763">
        <w:t xml:space="preserve"> relevant local safety risks </w:t>
      </w:r>
      <w:r w:rsidR="001B4D48" w:rsidRPr="005A7763">
        <w:t xml:space="preserve">such as </w:t>
      </w:r>
      <w:r w:rsidRPr="005A7763">
        <w:t>venomous/dangerous wildlife</w:t>
      </w:r>
      <w:r w:rsidR="000816FE" w:rsidRPr="005A7763">
        <w:t xml:space="preserve"> (including snakes and spiders),</w:t>
      </w:r>
      <w:r w:rsidRPr="005A7763">
        <w:t xml:space="preserve"> local beaches/rivers/waterways, and</w:t>
      </w:r>
    </w:p>
    <w:p w14:paraId="40D6FA94" w14:textId="6B5995E7" w:rsidR="001E3456" w:rsidRPr="005A7763" w:rsidRDefault="001E3456" w:rsidP="00E911BB">
      <w:pPr>
        <w:pStyle w:val="Body2"/>
      </w:pPr>
      <w:r w:rsidRPr="005A7763">
        <w:lastRenderedPageBreak/>
        <w:t>provid</w:t>
      </w:r>
      <w:r w:rsidR="000816FE" w:rsidRPr="005A7763">
        <w:t>ed</w:t>
      </w:r>
      <w:r w:rsidRPr="005A7763">
        <w:t xml:space="preserve"> information </w:t>
      </w:r>
      <w:r w:rsidR="000816FE" w:rsidRPr="005A7763">
        <w:t>about</w:t>
      </w:r>
      <w:r w:rsidRPr="005A7763">
        <w:t xml:space="preserve"> consent and healthy relationships, including </w:t>
      </w:r>
      <w:r w:rsidR="000816FE" w:rsidRPr="005A7763">
        <w:t xml:space="preserve">illegal </w:t>
      </w:r>
      <w:r w:rsidR="00125B30" w:rsidRPr="005A7763">
        <w:t>behavio</w:t>
      </w:r>
      <w:r w:rsidR="00E6114E">
        <w:t>u</w:t>
      </w:r>
      <w:r w:rsidR="00125B30" w:rsidRPr="005A7763">
        <w:t>r</w:t>
      </w:r>
      <w:r w:rsidRPr="005A7763">
        <w:t xml:space="preserve"> and where people can get support if they need it.</w:t>
      </w:r>
    </w:p>
    <w:p w14:paraId="470DDA1C" w14:textId="1A12C1BA" w:rsidR="000816FE" w:rsidRPr="005A7763" w:rsidRDefault="000816FE" w:rsidP="00F42407">
      <w:pPr>
        <w:pStyle w:val="ListParagraph"/>
        <w:spacing w:before="40" w:after="80"/>
        <w:ind w:left="851"/>
        <w:rPr>
          <w:rStyle w:val="CommentReference"/>
        </w:rPr>
      </w:pPr>
      <w:r w:rsidRPr="005A7763">
        <w:rPr>
          <w:rStyle w:val="CommentReference"/>
          <w:color w:val="auto"/>
        </w:rPr>
        <w:t xml:space="preserve">Resources are available on the </w:t>
      </w:r>
      <w:hyperlink r:id="rId80" w:history="1">
        <w:r w:rsidRPr="005A7763">
          <w:rPr>
            <w:rStyle w:val="Hyperlink"/>
            <w:sz w:val="18"/>
            <w:szCs w:val="18"/>
          </w:rPr>
          <w:t>PALM website</w:t>
        </w:r>
      </w:hyperlink>
      <w:r w:rsidRPr="005A7763">
        <w:rPr>
          <w:rStyle w:val="CommentReference"/>
          <w:color w:val="auto"/>
          <w:vertAlign w:val="superscript"/>
        </w:rPr>
        <w:footnoteReference w:id="49"/>
      </w:r>
      <w:r w:rsidR="009F4E77" w:rsidRPr="005A7763">
        <w:rPr>
          <w:rStyle w:val="CommentReference"/>
        </w:rPr>
        <w:t>,</w:t>
      </w:r>
      <w:r w:rsidRPr="005A7763">
        <w:rPr>
          <w:rStyle w:val="CommentReference"/>
          <w:color w:val="auto"/>
        </w:rPr>
        <w:t xml:space="preserve"> including how to contact the 24-hour PALM Support Service Line. </w:t>
      </w:r>
    </w:p>
    <w:p w14:paraId="4CA05F5F" w14:textId="3FC920AB" w:rsidR="001E3456" w:rsidRPr="005A7763" w:rsidRDefault="001E3456" w:rsidP="005D66E9">
      <w:pPr>
        <w:pStyle w:val="Heading2"/>
      </w:pPr>
      <w:bookmarkStart w:id="590" w:name="_Toc90489390"/>
      <w:bookmarkStart w:id="591" w:name="_Toc90560375"/>
      <w:bookmarkStart w:id="592" w:name="_Toc90560541"/>
      <w:bookmarkStart w:id="593" w:name="_Toc115872815"/>
      <w:bookmarkStart w:id="594" w:name="_Toc130972003"/>
      <w:bookmarkStart w:id="595" w:name="_Toc135030730"/>
      <w:bookmarkStart w:id="596" w:name="_Toc138347940"/>
      <w:r w:rsidRPr="005A7763">
        <w:t>Free</w:t>
      </w:r>
      <w:r w:rsidR="00EE378E" w:rsidRPr="005A7763">
        <w:t xml:space="preserve">dom of </w:t>
      </w:r>
      <w:r w:rsidR="004E5800" w:rsidRPr="005A7763">
        <w:t>M</w:t>
      </w:r>
      <w:r w:rsidRPr="005A7763">
        <w:t xml:space="preserve">ovement in the </w:t>
      </w:r>
      <w:bookmarkEnd w:id="590"/>
      <w:bookmarkEnd w:id="591"/>
      <w:bookmarkEnd w:id="592"/>
      <w:r w:rsidR="004E5800" w:rsidRPr="005A7763">
        <w:t>C</w:t>
      </w:r>
      <w:r w:rsidRPr="005A7763">
        <w:t>ommunity</w:t>
      </w:r>
      <w:bookmarkEnd w:id="593"/>
      <w:bookmarkEnd w:id="594"/>
      <w:bookmarkEnd w:id="595"/>
      <w:bookmarkEnd w:id="596"/>
    </w:p>
    <w:p w14:paraId="45562F67" w14:textId="5C53C884" w:rsidR="00D21085" w:rsidRPr="005A7763" w:rsidRDefault="003C5272" w:rsidP="00E911BB">
      <w:pPr>
        <w:pStyle w:val="Body1"/>
      </w:pPr>
      <w:r w:rsidRPr="005A7763">
        <w:t>You</w:t>
      </w:r>
      <w:r w:rsidR="001E3456" w:rsidRPr="005A7763">
        <w:t xml:space="preserve"> </w:t>
      </w:r>
      <w:r w:rsidR="001E3456" w:rsidRPr="005A7763">
        <w:rPr>
          <w:b/>
        </w:rPr>
        <w:t>must</w:t>
      </w:r>
      <w:r w:rsidR="001E3456" w:rsidRPr="005A7763">
        <w:t xml:space="preserve"> </w:t>
      </w:r>
      <w:r w:rsidR="001E3456" w:rsidRPr="005A7763">
        <w:rPr>
          <w:b/>
          <w:bCs/>
        </w:rPr>
        <w:t>not</w:t>
      </w:r>
      <w:r w:rsidR="001E3456" w:rsidRPr="005A7763">
        <w:t xml:space="preserve"> </w:t>
      </w:r>
      <w:r w:rsidR="00334D49" w:rsidRPr="005A7763">
        <w:t>restrict a</w:t>
      </w:r>
      <w:r w:rsidR="00957C1C" w:rsidRPr="005A7763">
        <w:t>ny</w:t>
      </w:r>
      <w:r w:rsidR="001E3456" w:rsidRPr="005A7763">
        <w:t xml:space="preserve"> Worker</w:t>
      </w:r>
      <w:r w:rsidR="00005965" w:rsidRPr="005A7763">
        <w:t>'</w:t>
      </w:r>
      <w:r w:rsidR="001E3456" w:rsidRPr="005A7763">
        <w:t xml:space="preserve">s </w:t>
      </w:r>
      <w:r w:rsidR="00A620C7" w:rsidRPr="005A7763">
        <w:t>freedom of movement outside of working hours</w:t>
      </w:r>
      <w:r w:rsidR="00D02E73" w:rsidRPr="005A7763">
        <w:t>, this is a protection under Australia law</w:t>
      </w:r>
      <w:r w:rsidR="00D21085" w:rsidRPr="005A7763">
        <w:t>.</w:t>
      </w:r>
      <w:r w:rsidR="00F42407" w:rsidRPr="005A7763">
        <w:t xml:space="preserve"> </w:t>
      </w:r>
      <w:r w:rsidRPr="005A7763">
        <w:t>You</w:t>
      </w:r>
      <w:r w:rsidR="006E0725" w:rsidRPr="005A7763">
        <w:t xml:space="preserve"> </w:t>
      </w:r>
      <w:r w:rsidR="00D21085" w:rsidRPr="005A7763">
        <w:rPr>
          <w:b/>
          <w:bCs/>
        </w:rPr>
        <w:t>must</w:t>
      </w:r>
      <w:r w:rsidR="00D21085" w:rsidRPr="005A7763">
        <w:t>:</w:t>
      </w:r>
    </w:p>
    <w:p w14:paraId="3F77A244" w14:textId="2162C1CE" w:rsidR="001E3456" w:rsidRPr="005A7763" w:rsidRDefault="00725159" w:rsidP="00E911BB">
      <w:pPr>
        <w:pStyle w:val="Body2"/>
      </w:pPr>
      <w:r w:rsidRPr="005A7763">
        <w:t xml:space="preserve">allow Workers </w:t>
      </w:r>
      <w:r w:rsidR="0046296C" w:rsidRPr="005A7763">
        <w:t xml:space="preserve">to associate and </w:t>
      </w:r>
      <w:r w:rsidR="001E3456" w:rsidRPr="005A7763">
        <w:t>move freely and unhindered</w:t>
      </w:r>
      <w:r w:rsidRPr="005A7763">
        <w:t xml:space="preserve"> about the community</w:t>
      </w:r>
      <w:r w:rsidR="0070615C" w:rsidRPr="005A7763">
        <w:t>,</w:t>
      </w:r>
    </w:p>
    <w:p w14:paraId="1E647554" w14:textId="467D3313" w:rsidR="00FD7CE4" w:rsidRPr="005A7763" w:rsidRDefault="001E3456" w:rsidP="00E911BB">
      <w:pPr>
        <w:pStyle w:val="Body2"/>
      </w:pPr>
      <w:r w:rsidRPr="005A7763">
        <w:t xml:space="preserve">clearly communicate any relevant company codes of conduct or other </w:t>
      </w:r>
      <w:r w:rsidRPr="005A7763">
        <w:rPr>
          <w:lang w:val="en-AU"/>
        </w:rPr>
        <w:t>behavioural</w:t>
      </w:r>
      <w:r w:rsidRPr="005A7763">
        <w:t xml:space="preserve"> expectations</w:t>
      </w:r>
      <w:r w:rsidR="001A1A39" w:rsidRPr="005A7763">
        <w:t>, such as not wearing</w:t>
      </w:r>
      <w:r w:rsidR="00D97A0A" w:rsidRPr="005A7763">
        <w:t xml:space="preserve"> company uniforms outside working hours</w:t>
      </w:r>
      <w:r w:rsidR="00957C1C" w:rsidRPr="005A7763">
        <w:t>,</w:t>
      </w:r>
      <w:r w:rsidR="00930252" w:rsidRPr="005A7763">
        <w:t xml:space="preserve"> and</w:t>
      </w:r>
      <w:r w:rsidR="00D97A0A" w:rsidRPr="005A7763">
        <w:t xml:space="preserve"> not engaging in conduct that could </w:t>
      </w:r>
      <w:r w:rsidR="00F83F9B" w:rsidRPr="005A7763">
        <w:t xml:space="preserve">cause reputational damage to the Worker or </w:t>
      </w:r>
      <w:r w:rsidR="003C5272" w:rsidRPr="005A7763">
        <w:t>You</w:t>
      </w:r>
      <w:r w:rsidR="0070615C" w:rsidRPr="005A7763">
        <w:t>,</w:t>
      </w:r>
    </w:p>
    <w:p w14:paraId="4FFFA4AC" w14:textId="1AAACD2B" w:rsidR="00FD7CE4" w:rsidRPr="005A7763" w:rsidRDefault="001E3456" w:rsidP="00E911BB">
      <w:pPr>
        <w:pStyle w:val="Body2"/>
      </w:pPr>
      <w:r w:rsidRPr="005A7763">
        <w:t xml:space="preserve">ensure any company codes of conduct that apply outside of business hours are consistent with Australian laws and are clearly communicated in writing to </w:t>
      </w:r>
      <w:r w:rsidR="00957C1C" w:rsidRPr="005A7763">
        <w:t xml:space="preserve">all </w:t>
      </w:r>
      <w:r w:rsidRPr="005A7763">
        <w:t>Workers</w:t>
      </w:r>
      <w:r w:rsidR="00FD7CE4" w:rsidRPr="005A7763">
        <w:t xml:space="preserve">, and </w:t>
      </w:r>
    </w:p>
    <w:p w14:paraId="59BC73AA" w14:textId="600D4317" w:rsidR="007D3B9B" w:rsidRPr="005A7763" w:rsidRDefault="001E3456" w:rsidP="00E911BB">
      <w:pPr>
        <w:pStyle w:val="Body2"/>
      </w:pPr>
      <w:r w:rsidRPr="005A7763">
        <w:t xml:space="preserve">ensure codes of conduct are applied equally to all </w:t>
      </w:r>
      <w:r w:rsidR="003C5272" w:rsidRPr="005A7763">
        <w:t>You</w:t>
      </w:r>
      <w:r w:rsidRPr="005A7763">
        <w:t>r employees and are not discriminatory.</w:t>
      </w:r>
      <w:bookmarkStart w:id="597" w:name="_Hlk102562731"/>
    </w:p>
    <w:p w14:paraId="68C81491" w14:textId="5F116461" w:rsidR="001E3456" w:rsidRPr="005A7763" w:rsidRDefault="001E3456" w:rsidP="005D66E9">
      <w:pPr>
        <w:pStyle w:val="Heading2"/>
      </w:pPr>
      <w:bookmarkStart w:id="598" w:name="_Toc90489394"/>
      <w:bookmarkStart w:id="599" w:name="_Toc90560377"/>
      <w:bookmarkStart w:id="600" w:name="_Toc90560543"/>
      <w:bookmarkStart w:id="601" w:name="_Toc115872817"/>
      <w:bookmarkStart w:id="602" w:name="_Toc130972004"/>
      <w:bookmarkStart w:id="603" w:name="_Toc135030731"/>
      <w:bookmarkStart w:id="604" w:name="_Toc138347941"/>
      <w:bookmarkEnd w:id="597"/>
      <w:r w:rsidRPr="005A7763">
        <w:t>Support</w:t>
      </w:r>
      <w:r w:rsidR="0088569A" w:rsidRPr="005A7763">
        <w:t>ing</w:t>
      </w:r>
      <w:r w:rsidRPr="005A7763">
        <w:t xml:space="preserve"> Worker</w:t>
      </w:r>
      <w:r w:rsidR="00CA2833" w:rsidRPr="005A7763">
        <w:t xml:space="preserve"> </w:t>
      </w:r>
      <w:r w:rsidR="00727EDC" w:rsidRPr="005A7763">
        <w:t>C</w:t>
      </w:r>
      <w:r w:rsidRPr="005A7763">
        <w:t xml:space="preserve">ommunity </w:t>
      </w:r>
      <w:bookmarkEnd w:id="598"/>
      <w:bookmarkEnd w:id="599"/>
      <w:bookmarkEnd w:id="600"/>
      <w:r w:rsidR="00727EDC" w:rsidRPr="005A7763">
        <w:t>E</w:t>
      </w:r>
      <w:r w:rsidRPr="005A7763">
        <w:t>ngagement</w:t>
      </w:r>
      <w:bookmarkEnd w:id="601"/>
      <w:bookmarkEnd w:id="602"/>
      <w:bookmarkEnd w:id="603"/>
      <w:bookmarkEnd w:id="604"/>
    </w:p>
    <w:p w14:paraId="4F42AC33" w14:textId="7840B7C2" w:rsidR="00E911BB" w:rsidRPr="005A7763" w:rsidRDefault="00E911BB" w:rsidP="00E911BB">
      <w:pPr>
        <w:pStyle w:val="Body1"/>
      </w:pPr>
      <w:r w:rsidRPr="005A7763">
        <w:t xml:space="preserve">You </w:t>
      </w:r>
      <w:r w:rsidRPr="005A7763">
        <w:rPr>
          <w:b/>
        </w:rPr>
        <w:t>must</w:t>
      </w:r>
      <w:r w:rsidRPr="005A7763">
        <w:t xml:space="preserve"> identify relevant community stakeholders and help Workers </w:t>
      </w:r>
      <w:r w:rsidR="00C21268" w:rsidRPr="005A7763">
        <w:t xml:space="preserve">to </w:t>
      </w:r>
      <w:r w:rsidRPr="005A7763">
        <w:t>access opportunities to engage positively with the local community outside of working hours. This may be through:</w:t>
      </w:r>
    </w:p>
    <w:p w14:paraId="4BD4EEC1" w14:textId="5EA2F001" w:rsidR="00E911BB" w:rsidRPr="005A7763" w:rsidRDefault="00E911BB" w:rsidP="00E911BB">
      <w:pPr>
        <w:pStyle w:val="Body2"/>
      </w:pPr>
      <w:r w:rsidRPr="005A7763">
        <w:t>recreation activities—sporting teams, recreation clubs,</w:t>
      </w:r>
    </w:p>
    <w:p w14:paraId="42D82DDE" w14:textId="69CF10AB" w:rsidR="00E911BB" w:rsidRPr="005A7763" w:rsidRDefault="00E911BB" w:rsidP="00E911BB">
      <w:pPr>
        <w:pStyle w:val="Body2"/>
      </w:pPr>
      <w:r w:rsidRPr="005A7763">
        <w:t>involvement in community programs or projects—</w:t>
      </w:r>
      <w:hyperlink r:id="rId81" w:history="1">
        <w:r w:rsidR="00C21268" w:rsidRPr="005A7763">
          <w:rPr>
            <w:rStyle w:val="Hyperlink"/>
          </w:rPr>
          <w:t>C</w:t>
        </w:r>
        <w:r w:rsidRPr="005A7763">
          <w:rPr>
            <w:rStyle w:val="Hyperlink"/>
          </w:rPr>
          <w:t xml:space="preserve">ommunity </w:t>
        </w:r>
        <w:r w:rsidR="00C21268" w:rsidRPr="005A7763">
          <w:rPr>
            <w:rStyle w:val="Hyperlink"/>
          </w:rPr>
          <w:t>C</w:t>
        </w:r>
        <w:r w:rsidRPr="005A7763">
          <w:rPr>
            <w:rStyle w:val="Hyperlink"/>
          </w:rPr>
          <w:t xml:space="preserve">onnections </w:t>
        </w:r>
        <w:r w:rsidR="00C21268" w:rsidRPr="005A7763">
          <w:rPr>
            <w:rStyle w:val="Hyperlink"/>
          </w:rPr>
          <w:t>P</w:t>
        </w:r>
        <w:r w:rsidRPr="005A7763">
          <w:rPr>
            <w:rStyle w:val="Hyperlink"/>
          </w:rPr>
          <w:t>rogram</w:t>
        </w:r>
      </w:hyperlink>
      <w:r w:rsidR="00C21268" w:rsidRPr="005A7763">
        <w:rPr>
          <w:rStyle w:val="FootnoteReference"/>
        </w:rPr>
        <w:footnoteReference w:id="50"/>
      </w:r>
      <w:r w:rsidRPr="005A7763">
        <w:t xml:space="preserve">, local charities and councils, volunteer groups, </w:t>
      </w:r>
    </w:p>
    <w:p w14:paraId="7A64699F" w14:textId="0A475A63" w:rsidR="00E911BB" w:rsidRPr="005A7763" w:rsidRDefault="00E911BB" w:rsidP="00E911BB">
      <w:pPr>
        <w:pStyle w:val="Body2"/>
      </w:pPr>
      <w:r w:rsidRPr="005A7763">
        <w:t xml:space="preserve">religious organisations—churches, places of worship, and </w:t>
      </w:r>
    </w:p>
    <w:p w14:paraId="79350001" w14:textId="77777777" w:rsidR="00E911BB" w:rsidRPr="005A7763" w:rsidRDefault="00E911BB" w:rsidP="00E911BB">
      <w:pPr>
        <w:pStyle w:val="Body2"/>
      </w:pPr>
      <w:r w:rsidRPr="005A7763">
        <w:t>cultural groups—multicultural associations, local Indigenous community members, Pacific Island and Timor</w:t>
      </w:r>
      <w:r w:rsidRPr="005A7763">
        <w:noBreakHyphen/>
        <w:t>Leste organisations and diaspora groups.</w:t>
      </w:r>
    </w:p>
    <w:p w14:paraId="014E2153" w14:textId="67977FB3" w:rsidR="00E911BB" w:rsidRPr="005A7763" w:rsidRDefault="00E911BB" w:rsidP="00E911BB">
      <w:pPr>
        <w:pStyle w:val="Body1"/>
      </w:pPr>
      <w:r w:rsidRPr="005A7763">
        <w:t>You can contact Us through the 24/7 PALM Support Service Line on 1800 51 51 31</w:t>
      </w:r>
      <w:bookmarkStart w:id="605" w:name="_Hlk138667838"/>
      <w:r w:rsidRPr="005A7763" w:rsidDel="0069707E">
        <w:t xml:space="preserve"> </w:t>
      </w:r>
      <w:bookmarkEnd w:id="605"/>
      <w:r w:rsidR="00D91F97">
        <w:t xml:space="preserve">or at </w:t>
      </w:r>
      <w:hyperlink r:id="rId82" w:history="1">
        <w:r w:rsidR="008478C7" w:rsidRPr="00B72890">
          <w:rPr>
            <w:rStyle w:val="Hyperlink"/>
          </w:rPr>
          <w:t>PALM@dewr.gov.au</w:t>
        </w:r>
      </w:hyperlink>
      <w:r w:rsidR="008478C7">
        <w:t xml:space="preserve"> </w:t>
      </w:r>
      <w:r w:rsidRPr="005A7763">
        <w:t>for assistance and support.</w:t>
      </w:r>
    </w:p>
    <w:p w14:paraId="556E0322" w14:textId="383D8644" w:rsidR="00AE5502" w:rsidRPr="005A7763" w:rsidRDefault="00AE5502" w:rsidP="009D1208">
      <w:pPr>
        <w:pStyle w:val="ListParagraph"/>
        <w:numPr>
          <w:ilvl w:val="0"/>
          <w:numId w:val="39"/>
        </w:numPr>
        <w:rPr>
          <w:rStyle w:val="CommentReference"/>
          <w:color w:val="auto"/>
        </w:rPr>
      </w:pPr>
      <w:r w:rsidRPr="005A7763">
        <w:rPr>
          <w:rStyle w:val="CommentReference"/>
          <w:b/>
          <w:color w:val="auto"/>
        </w:rPr>
        <w:t>Note:</w:t>
      </w:r>
      <w:r w:rsidRPr="005A7763">
        <w:rPr>
          <w:rStyle w:val="CommentReference"/>
          <w:color w:val="auto"/>
        </w:rPr>
        <w:t xml:space="preserve"> U</w:t>
      </w:r>
      <w:r w:rsidRPr="005A7763">
        <w:rPr>
          <w:bCs/>
          <w:sz w:val="18"/>
          <w:szCs w:val="16"/>
        </w:rPr>
        <w:t>nder the National Employment Standards, all employees (including casuals) are entitled to unpaid</w:t>
      </w:r>
      <w:r w:rsidR="00E55DBA" w:rsidRPr="005A7763">
        <w:rPr>
          <w:rFonts w:asciiTheme="minorHAnsi" w:hAnsiTheme="minorHAnsi" w:cstheme="minorBidi"/>
          <w:szCs w:val="22"/>
        </w:rPr>
        <w:t xml:space="preserve"> </w:t>
      </w:r>
      <w:hyperlink r:id="rId83">
        <w:r w:rsidR="00E55DBA" w:rsidRPr="005A7763">
          <w:rPr>
            <w:rStyle w:val="Hyperlink"/>
            <w:bCs/>
            <w:color w:val="009CCC"/>
            <w:sz w:val="18"/>
            <w:szCs w:val="16"/>
          </w:rPr>
          <w:t>community service leave</w:t>
        </w:r>
      </w:hyperlink>
      <w:r w:rsidR="00C21268" w:rsidRPr="005A7763">
        <w:rPr>
          <w:rStyle w:val="FootnoteReference"/>
          <w:bCs/>
          <w:color w:val="009CCC"/>
          <w:sz w:val="18"/>
          <w:szCs w:val="16"/>
        </w:rPr>
        <w:footnoteReference w:id="51"/>
      </w:r>
      <w:r w:rsidR="00E55DBA" w:rsidRPr="005A7763">
        <w:rPr>
          <w:bCs/>
          <w:color w:val="009CCC"/>
          <w:sz w:val="18"/>
          <w:szCs w:val="16"/>
        </w:rPr>
        <w:t>.</w:t>
      </w:r>
    </w:p>
    <w:p w14:paraId="1F111FF5" w14:textId="2EF9385F" w:rsidR="002F19DB" w:rsidRPr="005A7763" w:rsidRDefault="002F19DB" w:rsidP="005D66E9">
      <w:pPr>
        <w:pStyle w:val="Heading2"/>
      </w:pPr>
      <w:bookmarkStart w:id="606" w:name="_7.13_Managing_Worker"/>
      <w:bookmarkStart w:id="607" w:name="_Toc138347942"/>
      <w:bookmarkStart w:id="608" w:name="_Toc90489392"/>
      <w:bookmarkStart w:id="609" w:name="_Toc90560376"/>
      <w:bookmarkStart w:id="610" w:name="_Toc90560542"/>
      <w:bookmarkStart w:id="611" w:name="_Toc115872816"/>
      <w:bookmarkStart w:id="612" w:name="_Toc130972005"/>
      <w:bookmarkStart w:id="613" w:name="_Ref137741227"/>
      <w:bookmarkStart w:id="614" w:name="_Ref137741243"/>
      <w:bookmarkStart w:id="615" w:name="_Toc135030732"/>
      <w:bookmarkStart w:id="616" w:name="_Toc115872818"/>
      <w:bookmarkEnd w:id="606"/>
      <w:r w:rsidRPr="005A7763">
        <w:t>Skills development</w:t>
      </w:r>
      <w:bookmarkEnd w:id="607"/>
      <w:r w:rsidRPr="005A7763">
        <w:t xml:space="preserve"> </w:t>
      </w:r>
      <w:bookmarkEnd w:id="608"/>
      <w:bookmarkEnd w:id="609"/>
      <w:bookmarkEnd w:id="610"/>
      <w:bookmarkEnd w:id="611"/>
      <w:bookmarkEnd w:id="612"/>
      <w:bookmarkEnd w:id="613"/>
      <w:bookmarkEnd w:id="614"/>
      <w:bookmarkEnd w:id="615"/>
    </w:p>
    <w:p w14:paraId="1A9C7A76" w14:textId="746E805D" w:rsidR="00BE6894" w:rsidRPr="005A7763" w:rsidRDefault="00BE6894" w:rsidP="00BE6894">
      <w:pPr>
        <w:pStyle w:val="Body1"/>
      </w:pPr>
      <w:r w:rsidRPr="005A7763">
        <w:t xml:space="preserve">You </w:t>
      </w:r>
      <w:r w:rsidRPr="005A7763">
        <w:rPr>
          <w:b/>
          <w:bCs/>
        </w:rPr>
        <w:t xml:space="preserve">must </w:t>
      </w:r>
      <w:r w:rsidRPr="005A7763">
        <w:t>identify any opportunities to upskill Your Workers. This may include foundation, vocational skills, and/or work health and safety training. Training may be accredited and non-accredited training.</w:t>
      </w:r>
    </w:p>
    <w:p w14:paraId="6F03CAB3" w14:textId="280C0740" w:rsidR="002F19DB" w:rsidRPr="005A7763" w:rsidRDefault="00F31FC8" w:rsidP="00E911BB">
      <w:pPr>
        <w:pStyle w:val="Body1"/>
      </w:pPr>
      <w:r w:rsidRPr="005A7763">
        <w:t xml:space="preserve">You may be eligible to apply for funding to support training for Workers under the PALM Scheme Skills Development Program. </w:t>
      </w:r>
      <w:r w:rsidR="00EA2E35" w:rsidRPr="005A7763">
        <w:t xml:space="preserve">Refer to the </w:t>
      </w:r>
      <w:hyperlink r:id="rId84" w:history="1">
        <w:r w:rsidR="00EA2E35" w:rsidRPr="005A7763">
          <w:rPr>
            <w:rStyle w:val="Hyperlink"/>
          </w:rPr>
          <w:t>PALM Scheme website</w:t>
        </w:r>
      </w:hyperlink>
      <w:r w:rsidR="00EA2E35" w:rsidRPr="005A7763">
        <w:rPr>
          <w:rStyle w:val="FootnoteReference"/>
        </w:rPr>
        <w:footnoteReference w:id="52"/>
      </w:r>
      <w:r w:rsidR="00EA2E35" w:rsidRPr="005A7763">
        <w:t>.</w:t>
      </w:r>
    </w:p>
    <w:p w14:paraId="2CD9E80B" w14:textId="3C574307" w:rsidR="001E3456" w:rsidRPr="005A7763" w:rsidRDefault="5E4BD724" w:rsidP="005D66E9">
      <w:pPr>
        <w:pStyle w:val="Heading2"/>
      </w:pPr>
      <w:bookmarkStart w:id="617" w:name="_Managing_Worker_Grievances"/>
      <w:bookmarkStart w:id="618" w:name="_Toc130972006"/>
      <w:bookmarkStart w:id="619" w:name="_Ref138337215"/>
      <w:bookmarkStart w:id="620" w:name="_Ref138340440"/>
      <w:bookmarkStart w:id="621" w:name="_Toc138347943"/>
      <w:bookmarkStart w:id="622" w:name="_Ref131428473"/>
      <w:bookmarkStart w:id="623" w:name="_Ref131428486"/>
      <w:bookmarkStart w:id="624" w:name="_Ref131428487"/>
      <w:bookmarkStart w:id="625" w:name="_Ref131428559"/>
      <w:bookmarkStart w:id="626" w:name="_Ref136523512"/>
      <w:bookmarkStart w:id="627" w:name="_Toc135030733"/>
      <w:bookmarkEnd w:id="616"/>
      <w:bookmarkEnd w:id="617"/>
      <w:r w:rsidRPr="005A7763">
        <w:lastRenderedPageBreak/>
        <w:t xml:space="preserve">Managing Worker </w:t>
      </w:r>
      <w:r w:rsidR="3E3E5376" w:rsidRPr="005A7763">
        <w:t>G</w:t>
      </w:r>
      <w:r w:rsidRPr="005A7763">
        <w:t>rievances</w:t>
      </w:r>
      <w:bookmarkEnd w:id="618"/>
      <w:bookmarkEnd w:id="619"/>
      <w:bookmarkEnd w:id="620"/>
      <w:bookmarkEnd w:id="621"/>
      <w:r w:rsidR="45B87DB4" w:rsidRPr="005A7763">
        <w:t xml:space="preserve"> </w:t>
      </w:r>
      <w:bookmarkEnd w:id="622"/>
      <w:bookmarkEnd w:id="623"/>
      <w:bookmarkEnd w:id="624"/>
      <w:bookmarkEnd w:id="625"/>
      <w:bookmarkEnd w:id="626"/>
      <w:bookmarkEnd w:id="627"/>
    </w:p>
    <w:p w14:paraId="22CA278E" w14:textId="1F075A38" w:rsidR="001827FA" w:rsidRPr="005A7763" w:rsidRDefault="001827FA" w:rsidP="001827FA">
      <w:pPr>
        <w:pStyle w:val="Heading4"/>
      </w:pPr>
      <w:r w:rsidRPr="005A7763">
        <w:t>Deed clause 36</w:t>
      </w:r>
    </w:p>
    <w:p w14:paraId="4119CAC2" w14:textId="10ED0441" w:rsidR="00E911BB" w:rsidRPr="005A7763" w:rsidRDefault="00194C8C" w:rsidP="00E911BB">
      <w:pPr>
        <w:pStyle w:val="Body1"/>
      </w:pPr>
      <w:bookmarkStart w:id="628" w:name="_Hlk138160019"/>
      <w:r w:rsidRPr="005A7763">
        <w:t xml:space="preserve">You </w:t>
      </w:r>
      <w:r w:rsidRPr="005A7763">
        <w:rPr>
          <w:b/>
        </w:rPr>
        <w:t>must</w:t>
      </w:r>
      <w:r w:rsidRPr="005A7763">
        <w:t xml:space="preserve"> provide easy to understand information and explain to Workers how they can raise any matter of concern or complaint (Grievance) with You, or Us.</w:t>
      </w:r>
      <w:r w:rsidRPr="005A7763" w:rsidDel="00194C8C">
        <w:t xml:space="preserve"> </w:t>
      </w:r>
    </w:p>
    <w:p w14:paraId="11ABB4DB" w14:textId="77777777" w:rsidR="00E911BB" w:rsidRPr="005A7763" w:rsidRDefault="00E911BB" w:rsidP="00E911BB">
      <w:pPr>
        <w:pStyle w:val="Body1"/>
      </w:pPr>
      <w:r w:rsidRPr="005A7763">
        <w:t xml:space="preserve">If any Worker or any group of Workers raise any Grievance with You, </w:t>
      </w:r>
      <w:proofErr w:type="gramStart"/>
      <w:r w:rsidRPr="005A7763">
        <w:t>You</w:t>
      </w:r>
      <w:proofErr w:type="gramEnd"/>
      <w:r w:rsidRPr="005A7763">
        <w:t xml:space="preserve"> </w:t>
      </w:r>
      <w:r w:rsidRPr="005A7763">
        <w:rPr>
          <w:b/>
        </w:rPr>
        <w:t>must</w:t>
      </w:r>
      <w:r w:rsidRPr="005A7763">
        <w:t xml:space="preserve"> take reasonable steps to resolve the matter in a timely manner.</w:t>
      </w:r>
    </w:p>
    <w:p w14:paraId="0345FCAB" w14:textId="5B31001F" w:rsidR="00E911BB" w:rsidRPr="005A7763" w:rsidRDefault="00E911BB" w:rsidP="00E911BB">
      <w:pPr>
        <w:pStyle w:val="Body1"/>
      </w:pPr>
      <w:r w:rsidRPr="005A7763">
        <w:t xml:space="preserve">You </w:t>
      </w:r>
      <w:r w:rsidRPr="005A7763">
        <w:rPr>
          <w:b/>
          <w:bCs/>
        </w:rPr>
        <w:t>must</w:t>
      </w:r>
      <w:r w:rsidRPr="005A7763">
        <w:t xml:space="preserve"> make Workers aware of </w:t>
      </w:r>
      <w:r w:rsidR="008D1E40" w:rsidRPr="005A7763">
        <w:t xml:space="preserve">how they can raise a Grievance with You and how they can escalate the Grievance to Us, including </w:t>
      </w:r>
      <w:r w:rsidR="00F33B9B" w:rsidRPr="005A7763">
        <w:rPr>
          <w:lang w:val="en-US"/>
        </w:rPr>
        <w:t>by calling</w:t>
      </w:r>
      <w:r w:rsidR="008D1E40" w:rsidRPr="005A7763">
        <w:rPr>
          <w:lang w:val="en-US"/>
        </w:rPr>
        <w:t xml:space="preserve"> the 24/7 PALM Support Service Line (1800 51 51 31) or </w:t>
      </w:r>
      <w:r w:rsidR="00103925" w:rsidRPr="005A7763">
        <w:rPr>
          <w:lang w:val="en-US"/>
        </w:rPr>
        <w:t>lod</w:t>
      </w:r>
      <w:r w:rsidR="00E6114E">
        <w:rPr>
          <w:lang w:val="en-US"/>
        </w:rPr>
        <w:t>g</w:t>
      </w:r>
      <w:r w:rsidR="00103925" w:rsidRPr="005A7763">
        <w:rPr>
          <w:lang w:val="en-US"/>
        </w:rPr>
        <w:t xml:space="preserve">ing </w:t>
      </w:r>
      <w:r w:rsidRPr="005A7763">
        <w:t xml:space="preserve">the </w:t>
      </w:r>
      <w:r w:rsidR="008D1E40" w:rsidRPr="005A7763">
        <w:rPr>
          <w:b/>
          <w:bCs/>
        </w:rPr>
        <w:t>Grievance Lodgement F</w:t>
      </w:r>
      <w:r w:rsidRPr="005A7763">
        <w:rPr>
          <w:b/>
          <w:bCs/>
        </w:rPr>
        <w:t>orm</w:t>
      </w:r>
      <w:r w:rsidR="00F33B9B" w:rsidRPr="005A7763">
        <w:rPr>
          <w:b/>
          <w:bCs/>
        </w:rPr>
        <w:t xml:space="preserve"> </w:t>
      </w:r>
      <w:r w:rsidR="00103925" w:rsidRPr="005A7763">
        <w:t>available on the</w:t>
      </w:r>
      <w:r w:rsidR="009630A2" w:rsidRPr="005A7763">
        <w:t xml:space="preserve"> </w:t>
      </w:r>
      <w:hyperlink r:id="rId85" w:history="1">
        <w:r w:rsidR="00103925" w:rsidRPr="005A7763">
          <w:rPr>
            <w:rStyle w:val="Hyperlink"/>
          </w:rPr>
          <w:t>PALM website</w:t>
        </w:r>
      </w:hyperlink>
      <w:r w:rsidR="00103925" w:rsidRPr="005A7763">
        <w:t>’s Workers page (https://www.palmscheme.gov.au/help-workers)</w:t>
      </w:r>
      <w:r w:rsidRPr="005A7763">
        <w:t xml:space="preserve">. </w:t>
      </w:r>
    </w:p>
    <w:p w14:paraId="53EB4D24" w14:textId="77777777" w:rsidR="00103925" w:rsidRPr="005A7763" w:rsidRDefault="00E911BB" w:rsidP="00E911BB">
      <w:pPr>
        <w:pStyle w:val="Body1"/>
      </w:pPr>
      <w:r w:rsidRPr="005A7763">
        <w:t xml:space="preserve">You </w:t>
      </w:r>
      <w:r w:rsidRPr="005A7763">
        <w:rPr>
          <w:b/>
        </w:rPr>
        <w:t>must</w:t>
      </w:r>
    </w:p>
    <w:p w14:paraId="3A121115" w14:textId="77777777" w:rsidR="00103925" w:rsidRPr="005A7763" w:rsidRDefault="00E911BB" w:rsidP="00103925">
      <w:pPr>
        <w:pStyle w:val="Body2"/>
      </w:pPr>
      <w:r w:rsidRPr="005A7763">
        <w:t xml:space="preserve"> maintain a register (Grievance Register) of all Grievances raised by any Worker</w:t>
      </w:r>
      <w:r w:rsidR="008D1E40" w:rsidRPr="005A7763">
        <w:t xml:space="preserve"> or their advocate</w:t>
      </w:r>
      <w:r w:rsidRPr="005A7763">
        <w:t xml:space="preserve"> that includes actions taken by You in response to each of those Grievances</w:t>
      </w:r>
      <w:r w:rsidR="00103925" w:rsidRPr="005A7763">
        <w:t>;</w:t>
      </w:r>
      <w:r w:rsidR="00A36690" w:rsidRPr="005A7763">
        <w:t xml:space="preserve"> and</w:t>
      </w:r>
    </w:p>
    <w:p w14:paraId="2EFAEE0F" w14:textId="6D6BF5B0" w:rsidR="00E911BB" w:rsidRPr="005A7763" w:rsidRDefault="00A36690" w:rsidP="00103925">
      <w:pPr>
        <w:pStyle w:val="Body2"/>
      </w:pPr>
      <w:r w:rsidRPr="005A7763">
        <w:t xml:space="preserve"> provide </w:t>
      </w:r>
      <w:r w:rsidR="00103925" w:rsidRPr="005A7763">
        <w:t xml:space="preserve">a copy of Your Grievance Register </w:t>
      </w:r>
      <w:r w:rsidRPr="005A7763">
        <w:t>to Us on request</w:t>
      </w:r>
      <w:r w:rsidR="00E911BB" w:rsidRPr="005A7763">
        <w:t xml:space="preserve">. </w:t>
      </w:r>
    </w:p>
    <w:p w14:paraId="6B8B894B" w14:textId="77777777" w:rsidR="00E911BB" w:rsidRPr="005A7763" w:rsidRDefault="00E911BB" w:rsidP="00E911BB">
      <w:pPr>
        <w:pStyle w:val="Body1"/>
      </w:pPr>
      <w:r w:rsidRPr="005A7763">
        <w:rPr>
          <w:color w:val="000000" w:themeColor="text1"/>
        </w:rPr>
        <w:t xml:space="preserve">You </w:t>
      </w:r>
      <w:r w:rsidRPr="005A7763">
        <w:rPr>
          <w:b/>
          <w:bCs/>
          <w:color w:val="000000" w:themeColor="text1"/>
        </w:rPr>
        <w:t>must</w:t>
      </w:r>
      <w:r w:rsidRPr="005A7763">
        <w:rPr>
          <w:color w:val="000000" w:themeColor="text1"/>
        </w:rPr>
        <w:t xml:space="preserve"> Record the following information in the Grievance Register in relation to each Grievance:</w:t>
      </w:r>
    </w:p>
    <w:p w14:paraId="631EFCE7" w14:textId="77777777" w:rsidR="00E911BB" w:rsidRPr="005A7763" w:rsidRDefault="00E911BB" w:rsidP="00E911BB">
      <w:pPr>
        <w:pStyle w:val="Body2"/>
      </w:pPr>
      <w:r w:rsidRPr="005A7763">
        <w:t xml:space="preserve">who raised the Grievance, </w:t>
      </w:r>
    </w:p>
    <w:p w14:paraId="36D91118" w14:textId="50D52F8B" w:rsidR="00E911BB" w:rsidRPr="005A7763" w:rsidRDefault="00E911BB" w:rsidP="00E911BB">
      <w:pPr>
        <w:pStyle w:val="Body2"/>
      </w:pPr>
      <w:r w:rsidRPr="005A7763">
        <w:t xml:space="preserve">when </w:t>
      </w:r>
      <w:r w:rsidR="00103925" w:rsidRPr="005A7763">
        <w:t xml:space="preserve">the </w:t>
      </w:r>
      <w:r w:rsidRPr="005A7763">
        <w:t xml:space="preserve">Grievance was first raised (date), </w:t>
      </w:r>
    </w:p>
    <w:p w14:paraId="4071A421" w14:textId="73EBC9FC" w:rsidR="00E911BB" w:rsidRPr="005A7763" w:rsidRDefault="00E911BB" w:rsidP="00E911BB">
      <w:pPr>
        <w:pStyle w:val="Body2"/>
      </w:pPr>
      <w:r w:rsidRPr="005A7763">
        <w:t xml:space="preserve">the nature of </w:t>
      </w:r>
      <w:r w:rsidR="00103925" w:rsidRPr="005A7763">
        <w:t xml:space="preserve">the </w:t>
      </w:r>
      <w:r w:rsidRPr="005A7763">
        <w:t xml:space="preserve">Grievance (issues, concerns raised), </w:t>
      </w:r>
    </w:p>
    <w:p w14:paraId="62B25ABB" w14:textId="77777777" w:rsidR="00E911BB" w:rsidRPr="005A7763" w:rsidRDefault="00E911BB" w:rsidP="00E911BB">
      <w:pPr>
        <w:pStyle w:val="Body2"/>
      </w:pPr>
      <w:r w:rsidRPr="005A7763">
        <w:t>steps/action taken to resolve the matter, including any involvement with FWO, union, community liaison officer, Welfare and Wellbeing Support Person, community group or any other relevant third party,</w:t>
      </w:r>
    </w:p>
    <w:p w14:paraId="6F4FA27B" w14:textId="77777777" w:rsidR="00E911BB" w:rsidRPr="005A7763" w:rsidRDefault="00E911BB" w:rsidP="00E911BB">
      <w:pPr>
        <w:pStyle w:val="Body2"/>
      </w:pPr>
      <w:r w:rsidRPr="005A7763">
        <w:t xml:space="preserve">any follow up actions that may be required, </w:t>
      </w:r>
    </w:p>
    <w:p w14:paraId="5D192DC3" w14:textId="77777777" w:rsidR="00E911BB" w:rsidRPr="005A7763" w:rsidRDefault="00E911BB" w:rsidP="00E911BB">
      <w:pPr>
        <w:pStyle w:val="Body2"/>
      </w:pPr>
      <w:r w:rsidRPr="005A7763">
        <w:t xml:space="preserve">who managed the Grievance, and </w:t>
      </w:r>
    </w:p>
    <w:p w14:paraId="29FD6D07" w14:textId="4C93DAAB" w:rsidR="00E911BB" w:rsidRPr="005A7763" w:rsidRDefault="00E911BB" w:rsidP="00E911BB">
      <w:pPr>
        <w:pStyle w:val="Body2"/>
      </w:pPr>
      <w:r w:rsidRPr="005A7763">
        <w:t>when the matter was considered resolved/closed (date)</w:t>
      </w:r>
      <w:r w:rsidR="00103925" w:rsidRPr="005A7763">
        <w:t>,</w:t>
      </w:r>
      <w:r w:rsidRPr="005A7763">
        <w:t xml:space="preserve"> why</w:t>
      </w:r>
      <w:r w:rsidR="008D1E40" w:rsidRPr="005A7763">
        <w:t xml:space="preserve"> </w:t>
      </w:r>
      <w:r w:rsidR="00103925" w:rsidRPr="005A7763">
        <w:t xml:space="preserve">the matter was considered resolved/closed, </w:t>
      </w:r>
      <w:r w:rsidR="008D1E40" w:rsidRPr="005A7763">
        <w:t xml:space="preserve">and how this outcome was communicated to the Worker (or their advocate with </w:t>
      </w:r>
      <w:r w:rsidR="00103925" w:rsidRPr="005A7763">
        <w:t xml:space="preserve">the Worker’s </w:t>
      </w:r>
      <w:r w:rsidR="008D1E40" w:rsidRPr="005A7763">
        <w:t>permission)</w:t>
      </w:r>
      <w:r w:rsidRPr="005A7763">
        <w:t>.</w:t>
      </w:r>
    </w:p>
    <w:p w14:paraId="7A4C818D" w14:textId="5F38B995" w:rsidR="00E911BB" w:rsidRPr="005A7763" w:rsidRDefault="00E911BB" w:rsidP="00E911BB">
      <w:pPr>
        <w:pStyle w:val="Body1"/>
      </w:pPr>
      <w:r w:rsidRPr="005A7763">
        <w:t xml:space="preserve">You </w:t>
      </w:r>
      <w:r w:rsidRPr="005A7763">
        <w:rPr>
          <w:b/>
        </w:rPr>
        <w:t>must</w:t>
      </w:r>
      <w:r w:rsidRPr="005A7763">
        <w:t xml:space="preserve"> not take any </w:t>
      </w:r>
      <w:r w:rsidR="0050421E" w:rsidRPr="005A7763">
        <w:t>Retaliatory</w:t>
      </w:r>
      <w:r w:rsidR="00194C8C" w:rsidRPr="005A7763">
        <w:t xml:space="preserve"> </w:t>
      </w:r>
      <w:r w:rsidRPr="005A7763">
        <w:t xml:space="preserve">Action against any Worker or group of Workers who have raised a Grievance, including where the Grievance has been raised directly to Us or to any third party. </w:t>
      </w:r>
    </w:p>
    <w:p w14:paraId="64130085" w14:textId="77777777" w:rsidR="00E911BB" w:rsidRPr="005A7763" w:rsidRDefault="00E911BB" w:rsidP="00E911BB">
      <w:pPr>
        <w:pStyle w:val="Body1"/>
        <w:tabs>
          <w:tab w:val="num" w:pos="1418"/>
        </w:tabs>
      </w:pPr>
      <w:r w:rsidRPr="005A7763">
        <w:rPr>
          <w:lang w:val="en-US"/>
        </w:rPr>
        <w:t xml:space="preserve">You, or Workers can contact Us on the 24/7 PALM Support Service Line (1800 51 51 31) for support and advice, or to raise a concern directly with Us. </w:t>
      </w:r>
      <w:r w:rsidRPr="005A7763">
        <w:t xml:space="preserve">Workers may also contact their country liaison officer or labour attaché. Contact information is available on the </w:t>
      </w:r>
      <w:hyperlink r:id="rId86" w:history="1">
        <w:r w:rsidRPr="005A7763">
          <w:rPr>
            <w:rStyle w:val="Hyperlink"/>
          </w:rPr>
          <w:t>PALM Website</w:t>
        </w:r>
      </w:hyperlink>
      <w:r w:rsidRPr="005A7763">
        <w:rPr>
          <w:rStyle w:val="FootnoteReference"/>
        </w:rPr>
        <w:footnoteReference w:id="53"/>
      </w:r>
      <w:r w:rsidRPr="005A7763">
        <w:rPr>
          <w:rStyle w:val="Hyperlink"/>
          <w:color w:val="000000" w:themeColor="text1"/>
          <w:u w:val="none"/>
        </w:rPr>
        <w:t>.</w:t>
      </w:r>
    </w:p>
    <w:bookmarkEnd w:id="628"/>
    <w:p w14:paraId="06250437" w14:textId="551F7591" w:rsidR="00A142D5" w:rsidRPr="005A7763" w:rsidRDefault="00A142D5" w:rsidP="00A142D5"/>
    <w:p w14:paraId="6F1DA732" w14:textId="2E07849E" w:rsidR="00E911BB" w:rsidRPr="005A7763" w:rsidRDefault="00E911BB">
      <w:pPr>
        <w:spacing w:before="0" w:after="0" w:line="240" w:lineRule="auto"/>
      </w:pPr>
      <w:bookmarkStart w:id="629" w:name="_Accommodation_for_Workers"/>
      <w:bookmarkEnd w:id="629"/>
      <w:r w:rsidRPr="005A7763">
        <w:br w:type="page"/>
      </w:r>
    </w:p>
    <w:p w14:paraId="71775E2A" w14:textId="77777777" w:rsidR="00E911BB" w:rsidRPr="005A7763" w:rsidRDefault="00E911BB" w:rsidP="00E911BB">
      <w:pPr>
        <w:sectPr w:rsidR="00E911BB" w:rsidRPr="005A7763" w:rsidSect="00FA523C">
          <w:type w:val="continuous"/>
          <w:pgSz w:w="11906" w:h="16838" w:code="9"/>
          <w:pgMar w:top="1418" w:right="1134" w:bottom="567" w:left="1134" w:header="720" w:footer="442" w:gutter="0"/>
          <w:cols w:space="720"/>
          <w:docGrid w:linePitch="360"/>
        </w:sectPr>
      </w:pPr>
    </w:p>
    <w:p w14:paraId="5FA42BC3" w14:textId="77777777" w:rsidR="00E911BB" w:rsidRPr="005A7763" w:rsidRDefault="00E911BB" w:rsidP="00E911BB">
      <w:pPr>
        <w:pStyle w:val="Heading1"/>
      </w:pPr>
      <w:bookmarkStart w:id="630" w:name="_Toc137972786"/>
      <w:bookmarkStart w:id="631" w:name="_Toc138347944"/>
      <w:r w:rsidRPr="005A7763">
        <w:lastRenderedPageBreak/>
        <w:t>Accommodation for Workers</w:t>
      </w:r>
      <w:bookmarkEnd w:id="630"/>
      <w:bookmarkEnd w:id="631"/>
    </w:p>
    <w:tbl>
      <w:tblPr>
        <w:tblStyle w:val="PALMTable1"/>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E911BB" w:rsidRPr="005A7763" w14:paraId="1C358A0E" w14:textId="77777777" w:rsidTr="00E872FA">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382FC8C2" w14:textId="77777777" w:rsidR="00E911BB" w:rsidRPr="005A7763" w:rsidRDefault="00E911BB" w:rsidP="00E872FA">
            <w:pPr>
              <w:spacing w:before="60" w:after="60"/>
              <w:rPr>
                <w:rFonts w:cs="Times New Roman"/>
                <w:color w:val="FFFFFF" w:themeColor="background1"/>
                <w:sz w:val="20"/>
              </w:rPr>
            </w:pPr>
            <w:r w:rsidRPr="005A7763">
              <w:rPr>
                <w:rFonts w:cs="Times New Roman"/>
                <w:color w:val="FFFFFF" w:themeColor="background1"/>
                <w:sz w:val="20"/>
              </w:rPr>
              <w:t>Mandatory Requirements Overview: Accommodation for Workers</w:t>
            </w:r>
          </w:p>
        </w:tc>
      </w:tr>
      <w:tr w:rsidR="00E911BB" w:rsidRPr="005A7763" w14:paraId="754BBA45" w14:textId="77777777" w:rsidTr="00E872FA">
        <w:tc>
          <w:tcPr>
            <w:tcW w:w="5000" w:type="pct"/>
            <w:vAlign w:val="top"/>
          </w:tcPr>
          <w:p w14:paraId="4CFDEAD1" w14:textId="77777777" w:rsidR="00E911BB" w:rsidRPr="005A7763" w:rsidRDefault="00E911BB" w:rsidP="00E872FA">
            <w:pPr>
              <w:spacing w:before="60" w:after="60"/>
              <w:rPr>
                <w:rFonts w:cs="Times New Roman"/>
                <w:i/>
                <w:iCs/>
                <w:sz w:val="20"/>
              </w:rPr>
            </w:pPr>
            <w:r w:rsidRPr="005A7763">
              <w:rPr>
                <w:rFonts w:cs="Times New Roman"/>
                <w:i/>
                <w:iCs/>
                <w:sz w:val="20"/>
              </w:rPr>
              <w:t>Having affordable and safe accommodation that is reasonably close to the Workers’ work site is important.</w:t>
            </w:r>
          </w:p>
          <w:p w14:paraId="44262273" w14:textId="77777777" w:rsidR="00E911BB" w:rsidRPr="005A7763" w:rsidRDefault="00E911BB" w:rsidP="00F9291A">
            <w:pPr>
              <w:numPr>
                <w:ilvl w:val="0"/>
                <w:numId w:val="15"/>
              </w:numPr>
              <w:spacing w:before="40" w:after="40"/>
              <w:rPr>
                <w:rFonts w:cs="Times New Roman"/>
                <w:i/>
                <w:iCs/>
                <w:sz w:val="20"/>
              </w:rPr>
            </w:pPr>
            <w:r w:rsidRPr="005A7763">
              <w:rPr>
                <w:rFonts w:cs="Times New Roman"/>
                <w:i/>
                <w:iCs/>
                <w:sz w:val="20"/>
              </w:rPr>
              <w:t xml:space="preserve">You </w:t>
            </w:r>
            <w:r w:rsidRPr="005A7763">
              <w:rPr>
                <w:rFonts w:cs="Times New Roman"/>
                <w:b/>
                <w:bCs/>
                <w:i/>
                <w:iCs/>
                <w:sz w:val="20"/>
              </w:rPr>
              <w:t>must</w:t>
            </w:r>
            <w:r w:rsidRPr="005A7763">
              <w:rPr>
                <w:rFonts w:cs="Times New Roman"/>
                <w:i/>
                <w:iCs/>
                <w:sz w:val="20"/>
              </w:rPr>
              <w:t xml:space="preserve"> provide accommodation for Workers in accordance with Deed clause 13 and this Chapter 10. </w:t>
            </w:r>
          </w:p>
          <w:p w14:paraId="06047D68" w14:textId="77777777" w:rsidR="00E911BB" w:rsidRPr="005A7763" w:rsidRDefault="00E911BB" w:rsidP="00F9291A">
            <w:pPr>
              <w:numPr>
                <w:ilvl w:val="0"/>
                <w:numId w:val="15"/>
              </w:numPr>
              <w:spacing w:before="40" w:after="40"/>
              <w:rPr>
                <w:rFonts w:cs="Times New Roman"/>
                <w:sz w:val="20"/>
              </w:rPr>
            </w:pPr>
            <w:r w:rsidRPr="005A7763">
              <w:rPr>
                <w:i/>
                <w:iCs/>
                <w:sz w:val="20"/>
              </w:rPr>
              <w:t xml:space="preserve">If a Worker chooses to arrange their own accommodation, </w:t>
            </w:r>
            <w:proofErr w:type="gramStart"/>
            <w:r w:rsidRPr="005A7763">
              <w:rPr>
                <w:i/>
                <w:iCs/>
                <w:sz w:val="20"/>
              </w:rPr>
              <w:t>You</w:t>
            </w:r>
            <w:proofErr w:type="gramEnd"/>
            <w:r w:rsidRPr="005A7763">
              <w:rPr>
                <w:i/>
                <w:iCs/>
                <w:sz w:val="20"/>
              </w:rPr>
              <w:t xml:space="preserve"> are not responsible for the quality of that accommodation.</w:t>
            </w:r>
          </w:p>
        </w:tc>
      </w:tr>
    </w:tbl>
    <w:p w14:paraId="7535F1CF" w14:textId="77777777" w:rsidR="00E911BB" w:rsidRPr="005A7763" w:rsidRDefault="00E911BB" w:rsidP="00E911BB">
      <w:pPr>
        <w:pStyle w:val="Heading2"/>
      </w:pPr>
      <w:bookmarkStart w:id="632" w:name="_Toc137972787"/>
      <w:bookmarkStart w:id="633" w:name="_Toc138347945"/>
      <w:r w:rsidRPr="005A7763">
        <w:t>Your Accommodation Obligations</w:t>
      </w:r>
      <w:bookmarkEnd w:id="632"/>
      <w:bookmarkEnd w:id="633"/>
    </w:p>
    <w:p w14:paraId="318A7F12" w14:textId="77777777" w:rsidR="00E911BB" w:rsidRPr="005A7763" w:rsidRDefault="00E911BB" w:rsidP="00E911BB">
      <w:pPr>
        <w:pStyle w:val="Heading4"/>
      </w:pPr>
      <w:r w:rsidRPr="005A7763">
        <w:t>Deed clause 13</w:t>
      </w:r>
    </w:p>
    <w:p w14:paraId="2939AC88" w14:textId="15C216AC" w:rsidR="00E911BB" w:rsidRPr="005A7763" w:rsidRDefault="00E911BB" w:rsidP="00E911BB">
      <w:pPr>
        <w:pStyle w:val="Body1"/>
      </w:pPr>
      <w:r w:rsidRPr="005A7763">
        <w:t xml:space="preserve">For each Worker, </w:t>
      </w:r>
      <w:proofErr w:type="gramStart"/>
      <w:r w:rsidRPr="005A7763">
        <w:t>You</w:t>
      </w:r>
      <w:proofErr w:type="gramEnd"/>
      <w:r w:rsidRPr="005A7763">
        <w:t xml:space="preserve"> </w:t>
      </w:r>
      <w:r w:rsidRPr="005A7763">
        <w:rPr>
          <w:b/>
          <w:bCs/>
        </w:rPr>
        <w:t>must</w:t>
      </w:r>
      <w:r w:rsidRPr="005A7763">
        <w:t xml:space="preserve"> provide or arrange accommodation for the following durations in accordance with clause 13 of the Deed and these Guidelines, unless the Worker chooses to arrange their own accommodation (see clause 13.6 of the Deed</w:t>
      </w:r>
      <w:r w:rsidR="00783748" w:rsidRPr="005A7763">
        <w:t>)</w:t>
      </w:r>
      <w:r w:rsidRPr="005A7763">
        <w:t xml:space="preserve">: </w:t>
      </w:r>
    </w:p>
    <w:p w14:paraId="249CB2D4" w14:textId="77777777" w:rsidR="00E911BB" w:rsidRPr="005A7763" w:rsidRDefault="00E911BB" w:rsidP="00E911BB">
      <w:pPr>
        <w:pStyle w:val="Body2"/>
      </w:pPr>
      <w:r w:rsidRPr="005A7763">
        <w:t xml:space="preserve">for each Short-Term Worker, for the full duration of their Placement, and </w:t>
      </w:r>
    </w:p>
    <w:p w14:paraId="2A852531" w14:textId="77777777" w:rsidR="00E911BB" w:rsidRPr="005A7763" w:rsidRDefault="00E911BB" w:rsidP="00E911BB">
      <w:pPr>
        <w:pStyle w:val="Body2"/>
      </w:pPr>
      <w:r w:rsidRPr="005A7763">
        <w:t xml:space="preserve">for each Long-Term Worker, for the first 12 months of their Placement. </w:t>
      </w:r>
    </w:p>
    <w:p w14:paraId="50F088CA" w14:textId="77777777" w:rsidR="00E911BB" w:rsidRPr="005A7763" w:rsidRDefault="00E911BB" w:rsidP="00E911BB">
      <w:pPr>
        <w:pStyle w:val="Body1"/>
      </w:pPr>
      <w:r w:rsidRPr="005A7763">
        <w:t xml:space="preserve">You must ensure that any accommodation You provide or arrange for any Worker is approved by Us through Our approval of the relevant Accommodation Plan prior to that accommodation being made available to any Worker.  </w:t>
      </w:r>
    </w:p>
    <w:p w14:paraId="36BC8BDE" w14:textId="77777777" w:rsidR="00E911BB" w:rsidRPr="005A7763" w:rsidRDefault="00E911BB" w:rsidP="00E911BB">
      <w:pPr>
        <w:pStyle w:val="Body1"/>
      </w:pPr>
      <w:r w:rsidRPr="005A7763">
        <w:t xml:space="preserve">You </w:t>
      </w:r>
      <w:r w:rsidRPr="005A7763">
        <w:rPr>
          <w:b/>
          <w:bCs/>
        </w:rPr>
        <w:t>must</w:t>
      </w:r>
      <w:r w:rsidRPr="005A7763">
        <w:t xml:space="preserve"> maintain true, accurate and complete Records about Worker accommodation locations.</w:t>
      </w:r>
    </w:p>
    <w:p w14:paraId="7A4E9F5C" w14:textId="77777777" w:rsidR="00E911BB" w:rsidRPr="005A7763" w:rsidRDefault="00E911BB" w:rsidP="00E911BB">
      <w:pPr>
        <w:pStyle w:val="Body1"/>
      </w:pPr>
      <w:r w:rsidRPr="005A7763">
        <w:t xml:space="preserve">If You are a Labour Hire Organisation, for any accommodation You provide or arrange under clause 13 of the Deed, </w:t>
      </w:r>
      <w:proofErr w:type="gramStart"/>
      <w:r w:rsidRPr="005A7763">
        <w:t>You</w:t>
      </w:r>
      <w:proofErr w:type="gramEnd"/>
      <w:r w:rsidRPr="005A7763">
        <w:t xml:space="preserve"> </w:t>
      </w:r>
      <w:r w:rsidRPr="005A7763">
        <w:rPr>
          <w:b/>
          <w:bCs/>
        </w:rPr>
        <w:t>must</w:t>
      </w:r>
      <w:r w:rsidRPr="005A7763">
        <w:t xml:space="preserve"> ensure that the accommodation meets the requirements of:</w:t>
      </w:r>
    </w:p>
    <w:p w14:paraId="354472DA" w14:textId="77777777" w:rsidR="00E911BB" w:rsidRPr="005A7763" w:rsidRDefault="00E911BB" w:rsidP="00E911BB">
      <w:pPr>
        <w:pStyle w:val="Body2"/>
      </w:pPr>
      <w:r w:rsidRPr="005A7763">
        <w:t xml:space="preserve">any relevant labour hire legislation, including any requirements specified by any labour hire authority established under such legislation, </w:t>
      </w:r>
    </w:p>
    <w:p w14:paraId="1DF6D45D" w14:textId="77777777" w:rsidR="00E911BB" w:rsidRPr="005A7763" w:rsidRDefault="00E911BB" w:rsidP="00E911BB">
      <w:pPr>
        <w:pStyle w:val="Body2"/>
      </w:pPr>
      <w:r w:rsidRPr="005A7763">
        <w:t>any other relevant State or Territory legislation, and</w:t>
      </w:r>
    </w:p>
    <w:p w14:paraId="213DABFC" w14:textId="77777777" w:rsidR="00E911BB" w:rsidRPr="005A7763" w:rsidRDefault="00E911BB" w:rsidP="00E911BB">
      <w:pPr>
        <w:pStyle w:val="Body2"/>
      </w:pPr>
      <w:r w:rsidRPr="005A7763">
        <w:t>the Deed, including these Guidelines.</w:t>
      </w:r>
    </w:p>
    <w:p w14:paraId="55FB9EDD" w14:textId="77777777" w:rsidR="00E911BB" w:rsidRPr="005A7763" w:rsidRDefault="00E911BB" w:rsidP="00E911BB">
      <w:pPr>
        <w:pStyle w:val="Heading5"/>
      </w:pPr>
      <w:r w:rsidRPr="005A7763">
        <w:t>Accommodation Costs</w:t>
      </w:r>
    </w:p>
    <w:p w14:paraId="310A6698" w14:textId="5D08333A" w:rsidR="00E911BB" w:rsidRPr="005A7763" w:rsidRDefault="00E911BB" w:rsidP="00E911BB">
      <w:pPr>
        <w:pStyle w:val="Body1"/>
      </w:pPr>
      <w:r w:rsidRPr="005A7763">
        <w:t xml:space="preserve">You </w:t>
      </w:r>
      <w:r w:rsidRPr="005A7763">
        <w:rPr>
          <w:b/>
          <w:bCs/>
        </w:rPr>
        <w:t>must</w:t>
      </w:r>
      <w:r w:rsidRPr="005A7763">
        <w:t xml:space="preserve"> ensure that the accommodation costs are comparable to local market rates. </w:t>
      </w:r>
    </w:p>
    <w:p w14:paraId="770E94AE" w14:textId="77777777" w:rsidR="00E911BB" w:rsidRPr="005A7763" w:rsidRDefault="00E911BB" w:rsidP="00E911BB">
      <w:pPr>
        <w:pStyle w:val="Body1"/>
      </w:pPr>
      <w:r w:rsidRPr="005A7763">
        <w:t xml:space="preserve">Where You permit any person other than a Worker to reside at the property in an area that You own or lease, </w:t>
      </w:r>
      <w:proofErr w:type="gramStart"/>
      <w:r w:rsidRPr="005A7763">
        <w:t>You</w:t>
      </w:r>
      <w:proofErr w:type="gramEnd"/>
      <w:r w:rsidRPr="005A7763">
        <w:t xml:space="preserve"> </w:t>
      </w:r>
      <w:r w:rsidRPr="005A7763">
        <w:rPr>
          <w:b/>
          <w:bCs/>
        </w:rPr>
        <w:t>must</w:t>
      </w:r>
      <w:r w:rsidRPr="005A7763">
        <w:t xml:space="preserve"> share the total cost of the accommodation equally between all persons who reside at the property. </w:t>
      </w:r>
    </w:p>
    <w:p w14:paraId="056AD1A6" w14:textId="77777777" w:rsidR="00E911BB" w:rsidRPr="005A7763" w:rsidRDefault="00E911BB" w:rsidP="00E911BB">
      <w:pPr>
        <w:pStyle w:val="Body1"/>
      </w:pPr>
      <w:r w:rsidRPr="005A7763">
        <w:t xml:space="preserve">In each Accommodation Plan that You submit to Us for approval, </w:t>
      </w:r>
      <w:proofErr w:type="gramStart"/>
      <w:r w:rsidRPr="005A7763">
        <w:t>You</w:t>
      </w:r>
      <w:proofErr w:type="gramEnd"/>
      <w:r w:rsidRPr="005A7763">
        <w:t xml:space="preserve"> </w:t>
      </w:r>
      <w:r w:rsidRPr="005A7763">
        <w:rPr>
          <w:b/>
          <w:bCs/>
        </w:rPr>
        <w:t>must</w:t>
      </w:r>
      <w:r w:rsidRPr="005A7763">
        <w:t xml:space="preserve"> include a breakdown of the anticipate accommodation costs for each of the relevant Workers. If costs are only able to be estimated, such as for utilities, </w:t>
      </w:r>
      <w:proofErr w:type="gramStart"/>
      <w:r w:rsidRPr="005A7763">
        <w:t>We</w:t>
      </w:r>
      <w:proofErr w:type="gramEnd"/>
      <w:r w:rsidRPr="005A7763">
        <w:t xml:space="preserve"> will consider reasonable estimates, but may request evidence of actual costs at a later date.</w:t>
      </w:r>
    </w:p>
    <w:p w14:paraId="6DF97949" w14:textId="5132A286" w:rsidR="00E911BB" w:rsidRPr="005A7763" w:rsidRDefault="00E911BB" w:rsidP="00E911BB">
      <w:pPr>
        <w:pStyle w:val="Body1"/>
      </w:pPr>
      <w:r w:rsidRPr="005A7763">
        <w:t xml:space="preserve">You </w:t>
      </w:r>
      <w:r w:rsidRPr="005A7763">
        <w:rPr>
          <w:b/>
          <w:bCs/>
        </w:rPr>
        <w:t>must</w:t>
      </w:r>
      <w:r w:rsidRPr="005A7763">
        <w:t xml:space="preserve"> retain detailed Records </w:t>
      </w:r>
      <w:r w:rsidR="005C1C45" w:rsidRPr="005A7763">
        <w:t>as Document</w:t>
      </w:r>
      <w:r w:rsidR="00E6114E">
        <w:t>a</w:t>
      </w:r>
      <w:r w:rsidR="005C1C45" w:rsidRPr="005A7763">
        <w:t xml:space="preserve">ry Evidence </w:t>
      </w:r>
      <w:r w:rsidRPr="005A7763">
        <w:t xml:space="preserve">of all accommodation costs that You deduct from Worker's wages, and provide those Records to Us or any Worker, if requested. </w:t>
      </w:r>
    </w:p>
    <w:p w14:paraId="16AED743" w14:textId="77777777" w:rsidR="00E911BB" w:rsidRPr="005A7763" w:rsidRDefault="00E911BB" w:rsidP="00E911BB">
      <w:pPr>
        <w:pStyle w:val="Heading2"/>
      </w:pPr>
      <w:bookmarkStart w:id="634" w:name="_Accommodation_Plans_1"/>
      <w:bookmarkStart w:id="635" w:name="_Toc137972788"/>
      <w:bookmarkStart w:id="636" w:name="_Ref138324720"/>
      <w:bookmarkStart w:id="637" w:name="_Toc138347946"/>
      <w:bookmarkEnd w:id="634"/>
      <w:r w:rsidRPr="005A7763">
        <w:t>Accommodation Plans</w:t>
      </w:r>
      <w:bookmarkEnd w:id="635"/>
      <w:bookmarkEnd w:id="636"/>
      <w:bookmarkEnd w:id="637"/>
    </w:p>
    <w:p w14:paraId="4C84F4FD" w14:textId="6C9433A4" w:rsidR="00E911BB" w:rsidRPr="005A7763" w:rsidRDefault="00E911BB" w:rsidP="00E911BB">
      <w:pPr>
        <w:pStyle w:val="Heading4"/>
      </w:pPr>
      <w:r w:rsidRPr="005A7763">
        <w:t>Deed clauses 9</w:t>
      </w:r>
      <w:r w:rsidR="00CC09DC" w:rsidRPr="005A7763">
        <w:t>, 10</w:t>
      </w:r>
      <w:r w:rsidRPr="005A7763">
        <w:t xml:space="preserve"> and 13</w:t>
      </w:r>
    </w:p>
    <w:p w14:paraId="4AE37056" w14:textId="77777777" w:rsidR="00D13F7C" w:rsidRPr="005A7763" w:rsidRDefault="00D13F7C" w:rsidP="00D13F7C">
      <w:pPr>
        <w:pStyle w:val="Heading5"/>
      </w:pPr>
      <w:r w:rsidRPr="005A7763">
        <w:t>Transition Arrangements for Continuing Approved Employers</w:t>
      </w:r>
    </w:p>
    <w:p w14:paraId="2492D02E" w14:textId="6D2A30D7" w:rsidR="0072483D" w:rsidRPr="005A7763" w:rsidRDefault="00D13F7C" w:rsidP="0072483D">
      <w:pPr>
        <w:pStyle w:val="Body1"/>
        <w:rPr>
          <w:szCs w:val="18"/>
        </w:rPr>
      </w:pPr>
      <w:r w:rsidRPr="005A7763">
        <w:t>If you are a Continuing Approved Employer, f</w:t>
      </w:r>
      <w:r w:rsidR="0072483D" w:rsidRPr="005A7763">
        <w:t>or Transition Recruitments:</w:t>
      </w:r>
    </w:p>
    <w:p w14:paraId="37D0CA2E" w14:textId="58ECE2C7" w:rsidR="0072483D" w:rsidRPr="005A7763" w:rsidRDefault="0072483D" w:rsidP="0072483D">
      <w:pPr>
        <w:pStyle w:val="Body2"/>
      </w:pPr>
      <w:r w:rsidRPr="005A7763">
        <w:lastRenderedPageBreak/>
        <w:t>F</w:t>
      </w:r>
      <w:r w:rsidR="00285E9E" w:rsidRPr="005A7763">
        <w:t xml:space="preserve">rom the commencement of Your Deed to 31 March 2024, </w:t>
      </w:r>
      <w:r w:rsidR="00285E9E" w:rsidRPr="005A7763">
        <w:rPr>
          <w:lang w:eastAsia="en-AU"/>
        </w:rPr>
        <w:t>Accommodation Plans approved under an SWP Deed</w:t>
      </w:r>
      <w:r w:rsidR="0002451F" w:rsidRPr="005A7763">
        <w:rPr>
          <w:lang w:eastAsia="en-AU"/>
        </w:rPr>
        <w:t>,</w:t>
      </w:r>
      <w:r w:rsidR="00285E9E" w:rsidRPr="005A7763">
        <w:rPr>
          <w:lang w:eastAsia="en-AU"/>
        </w:rPr>
        <w:t xml:space="preserve"> which form</w:t>
      </w:r>
      <w:r w:rsidR="0002451F" w:rsidRPr="005A7763">
        <w:rPr>
          <w:lang w:eastAsia="en-AU"/>
        </w:rPr>
        <w:t>s</w:t>
      </w:r>
      <w:r w:rsidR="00285E9E" w:rsidRPr="005A7763">
        <w:rPr>
          <w:lang w:eastAsia="en-AU"/>
        </w:rPr>
        <w:t xml:space="preserve"> part of a Transition Recruitment will be deemed to continue and be approved by </w:t>
      </w:r>
      <w:r w:rsidRPr="005A7763">
        <w:rPr>
          <w:lang w:eastAsia="en-AU"/>
        </w:rPr>
        <w:t>Us</w:t>
      </w:r>
      <w:r w:rsidR="00285E9E" w:rsidRPr="005A7763">
        <w:rPr>
          <w:lang w:eastAsia="en-AU"/>
        </w:rPr>
        <w:t>, unless a change occurs.</w:t>
      </w:r>
    </w:p>
    <w:p w14:paraId="0E819F43" w14:textId="3AA4F611" w:rsidR="00285E9E" w:rsidRPr="005A7763" w:rsidRDefault="00285E9E" w:rsidP="0072483D">
      <w:pPr>
        <w:pStyle w:val="Body2"/>
      </w:pPr>
      <w:r w:rsidRPr="005A7763">
        <w:t>From 1 April 2024</w:t>
      </w:r>
      <w:r w:rsidR="0072483D" w:rsidRPr="005A7763">
        <w:t>, i</w:t>
      </w:r>
      <w:r w:rsidRPr="005A7763">
        <w:t>f a Transition Recruitment</w:t>
      </w:r>
      <w:r w:rsidR="0002451F" w:rsidRPr="005A7763">
        <w:t>,</w:t>
      </w:r>
      <w:r w:rsidRPr="005A7763">
        <w:t xml:space="preserve"> approved under the SWP Deed</w:t>
      </w:r>
      <w:r w:rsidR="0002451F" w:rsidRPr="005A7763">
        <w:t>,</w:t>
      </w:r>
      <w:r w:rsidRPr="005A7763">
        <w:t xml:space="preserve"> is to continue beyond this date, </w:t>
      </w:r>
      <w:proofErr w:type="gramStart"/>
      <w:r w:rsidR="0072483D" w:rsidRPr="005A7763">
        <w:t>You</w:t>
      </w:r>
      <w:proofErr w:type="gramEnd"/>
      <w:r w:rsidRPr="005A7763">
        <w:t xml:space="preserve"> </w:t>
      </w:r>
      <w:r w:rsidRPr="005A7763">
        <w:rPr>
          <w:b/>
          <w:bCs/>
        </w:rPr>
        <w:t>must</w:t>
      </w:r>
      <w:r w:rsidRPr="005A7763">
        <w:t xml:space="preserve"> obtain </w:t>
      </w:r>
      <w:r w:rsidR="0072483D" w:rsidRPr="005A7763">
        <w:t>Our</w:t>
      </w:r>
      <w:r w:rsidRPr="005A7763">
        <w:t xml:space="preserve"> approval for a new Accommodation Plan prior to 1 April 2024, except where there is less than 4 weeks </w:t>
      </w:r>
      <w:r w:rsidR="0002451F" w:rsidRPr="005A7763">
        <w:t>remaining</w:t>
      </w:r>
      <w:r w:rsidRPr="005A7763">
        <w:t xml:space="preserve"> of the Placement.  </w:t>
      </w:r>
    </w:p>
    <w:p w14:paraId="18B59583" w14:textId="6AA337CB" w:rsidR="00285E9E" w:rsidRPr="005A7763" w:rsidRDefault="00D13F7C" w:rsidP="0072483D">
      <w:pPr>
        <w:pStyle w:val="Body1"/>
        <w:rPr>
          <w:rFonts w:eastAsia="Times New Roman" w:cstheme="minorHAnsi"/>
          <w:szCs w:val="18"/>
          <w:lang w:val="en-US"/>
        </w:rPr>
      </w:pPr>
      <w:r w:rsidRPr="005A7763">
        <w:rPr>
          <w:rFonts w:eastAsia="Times New Roman" w:cstheme="minorHAnsi"/>
          <w:szCs w:val="18"/>
          <w:lang w:val="en-US"/>
        </w:rPr>
        <w:t>For</w:t>
      </w:r>
      <w:r w:rsidR="00285E9E" w:rsidRPr="005A7763">
        <w:rPr>
          <w:rFonts w:eastAsia="Times New Roman" w:cstheme="minorHAnsi"/>
          <w:szCs w:val="18"/>
          <w:lang w:val="en-US"/>
        </w:rPr>
        <w:t xml:space="preserve"> New Recruitments</w:t>
      </w:r>
      <w:r w:rsidRPr="005A7763">
        <w:rPr>
          <w:rFonts w:eastAsia="Times New Roman" w:cstheme="minorHAnsi"/>
          <w:szCs w:val="18"/>
          <w:lang w:val="en-US"/>
        </w:rPr>
        <w:t xml:space="preserve">, </w:t>
      </w:r>
      <w:proofErr w:type="gramStart"/>
      <w:r w:rsidRPr="005A7763">
        <w:rPr>
          <w:rFonts w:eastAsia="Times New Roman" w:cstheme="minorHAnsi"/>
          <w:szCs w:val="18"/>
          <w:lang w:val="en-US"/>
        </w:rPr>
        <w:t>You</w:t>
      </w:r>
      <w:proofErr w:type="gramEnd"/>
      <w:r w:rsidRPr="005A7763">
        <w:rPr>
          <w:rFonts w:eastAsia="Times New Roman" w:cstheme="minorHAnsi"/>
          <w:szCs w:val="18"/>
          <w:lang w:val="en-US"/>
        </w:rPr>
        <w:t xml:space="preserve"> </w:t>
      </w:r>
      <w:r w:rsidRPr="005A7763">
        <w:rPr>
          <w:rFonts w:eastAsia="Times New Roman" w:cstheme="minorHAnsi"/>
          <w:b/>
          <w:bCs/>
          <w:szCs w:val="18"/>
          <w:lang w:val="en-US"/>
        </w:rPr>
        <w:t>must</w:t>
      </w:r>
      <w:r w:rsidRPr="005A7763">
        <w:rPr>
          <w:rFonts w:eastAsia="Times New Roman" w:cstheme="minorHAnsi"/>
          <w:szCs w:val="18"/>
          <w:lang w:val="en-US"/>
        </w:rPr>
        <w:t xml:space="preserve"> </w:t>
      </w:r>
      <w:r w:rsidR="00285E9E" w:rsidRPr="005A7763">
        <w:rPr>
          <w:rFonts w:eastAsia="Times New Roman" w:cstheme="minorHAnsi"/>
          <w:szCs w:val="18"/>
          <w:lang w:val="en-US"/>
        </w:rPr>
        <w:t xml:space="preserve">submit </w:t>
      </w:r>
      <w:r w:rsidRPr="005A7763">
        <w:rPr>
          <w:rFonts w:eastAsia="Times New Roman" w:cstheme="minorHAnsi"/>
          <w:szCs w:val="18"/>
          <w:lang w:val="en-US"/>
        </w:rPr>
        <w:t xml:space="preserve">a </w:t>
      </w:r>
      <w:r w:rsidR="00285E9E" w:rsidRPr="005A7763">
        <w:rPr>
          <w:rFonts w:eastAsia="Times New Roman" w:cstheme="minorHAnsi"/>
          <w:szCs w:val="18"/>
          <w:lang w:val="en-US"/>
        </w:rPr>
        <w:t>new Accommodation Plan.</w:t>
      </w:r>
    </w:p>
    <w:p w14:paraId="23B76AF9" w14:textId="09357A7D" w:rsidR="00E911BB" w:rsidRPr="005A7763" w:rsidRDefault="00E911BB" w:rsidP="00E911BB">
      <w:pPr>
        <w:pStyle w:val="Heading5"/>
      </w:pPr>
      <w:r w:rsidRPr="005A7763">
        <w:t>Accommodation Plan Requirements</w:t>
      </w:r>
    </w:p>
    <w:p w14:paraId="4E8F9CDC" w14:textId="77777777" w:rsidR="00E911BB" w:rsidRPr="005A7763" w:rsidRDefault="00E911BB" w:rsidP="00E911BB">
      <w:pPr>
        <w:pStyle w:val="Body1"/>
      </w:pPr>
      <w:r w:rsidRPr="005A7763">
        <w:t xml:space="preserve">You </w:t>
      </w:r>
      <w:r w:rsidRPr="005A7763">
        <w:rPr>
          <w:b/>
          <w:bCs/>
        </w:rPr>
        <w:t>must</w:t>
      </w:r>
      <w:r w:rsidRPr="005A7763">
        <w:t>:</w:t>
      </w:r>
    </w:p>
    <w:p w14:paraId="76818BEB" w14:textId="5F66B7F5" w:rsidR="00E911BB" w:rsidRPr="005A7763" w:rsidRDefault="00E911BB" w:rsidP="00E911BB">
      <w:pPr>
        <w:pStyle w:val="Body2"/>
      </w:pPr>
      <w:r w:rsidRPr="005A7763">
        <w:t xml:space="preserve">submit, for Our approval in accordance with clause 9 of the Deed and section </w:t>
      </w:r>
      <w:r w:rsidRPr="005A7763">
        <w:rPr>
          <w:color w:val="009CCC"/>
          <w:u w:val="single"/>
        </w:rPr>
        <w:fldChar w:fldCharType="begin"/>
      </w:r>
      <w:r w:rsidRPr="005A7763">
        <w:rPr>
          <w:color w:val="009CCC"/>
          <w:u w:val="single"/>
        </w:rPr>
        <w:instrText xml:space="preserve"> REF _Ref137741693 \w \h  \* MERGEFORMAT </w:instrText>
      </w:r>
      <w:r w:rsidRPr="005A7763">
        <w:rPr>
          <w:color w:val="009CCC"/>
          <w:u w:val="single"/>
        </w:rPr>
      </w:r>
      <w:r w:rsidRPr="005A7763">
        <w:rPr>
          <w:color w:val="009CCC"/>
          <w:u w:val="single"/>
        </w:rPr>
        <w:fldChar w:fldCharType="separate"/>
      </w:r>
      <w:r w:rsidR="00232771">
        <w:rPr>
          <w:color w:val="009CCC"/>
          <w:u w:val="single"/>
        </w:rPr>
        <w:t>3.1</w:t>
      </w:r>
      <w:r w:rsidRPr="005A7763">
        <w:rPr>
          <w:color w:val="009CCC"/>
          <w:u w:val="single"/>
        </w:rPr>
        <w:fldChar w:fldCharType="end"/>
      </w:r>
      <w:r w:rsidRPr="005A7763">
        <w:t xml:space="preserve">, a separate Accommodation Plan for each property that You intend to use to accommodate any Worker, </w:t>
      </w:r>
    </w:p>
    <w:p w14:paraId="62E1BB11" w14:textId="77777777" w:rsidR="00E911BB" w:rsidRPr="005A7763" w:rsidRDefault="00E911BB" w:rsidP="00E911BB">
      <w:pPr>
        <w:pStyle w:val="Body2"/>
      </w:pPr>
      <w:r w:rsidRPr="005A7763">
        <w:t xml:space="preserve">when submitting any Accommodation Plan for Our approval, include recent photographs of all rooms that will be used to accommodate any Worker. The photographs </w:t>
      </w:r>
      <w:r w:rsidRPr="005A7763">
        <w:rPr>
          <w:b/>
          <w:bCs/>
        </w:rPr>
        <w:t>must</w:t>
      </w:r>
      <w:r w:rsidRPr="005A7763">
        <w:t>:</w:t>
      </w:r>
    </w:p>
    <w:p w14:paraId="08D26F65" w14:textId="77777777" w:rsidR="00E911BB" w:rsidRPr="005A7763" w:rsidRDefault="00E911BB" w:rsidP="00E911BB">
      <w:pPr>
        <w:pStyle w:val="Body3"/>
      </w:pPr>
      <w:r w:rsidRPr="005A7763">
        <w:t>reflect the current state of accommodation as it will be used by Workers,</w:t>
      </w:r>
    </w:p>
    <w:p w14:paraId="0C081E9B" w14:textId="77777777" w:rsidR="00E911BB" w:rsidRPr="005A7763" w:rsidRDefault="00E911BB" w:rsidP="00E911BB">
      <w:pPr>
        <w:pStyle w:val="Body3"/>
      </w:pPr>
      <w:r w:rsidRPr="005A7763">
        <w:t xml:space="preserve">be taken within 6 months prior to the start of the recruitment, and </w:t>
      </w:r>
    </w:p>
    <w:p w14:paraId="2E8ADA87" w14:textId="777E13DC" w:rsidR="00E911BB" w:rsidRPr="005A7763" w:rsidRDefault="00E911BB" w:rsidP="00E911BB">
      <w:pPr>
        <w:pStyle w:val="Body3"/>
      </w:pPr>
      <w:r w:rsidRPr="005A7763">
        <w:t>demonstrate the setup of furniture required for living arrangements (such as beds, tables, couches, etc.)</w:t>
      </w:r>
      <w:r w:rsidR="004903B2" w:rsidRPr="005A7763">
        <w:t>.</w:t>
      </w:r>
    </w:p>
    <w:p w14:paraId="1FEE4C0E" w14:textId="77777777" w:rsidR="00E911BB" w:rsidRPr="005A7763" w:rsidRDefault="00E911BB" w:rsidP="00EB2DE1">
      <w:pPr>
        <w:pStyle w:val="NormalIndent"/>
        <w:ind w:left="1418"/>
        <w:rPr>
          <w:sz w:val="18"/>
          <w:szCs w:val="18"/>
        </w:rPr>
      </w:pPr>
      <w:r w:rsidRPr="005A7763">
        <w:rPr>
          <w:b/>
          <w:bCs/>
          <w:sz w:val="18"/>
          <w:szCs w:val="18"/>
        </w:rPr>
        <w:t>Note</w:t>
      </w:r>
      <w:r w:rsidRPr="005A7763">
        <w:rPr>
          <w:sz w:val="18"/>
          <w:szCs w:val="18"/>
        </w:rPr>
        <w:t xml:space="preserve">: Where there are multiple rooms that are identical in size and configuration, </w:t>
      </w:r>
      <w:proofErr w:type="gramStart"/>
      <w:r w:rsidRPr="005A7763">
        <w:rPr>
          <w:sz w:val="18"/>
          <w:szCs w:val="18"/>
        </w:rPr>
        <w:t>We</w:t>
      </w:r>
      <w:proofErr w:type="gramEnd"/>
      <w:r w:rsidRPr="005A7763">
        <w:rPr>
          <w:sz w:val="18"/>
          <w:szCs w:val="18"/>
        </w:rPr>
        <w:t xml:space="preserve"> may agree to You including fewer photographs. </w:t>
      </w:r>
    </w:p>
    <w:p w14:paraId="13E874DA" w14:textId="77777777" w:rsidR="00E911BB" w:rsidRPr="005A7763" w:rsidRDefault="00E911BB" w:rsidP="00E911BB">
      <w:pPr>
        <w:pStyle w:val="Body2"/>
      </w:pPr>
      <w:r w:rsidRPr="005A7763">
        <w:t xml:space="preserve">prior to the relevant Workers travelling to Australia, provide Us with updated photographs of any room that will be used to accommodate any Worker and that has or is proposed to change since the taking of the original photographs that You provided to Us with the relevant Accommodation Plan. </w:t>
      </w:r>
    </w:p>
    <w:p w14:paraId="57D798C6" w14:textId="1CCDD4F6" w:rsidR="00E911BB" w:rsidRPr="005A7763" w:rsidRDefault="00E911BB" w:rsidP="00E911BB">
      <w:pPr>
        <w:pStyle w:val="Body1"/>
      </w:pPr>
      <w:r w:rsidRPr="005A7763">
        <w:t xml:space="preserve">See section </w:t>
      </w:r>
      <w:r w:rsidR="00783748" w:rsidRPr="005A7763">
        <w:rPr>
          <w:color w:val="009CCC"/>
          <w:u w:val="single"/>
        </w:rPr>
        <w:fldChar w:fldCharType="begin"/>
      </w:r>
      <w:r w:rsidR="00783748" w:rsidRPr="005A7763">
        <w:rPr>
          <w:color w:val="009CCC"/>
          <w:u w:val="single"/>
        </w:rPr>
        <w:instrText xml:space="preserve"> REF _Ref138341631 \r \h </w:instrText>
      </w:r>
      <w:r w:rsidR="000A0CED" w:rsidRPr="005A7763">
        <w:rPr>
          <w:color w:val="009CCC"/>
          <w:u w:val="single"/>
        </w:rPr>
        <w:instrText xml:space="preserve"> \* MERGEFORMAT </w:instrText>
      </w:r>
      <w:r w:rsidR="00783748" w:rsidRPr="005A7763">
        <w:rPr>
          <w:color w:val="009CCC"/>
          <w:u w:val="single"/>
        </w:rPr>
      </w:r>
      <w:r w:rsidR="00783748" w:rsidRPr="005A7763">
        <w:rPr>
          <w:color w:val="009CCC"/>
          <w:u w:val="single"/>
        </w:rPr>
        <w:fldChar w:fldCharType="separate"/>
      </w:r>
      <w:r w:rsidR="00232771">
        <w:rPr>
          <w:color w:val="009CCC"/>
          <w:u w:val="single"/>
        </w:rPr>
        <w:t>10.8</w:t>
      </w:r>
      <w:r w:rsidR="00783748" w:rsidRPr="005A7763">
        <w:rPr>
          <w:color w:val="009CCC"/>
          <w:u w:val="single"/>
        </w:rPr>
        <w:fldChar w:fldCharType="end"/>
      </w:r>
      <w:r w:rsidR="00783748" w:rsidRPr="005A7763">
        <w:t xml:space="preserve"> </w:t>
      </w:r>
      <w:r w:rsidRPr="005A7763">
        <w:t>for information on the circumstances in which a streamlined Accommodation Plan may be submitted by You.</w:t>
      </w:r>
    </w:p>
    <w:p w14:paraId="050CCC02" w14:textId="52C1FFC5" w:rsidR="00E911BB" w:rsidRPr="005A7763" w:rsidRDefault="00E911BB" w:rsidP="00E911BB">
      <w:pPr>
        <w:pStyle w:val="Body1"/>
      </w:pPr>
      <w:r w:rsidRPr="005A7763">
        <w:t xml:space="preserve">If approved by Us under clause 9.8 of the Deed, Your Accommodation Plan for each property will be </w:t>
      </w:r>
      <w:r w:rsidRPr="005A7763">
        <w:rPr>
          <w:color w:val="000000" w:themeColor="text1"/>
        </w:rPr>
        <w:t xml:space="preserve">valid </w:t>
      </w:r>
      <w:r w:rsidR="0077450A" w:rsidRPr="005A7763">
        <w:rPr>
          <w:color w:val="000000" w:themeColor="text1"/>
        </w:rPr>
        <w:t>for 12 months from the approval date</w:t>
      </w:r>
      <w:r w:rsidRPr="005A7763">
        <w:t>, unless:</w:t>
      </w:r>
    </w:p>
    <w:p w14:paraId="56FB27AA" w14:textId="1B6834B3" w:rsidR="00E911BB" w:rsidRPr="005A7763" w:rsidRDefault="00E911BB" w:rsidP="00E911BB">
      <w:pPr>
        <w:pStyle w:val="Body2"/>
      </w:pPr>
      <w:r w:rsidRPr="005A7763">
        <w:t>the property, for whatever reason, no longer meets the accommodation minimum standards as set out at section</w:t>
      </w:r>
      <w:r w:rsidR="00783748" w:rsidRPr="005A7763">
        <w:t xml:space="preserve"> </w:t>
      </w:r>
      <w:r w:rsidR="00783748" w:rsidRPr="005A7763">
        <w:rPr>
          <w:color w:val="009CCC"/>
          <w:u w:val="single"/>
        </w:rPr>
        <w:fldChar w:fldCharType="begin"/>
      </w:r>
      <w:r w:rsidR="00783748" w:rsidRPr="005A7763">
        <w:rPr>
          <w:color w:val="009CCC"/>
          <w:u w:val="single"/>
        </w:rPr>
        <w:instrText xml:space="preserve"> REF _Ref138341813 \r \h </w:instrText>
      </w:r>
      <w:r w:rsidR="000A0CED" w:rsidRPr="005A7763">
        <w:rPr>
          <w:color w:val="009CCC"/>
          <w:u w:val="single"/>
        </w:rPr>
        <w:instrText xml:space="preserve"> \* MERGEFORMAT </w:instrText>
      </w:r>
      <w:r w:rsidR="00783748" w:rsidRPr="005A7763">
        <w:rPr>
          <w:color w:val="009CCC"/>
          <w:u w:val="single"/>
        </w:rPr>
      </w:r>
      <w:r w:rsidR="00783748" w:rsidRPr="005A7763">
        <w:rPr>
          <w:color w:val="009CCC"/>
          <w:u w:val="single"/>
        </w:rPr>
        <w:fldChar w:fldCharType="separate"/>
      </w:r>
      <w:r w:rsidR="00232771">
        <w:rPr>
          <w:color w:val="009CCC"/>
          <w:u w:val="single"/>
        </w:rPr>
        <w:t>10.3</w:t>
      </w:r>
      <w:r w:rsidR="00783748" w:rsidRPr="005A7763">
        <w:rPr>
          <w:color w:val="009CCC"/>
          <w:u w:val="single"/>
        </w:rPr>
        <w:fldChar w:fldCharType="end"/>
      </w:r>
      <w:r w:rsidRPr="005A7763">
        <w:t>, and/or</w:t>
      </w:r>
    </w:p>
    <w:p w14:paraId="7C2D94C6" w14:textId="77777777" w:rsidR="00E911BB" w:rsidRPr="005A7763" w:rsidRDefault="00E911BB" w:rsidP="00E911BB">
      <w:pPr>
        <w:pStyle w:val="Body2"/>
      </w:pPr>
      <w:r w:rsidRPr="005A7763">
        <w:t xml:space="preserve">the property has changed, and the information provided in the approved Accommodation Plan is no longer accurate. </w:t>
      </w:r>
    </w:p>
    <w:p w14:paraId="5EBEF4DB" w14:textId="66365A06" w:rsidR="004903B2" w:rsidRPr="005A7763" w:rsidRDefault="004903B2" w:rsidP="004903B2">
      <w:pPr>
        <w:pStyle w:val="Body1"/>
        <w:tabs>
          <w:tab w:val="clear" w:pos="851"/>
        </w:tabs>
      </w:pPr>
      <w:r w:rsidRPr="005A7763">
        <w:t xml:space="preserve">Where a change as described at </w:t>
      </w:r>
      <w:hyperlink w:anchor="ChangeProperty" w:history="1">
        <w:r w:rsidRPr="005A7763">
          <w:rPr>
            <w:rStyle w:val="Hyperlink"/>
            <w:color w:val="000000" w:themeColor="text1"/>
            <w:u w:val="none"/>
          </w:rPr>
          <w:t xml:space="preserve">paragraph </w:t>
        </w:r>
        <w:r w:rsidRPr="005A7763">
          <w:rPr>
            <w:rStyle w:val="Hyperlink"/>
          </w:rPr>
          <w:t>10.2.2 (a) &amp; (b)</w:t>
        </w:r>
      </w:hyperlink>
      <w:r w:rsidRPr="005A7763">
        <w:t xml:space="preserve"> occurs, </w:t>
      </w:r>
      <w:proofErr w:type="gramStart"/>
      <w:r w:rsidRPr="005A7763">
        <w:t>You</w:t>
      </w:r>
      <w:proofErr w:type="gramEnd"/>
      <w:r w:rsidRPr="005A7763">
        <w:t xml:space="preserve"> </w:t>
      </w:r>
      <w:r w:rsidRPr="005A7763">
        <w:rPr>
          <w:b/>
        </w:rPr>
        <w:t>must</w:t>
      </w:r>
      <w:r w:rsidRPr="005A7763">
        <w:t xml:space="preserve"> advise Us by submitting an updated the Accommodation Plan through the Department’s IT Systems and seek our approval of the proposed new arrangements. </w:t>
      </w:r>
    </w:p>
    <w:p w14:paraId="5E9557CA" w14:textId="77777777" w:rsidR="00E911BB" w:rsidRPr="005A7763" w:rsidRDefault="00E911BB" w:rsidP="00E911BB">
      <w:pPr>
        <w:pStyle w:val="Body1"/>
      </w:pPr>
      <w:r w:rsidRPr="005A7763">
        <w:t xml:space="preserve">When You are submitting a Recruitment Application that proposes to use an Accommodation Plan that has been approved by Us, </w:t>
      </w:r>
      <w:proofErr w:type="gramStart"/>
      <w:r w:rsidRPr="005A7763">
        <w:t>You</w:t>
      </w:r>
      <w:proofErr w:type="gramEnd"/>
      <w:r w:rsidRPr="005A7763">
        <w:t xml:space="preserve"> </w:t>
      </w:r>
      <w:r w:rsidRPr="005A7763">
        <w:rPr>
          <w:b/>
          <w:bCs/>
        </w:rPr>
        <w:t>must</w:t>
      </w:r>
      <w:r w:rsidRPr="005A7763">
        <w:t xml:space="preserve"> confirm that:</w:t>
      </w:r>
    </w:p>
    <w:p w14:paraId="08536E19" w14:textId="189CC59F" w:rsidR="004903B2" w:rsidRPr="005A7763" w:rsidRDefault="00E911BB" w:rsidP="004903B2">
      <w:pPr>
        <w:pStyle w:val="Body2"/>
      </w:pPr>
      <w:r w:rsidRPr="005A7763">
        <w:t xml:space="preserve">the relevant property continues to meet the accommodation minimum standards as set out at section </w:t>
      </w:r>
      <w:r w:rsidR="00783748" w:rsidRPr="005A7763">
        <w:rPr>
          <w:color w:val="009CCC"/>
          <w:u w:val="single"/>
        </w:rPr>
        <w:fldChar w:fldCharType="begin"/>
      </w:r>
      <w:r w:rsidR="00783748" w:rsidRPr="005A7763">
        <w:rPr>
          <w:color w:val="009CCC"/>
          <w:u w:val="single"/>
        </w:rPr>
        <w:instrText xml:space="preserve"> REF _Ref138341813 \r \h </w:instrText>
      </w:r>
      <w:r w:rsidR="000A0CED" w:rsidRPr="005A7763">
        <w:rPr>
          <w:color w:val="009CCC"/>
          <w:u w:val="single"/>
        </w:rPr>
        <w:instrText xml:space="preserve"> \* MERGEFORMAT </w:instrText>
      </w:r>
      <w:r w:rsidR="00783748" w:rsidRPr="005A7763">
        <w:rPr>
          <w:color w:val="009CCC"/>
          <w:u w:val="single"/>
        </w:rPr>
      </w:r>
      <w:r w:rsidR="00783748" w:rsidRPr="005A7763">
        <w:rPr>
          <w:color w:val="009CCC"/>
          <w:u w:val="single"/>
        </w:rPr>
        <w:fldChar w:fldCharType="separate"/>
      </w:r>
      <w:r w:rsidR="00232771">
        <w:rPr>
          <w:color w:val="009CCC"/>
          <w:u w:val="single"/>
        </w:rPr>
        <w:t>10.3</w:t>
      </w:r>
      <w:r w:rsidR="00783748" w:rsidRPr="005A7763">
        <w:rPr>
          <w:color w:val="009CCC"/>
          <w:u w:val="single"/>
        </w:rPr>
        <w:fldChar w:fldCharType="end"/>
      </w:r>
      <w:r w:rsidR="00783748" w:rsidRPr="005A7763">
        <w:rPr>
          <w:color w:val="000000" w:themeColor="text1"/>
        </w:rPr>
        <w:t xml:space="preserve">, </w:t>
      </w:r>
      <w:r w:rsidRPr="005A7763">
        <w:t xml:space="preserve">and </w:t>
      </w:r>
    </w:p>
    <w:p w14:paraId="4C8CEB40" w14:textId="58B17098" w:rsidR="00E911BB" w:rsidRPr="005A7763" w:rsidRDefault="00E911BB" w:rsidP="004903B2">
      <w:pPr>
        <w:pStyle w:val="Body2"/>
      </w:pPr>
      <w:r w:rsidRPr="005A7763">
        <w:t>the approved Accommodation Plan is still accurate, including by providing recent photos of the relevant property in accordance with any request by Us.</w:t>
      </w:r>
    </w:p>
    <w:p w14:paraId="5AF90B42" w14:textId="7A318F12" w:rsidR="003E08C8" w:rsidRPr="005A7763" w:rsidRDefault="003E08C8" w:rsidP="003E08C8">
      <w:pPr>
        <w:pStyle w:val="Body1"/>
      </w:pPr>
      <w:r w:rsidRPr="005A7763">
        <w:t xml:space="preserve">You </w:t>
      </w:r>
      <w:r w:rsidRPr="005A7763">
        <w:rPr>
          <w:b/>
          <w:bCs/>
        </w:rPr>
        <w:t>must</w:t>
      </w:r>
      <w:r w:rsidRPr="005A7763">
        <w:t xml:space="preserve"> declare any real or perceived Conflict of Interest relating to the accommodation of Workers, including accommodation organised by You or arranged by the Worker.</w:t>
      </w:r>
    </w:p>
    <w:p w14:paraId="5529E1D9" w14:textId="4B0FEEB1" w:rsidR="00E911BB" w:rsidRPr="005A7763" w:rsidRDefault="00E911BB" w:rsidP="00E911BB">
      <w:pPr>
        <w:pStyle w:val="Body1"/>
      </w:pPr>
      <w:r w:rsidRPr="005A7763">
        <w:lastRenderedPageBreak/>
        <w:t>Without limiting clause</w:t>
      </w:r>
      <w:r w:rsidR="00D665A3" w:rsidRPr="005A7763">
        <w:t xml:space="preserve"> 75 of the Deed</w:t>
      </w:r>
      <w:r w:rsidRPr="005A7763">
        <w:t xml:space="preserve">, </w:t>
      </w:r>
      <w:proofErr w:type="gramStart"/>
      <w:r w:rsidRPr="005A7763">
        <w:t>You</w:t>
      </w:r>
      <w:proofErr w:type="gramEnd"/>
      <w:r w:rsidRPr="005A7763">
        <w:t xml:space="preserve"> </w:t>
      </w:r>
      <w:r w:rsidRPr="005A7763">
        <w:rPr>
          <w:b/>
          <w:bCs/>
        </w:rPr>
        <w:t>must</w:t>
      </w:r>
      <w:r w:rsidRPr="005A7763">
        <w:t xml:space="preserve"> immediately Notify Us of any Conflict relating to any Accommodation Plan submitted by You to </w:t>
      </w:r>
      <w:r w:rsidR="000A0CED" w:rsidRPr="005A7763">
        <w:t>Us or</w:t>
      </w:r>
      <w:r w:rsidRPr="005A7763">
        <w:t xml:space="preserve"> approved by Us. This means that You </w:t>
      </w:r>
      <w:r w:rsidRPr="005A7763">
        <w:rPr>
          <w:b/>
          <w:bCs/>
        </w:rPr>
        <w:t>must</w:t>
      </w:r>
      <w:r w:rsidRPr="005A7763">
        <w:t xml:space="preserve"> immediately Notify Us if any property (that is the subject of any Accommodation Plan) is owned by You or any related entity. In this section, the term 'related entity' means:</w:t>
      </w:r>
    </w:p>
    <w:p w14:paraId="42CA1561" w14:textId="77777777" w:rsidR="00E911BB" w:rsidRPr="005A7763" w:rsidRDefault="00E911BB" w:rsidP="00E911BB">
      <w:pPr>
        <w:pStyle w:val="Body2"/>
      </w:pPr>
      <w:r w:rsidRPr="005A7763">
        <w:t>'</w:t>
      </w:r>
      <w:proofErr w:type="gramStart"/>
      <w:r w:rsidRPr="005A7763">
        <w:t>entities</w:t>
      </w:r>
      <w:proofErr w:type="gramEnd"/>
      <w:r w:rsidRPr="005A7763">
        <w:t xml:space="preserve"> connected with a corporation' as defined in section 64B of the </w:t>
      </w:r>
      <w:r w:rsidRPr="005A7763">
        <w:rPr>
          <w:i/>
          <w:iCs/>
        </w:rPr>
        <w:t>Corporations Act 2001</w:t>
      </w:r>
      <w:r w:rsidRPr="005A7763">
        <w:t xml:space="preserve"> (Cth), with the word 'You' substituted for every occurrence of the word 'corporation' in that section, </w:t>
      </w:r>
    </w:p>
    <w:p w14:paraId="5DA2F205" w14:textId="77777777" w:rsidR="00E911BB" w:rsidRPr="005A7763" w:rsidRDefault="00E911BB" w:rsidP="00E911BB">
      <w:pPr>
        <w:pStyle w:val="Body2"/>
      </w:pPr>
      <w:r w:rsidRPr="005A7763">
        <w:t>an entity that:</w:t>
      </w:r>
    </w:p>
    <w:p w14:paraId="4F2B841B" w14:textId="77777777" w:rsidR="00E911BB" w:rsidRPr="005A7763" w:rsidRDefault="00E911BB" w:rsidP="00E911BB">
      <w:pPr>
        <w:pStyle w:val="Body3"/>
      </w:pPr>
      <w:r w:rsidRPr="005A7763">
        <w:t>can control, or materially influence, Your activities or internal affairs,</w:t>
      </w:r>
    </w:p>
    <w:p w14:paraId="5377D4ED" w14:textId="77777777" w:rsidR="00E911BB" w:rsidRPr="005A7763" w:rsidRDefault="00E911BB" w:rsidP="00E911BB">
      <w:pPr>
        <w:pStyle w:val="Body3"/>
      </w:pPr>
      <w:r w:rsidRPr="005A7763">
        <w:t>has the capacity to determine, or materially influence, the outcome of Your financial and operating policies, or</w:t>
      </w:r>
    </w:p>
    <w:p w14:paraId="37306F20" w14:textId="77777777" w:rsidR="00E911BB" w:rsidRPr="005A7763" w:rsidRDefault="00E911BB" w:rsidP="00E911BB">
      <w:pPr>
        <w:pStyle w:val="Body3"/>
      </w:pPr>
      <w:r w:rsidRPr="005A7763">
        <w:t>is financially interested in Your success or failure or apparent success or failure,</w:t>
      </w:r>
    </w:p>
    <w:p w14:paraId="5823EF19" w14:textId="77777777" w:rsidR="00E911BB" w:rsidRPr="005A7763" w:rsidRDefault="00E911BB" w:rsidP="00E911BB">
      <w:pPr>
        <w:pStyle w:val="Body2"/>
      </w:pPr>
      <w:r w:rsidRPr="005A7763">
        <w:t>if You are a company, an entity that:</w:t>
      </w:r>
    </w:p>
    <w:p w14:paraId="75986F11" w14:textId="77777777" w:rsidR="00E911BB" w:rsidRPr="005A7763" w:rsidRDefault="00E911BB" w:rsidP="00E911BB">
      <w:pPr>
        <w:pStyle w:val="Body3"/>
      </w:pPr>
      <w:r w:rsidRPr="005A7763">
        <w:t>is Your holding company,</w:t>
      </w:r>
    </w:p>
    <w:p w14:paraId="73E9C8F9" w14:textId="77777777" w:rsidR="00E911BB" w:rsidRPr="005A7763" w:rsidRDefault="00E911BB" w:rsidP="00E911BB">
      <w:pPr>
        <w:pStyle w:val="Body3"/>
      </w:pPr>
      <w:r w:rsidRPr="005A7763">
        <w:t>is Your subsidiary,</w:t>
      </w:r>
    </w:p>
    <w:p w14:paraId="6ACFE494" w14:textId="77777777" w:rsidR="00E911BB" w:rsidRPr="005A7763" w:rsidRDefault="00E911BB" w:rsidP="00E911BB">
      <w:pPr>
        <w:pStyle w:val="Body3"/>
      </w:pPr>
      <w:r w:rsidRPr="005A7763">
        <w:t xml:space="preserve">is a subsidiary of Your holding company, </w:t>
      </w:r>
    </w:p>
    <w:p w14:paraId="4480DFCD" w14:textId="77777777" w:rsidR="00E911BB" w:rsidRPr="005A7763" w:rsidRDefault="00E911BB" w:rsidP="00E911BB">
      <w:pPr>
        <w:pStyle w:val="Body3"/>
      </w:pPr>
      <w:r w:rsidRPr="005A7763">
        <w:t>has one or more directors who are also Your Directors, or</w:t>
      </w:r>
    </w:p>
    <w:p w14:paraId="1F1693D1" w14:textId="77777777" w:rsidR="00E911BB" w:rsidRPr="005A7763" w:rsidRDefault="00E911BB" w:rsidP="00E911BB">
      <w:pPr>
        <w:pStyle w:val="Body3"/>
      </w:pPr>
      <w:r w:rsidRPr="005A7763">
        <w:t>without limiting paragraphs (c)(i) to (c)(iv) of this definition, controls You, or</w:t>
      </w:r>
    </w:p>
    <w:p w14:paraId="40317252" w14:textId="3A0DBB24" w:rsidR="00E911BB" w:rsidRDefault="00E911BB" w:rsidP="00E911BB">
      <w:pPr>
        <w:pStyle w:val="Body2"/>
      </w:pPr>
      <w:r w:rsidRPr="005A7763">
        <w:t xml:space="preserve">an entity, where a familial or spousal relationship between the principals, owners, directors, </w:t>
      </w:r>
      <w:proofErr w:type="gramStart"/>
      <w:r w:rsidRPr="005A7763">
        <w:t>officers</w:t>
      </w:r>
      <w:proofErr w:type="gramEnd"/>
      <w:r w:rsidRPr="005A7763">
        <w:t xml:space="preserve"> or other like individuals exists between that entity and Your principals, owners, directors, officers or like individuals. </w:t>
      </w:r>
    </w:p>
    <w:p w14:paraId="16912383" w14:textId="1D286A13" w:rsidR="0028264F" w:rsidRPr="0028264F" w:rsidRDefault="0028264F" w:rsidP="0028264F">
      <w:pPr>
        <w:pStyle w:val="Body1"/>
      </w:pPr>
      <w:r>
        <w:t xml:space="preserve">When submitting </w:t>
      </w:r>
      <w:r w:rsidR="00A54330">
        <w:t xml:space="preserve">an Accommodation Plan for Our approval, </w:t>
      </w:r>
      <w:proofErr w:type="gramStart"/>
      <w:r w:rsidR="00A54330">
        <w:t>You</w:t>
      </w:r>
      <w:proofErr w:type="gramEnd"/>
      <w:r w:rsidR="00A54330">
        <w:t xml:space="preserve"> </w:t>
      </w:r>
      <w:r w:rsidR="00A54330">
        <w:rPr>
          <w:b/>
          <w:bCs/>
        </w:rPr>
        <w:t xml:space="preserve">must </w:t>
      </w:r>
      <w:r w:rsidR="00A54330">
        <w:t xml:space="preserve">provide details of the workplace and community facilities </w:t>
      </w:r>
      <w:r w:rsidR="00CD4781">
        <w:t xml:space="preserve">available near the property. </w:t>
      </w:r>
    </w:p>
    <w:p w14:paraId="43FB92E0" w14:textId="77777777" w:rsidR="00E911BB" w:rsidRPr="005A7763" w:rsidRDefault="00E911BB" w:rsidP="00E911BB">
      <w:pPr>
        <w:pStyle w:val="Body1"/>
      </w:pPr>
      <w:r w:rsidRPr="005A7763">
        <w:t xml:space="preserve">You </w:t>
      </w:r>
      <w:r w:rsidRPr="005A7763">
        <w:rPr>
          <w:b/>
          <w:bCs/>
        </w:rPr>
        <w:t>must</w:t>
      </w:r>
      <w:r w:rsidRPr="005A7763">
        <w:t>, upon request, make any Accommodation Plan that has been approved by Us available to any Worker that is accommodated in the relevant property.</w:t>
      </w:r>
    </w:p>
    <w:p w14:paraId="253E621C" w14:textId="77777777" w:rsidR="00E911BB" w:rsidRPr="005A7763" w:rsidRDefault="00E911BB" w:rsidP="00E911BB">
      <w:pPr>
        <w:pStyle w:val="Heading5"/>
      </w:pPr>
      <w:r w:rsidRPr="005A7763">
        <w:t>Approval of Accommodation Plan</w:t>
      </w:r>
    </w:p>
    <w:p w14:paraId="654691A1" w14:textId="77777777" w:rsidR="00E911BB" w:rsidRPr="005A7763" w:rsidRDefault="00E911BB" w:rsidP="00E911BB">
      <w:pPr>
        <w:pStyle w:val="Body1"/>
      </w:pPr>
      <w:r w:rsidRPr="005A7763">
        <w:t xml:space="preserve">We will Notify You in writing when We approve the Accommodation Plan in accordance with clause 9.8 of the Deed. </w:t>
      </w:r>
    </w:p>
    <w:p w14:paraId="5F4DB5F0" w14:textId="77777777" w:rsidR="00E911BB" w:rsidRPr="005A7763" w:rsidRDefault="00E911BB" w:rsidP="00E911BB">
      <w:pPr>
        <w:pStyle w:val="Body1"/>
        <w:rPr>
          <w:color w:val="000000" w:themeColor="text1"/>
        </w:rPr>
      </w:pPr>
      <w:r w:rsidRPr="005A7763">
        <w:t xml:space="preserve">The types of conditions that the Department may impose under clause 9.3 of the Deed in relation to an Accommodation Plan include that You may accommodate some or all the Workers at the relevant property on the condition that You ensure that </w:t>
      </w:r>
      <w:proofErr w:type="gramStart"/>
      <w:r w:rsidRPr="005A7763">
        <w:t>particular actions</w:t>
      </w:r>
      <w:proofErr w:type="gramEnd"/>
      <w:r w:rsidRPr="005A7763">
        <w:t xml:space="preserve"> are taken by a </w:t>
      </w:r>
      <w:r w:rsidRPr="005A7763">
        <w:rPr>
          <w:color w:val="000000" w:themeColor="text1"/>
        </w:rPr>
        <w:t>specified date.</w:t>
      </w:r>
    </w:p>
    <w:p w14:paraId="434999F8" w14:textId="77777777" w:rsidR="00E911BB" w:rsidRPr="005A7763" w:rsidRDefault="00E911BB" w:rsidP="00E911BB">
      <w:pPr>
        <w:pStyle w:val="Body1"/>
        <w:rPr>
          <w:color w:val="000000" w:themeColor="text1"/>
        </w:rPr>
      </w:pPr>
      <w:r w:rsidRPr="005A7763">
        <w:rPr>
          <w:color w:val="000000" w:themeColor="text1"/>
        </w:rPr>
        <w:t xml:space="preserve">You </w:t>
      </w:r>
      <w:r w:rsidRPr="005A7763">
        <w:rPr>
          <w:b/>
          <w:bCs/>
          <w:color w:val="000000" w:themeColor="text1"/>
        </w:rPr>
        <w:t>must</w:t>
      </w:r>
      <w:r w:rsidRPr="005A7763">
        <w:rPr>
          <w:color w:val="000000" w:themeColor="text1"/>
        </w:rPr>
        <w:t xml:space="preserve"> review each Accommodation Plan that has been approved by Us, and under which You continue to accommodate Workers: </w:t>
      </w:r>
    </w:p>
    <w:p w14:paraId="79A49A81" w14:textId="77777777" w:rsidR="00E911BB" w:rsidRPr="005A7763" w:rsidRDefault="00E911BB" w:rsidP="00E911BB">
      <w:pPr>
        <w:pStyle w:val="Body2"/>
        <w:rPr>
          <w:color w:val="000000" w:themeColor="text1"/>
        </w:rPr>
      </w:pPr>
      <w:r w:rsidRPr="005A7763">
        <w:rPr>
          <w:color w:val="000000" w:themeColor="text1"/>
        </w:rPr>
        <w:t xml:space="preserve">annually, </w:t>
      </w:r>
    </w:p>
    <w:p w14:paraId="3AC837C8" w14:textId="77777777" w:rsidR="00E911BB" w:rsidRPr="005A7763" w:rsidRDefault="00E911BB" w:rsidP="00E911BB">
      <w:pPr>
        <w:pStyle w:val="Body2"/>
        <w:rPr>
          <w:color w:val="000000" w:themeColor="text1"/>
        </w:rPr>
      </w:pPr>
      <w:r w:rsidRPr="005A7763">
        <w:rPr>
          <w:color w:val="000000" w:themeColor="text1"/>
        </w:rPr>
        <w:t>if circumstances change and that impacts on the approved Accommodation Plan, or</w:t>
      </w:r>
    </w:p>
    <w:p w14:paraId="07AF8FEA" w14:textId="77777777" w:rsidR="00D665A3" w:rsidRPr="005A7763" w:rsidRDefault="00E911BB" w:rsidP="00D665A3">
      <w:pPr>
        <w:pStyle w:val="Body2"/>
        <w:rPr>
          <w:color w:val="FF0000"/>
        </w:rPr>
      </w:pPr>
      <w:r w:rsidRPr="005A7763">
        <w:rPr>
          <w:color w:val="000000" w:themeColor="text1"/>
        </w:rPr>
        <w:t xml:space="preserve">if directed by Us, </w:t>
      </w:r>
      <w:r w:rsidR="00D665A3" w:rsidRPr="005A7763">
        <w:rPr>
          <w:color w:val="000000" w:themeColor="text1"/>
        </w:rPr>
        <w:t>and</w:t>
      </w:r>
      <w:r w:rsidRPr="005A7763">
        <w:rPr>
          <w:color w:val="000000" w:themeColor="text1"/>
        </w:rPr>
        <w:t xml:space="preserve"> </w:t>
      </w:r>
    </w:p>
    <w:p w14:paraId="54216465" w14:textId="02AB7B8D" w:rsidR="00E911BB" w:rsidRPr="005A7763" w:rsidRDefault="00E911BB" w:rsidP="00D665A3">
      <w:pPr>
        <w:pStyle w:val="Body2"/>
        <w:rPr>
          <w:color w:val="FF0000"/>
        </w:rPr>
      </w:pPr>
      <w:r w:rsidRPr="005A7763">
        <w:rPr>
          <w:color w:val="000000" w:themeColor="text1"/>
        </w:rPr>
        <w:t xml:space="preserve">following the review, submit an updated Accommodation Plan to Us for Our approval. We may require You to amend the submitted Plan under clause 9.8 of the Deed. </w:t>
      </w:r>
    </w:p>
    <w:p w14:paraId="702EDB80" w14:textId="77777777" w:rsidR="00E911BB" w:rsidRPr="005A7763" w:rsidRDefault="00E911BB" w:rsidP="00E911BB">
      <w:pPr>
        <w:pStyle w:val="Heading5"/>
      </w:pPr>
      <w:r w:rsidRPr="005A7763">
        <w:t>Changes to Approved Accommodation Plans</w:t>
      </w:r>
    </w:p>
    <w:p w14:paraId="3FDE124E" w14:textId="79B3DEBE" w:rsidR="00D665A3" w:rsidRPr="005A7763" w:rsidRDefault="00D665A3" w:rsidP="00E911BB">
      <w:pPr>
        <w:pStyle w:val="Body1"/>
      </w:pPr>
      <w:r w:rsidRPr="005A7763">
        <w:t>As per</w:t>
      </w:r>
      <w:r w:rsidR="00E911BB" w:rsidRPr="005A7763">
        <w:t xml:space="preserve"> clause 9.11 of the Deed, </w:t>
      </w:r>
      <w:proofErr w:type="gramStart"/>
      <w:r w:rsidR="00E911BB" w:rsidRPr="005A7763">
        <w:t>You</w:t>
      </w:r>
      <w:proofErr w:type="gramEnd"/>
      <w:r w:rsidR="00E911BB" w:rsidRPr="005A7763">
        <w:t xml:space="preserve"> </w:t>
      </w:r>
      <w:r w:rsidR="00E911BB" w:rsidRPr="005A7763">
        <w:rPr>
          <w:b/>
          <w:bCs/>
        </w:rPr>
        <w:t>must</w:t>
      </w:r>
      <w:r w:rsidR="00E911BB" w:rsidRPr="005A7763">
        <w:t xml:space="preserve"> not implement any proposed change to an Accommodation Plan that has been approved by Us unless We give Our prior written approval by Notice to You. </w:t>
      </w:r>
    </w:p>
    <w:p w14:paraId="50A7C233" w14:textId="6ED5AEDD" w:rsidR="00E911BB" w:rsidRPr="005A7763" w:rsidRDefault="00E911BB" w:rsidP="00EB2DE1">
      <w:pPr>
        <w:pStyle w:val="Body1"/>
        <w:numPr>
          <w:ilvl w:val="0"/>
          <w:numId w:val="0"/>
        </w:numPr>
        <w:ind w:left="851"/>
      </w:pPr>
      <w:r w:rsidRPr="005A7763">
        <w:lastRenderedPageBreak/>
        <w:t xml:space="preserve">See section </w:t>
      </w:r>
      <w:r w:rsidRPr="005A7763">
        <w:rPr>
          <w:color w:val="009CCC"/>
          <w:u w:val="single"/>
        </w:rPr>
        <w:fldChar w:fldCharType="begin"/>
      </w:r>
      <w:r w:rsidRPr="005A7763">
        <w:rPr>
          <w:color w:val="009CCC"/>
          <w:u w:val="single"/>
        </w:rPr>
        <w:instrText xml:space="preserve"> REF _Ref137754844 \r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232771">
        <w:rPr>
          <w:color w:val="009CCC"/>
          <w:u w:val="single"/>
        </w:rPr>
        <w:t>4.1</w:t>
      </w:r>
      <w:r w:rsidRPr="005A7763">
        <w:rPr>
          <w:color w:val="009CCC"/>
          <w:u w:val="single"/>
        </w:rPr>
        <w:fldChar w:fldCharType="end"/>
      </w:r>
      <w:r w:rsidRPr="005A7763">
        <w:t xml:space="preserve"> for additional requirements relating to changes to Approved Recruitments, including changes to any Accommodation Plan forming part of an Approved Recruitment.</w:t>
      </w:r>
    </w:p>
    <w:p w14:paraId="4ED1EC61" w14:textId="77777777" w:rsidR="00E911BB" w:rsidRPr="005A7763" w:rsidRDefault="00E911BB" w:rsidP="00E911BB">
      <w:pPr>
        <w:pStyle w:val="Heading2"/>
      </w:pPr>
      <w:bookmarkStart w:id="638" w:name="_Toc137972789"/>
      <w:bookmarkStart w:id="639" w:name="_Ref138341813"/>
      <w:bookmarkStart w:id="640" w:name="_Toc138347947"/>
      <w:r w:rsidRPr="005A7763">
        <w:t>Accommodation Minimum Standards</w:t>
      </w:r>
      <w:bookmarkEnd w:id="638"/>
      <w:bookmarkEnd w:id="639"/>
      <w:bookmarkEnd w:id="640"/>
    </w:p>
    <w:p w14:paraId="66661483" w14:textId="77777777" w:rsidR="00E911BB" w:rsidRPr="005A7763" w:rsidRDefault="00E911BB" w:rsidP="00E911BB">
      <w:pPr>
        <w:pStyle w:val="Body1"/>
      </w:pPr>
      <w:r w:rsidRPr="005A7763">
        <w:t xml:space="preserve">You </w:t>
      </w:r>
      <w:r w:rsidRPr="005A7763">
        <w:rPr>
          <w:b/>
          <w:bCs/>
        </w:rPr>
        <w:t>must</w:t>
      </w:r>
      <w:r w:rsidRPr="005A7763">
        <w:t xml:space="preserve"> ensure that any accommodation You provide or arrange for any Worker:</w:t>
      </w:r>
    </w:p>
    <w:p w14:paraId="752DC62B" w14:textId="77777777" w:rsidR="00E911BB" w:rsidRPr="005A7763" w:rsidRDefault="00E911BB" w:rsidP="00E911BB">
      <w:pPr>
        <w:pStyle w:val="Body2"/>
      </w:pPr>
      <w:r w:rsidRPr="005A7763">
        <w:t xml:space="preserve">is safe and secure, </w:t>
      </w:r>
    </w:p>
    <w:p w14:paraId="781864FE" w14:textId="77777777" w:rsidR="00E911BB" w:rsidRPr="005A7763" w:rsidRDefault="00E911BB" w:rsidP="00E911BB">
      <w:pPr>
        <w:pStyle w:val="Body2"/>
      </w:pPr>
      <w:r w:rsidRPr="005A7763">
        <w:t xml:space="preserve">is fit for occupation and use for each Worker who does, or who You propose will, reside in the property, </w:t>
      </w:r>
    </w:p>
    <w:p w14:paraId="5AE74A66" w14:textId="77777777" w:rsidR="00E911BB" w:rsidRPr="005A7763" w:rsidRDefault="00E911BB" w:rsidP="00E911BB">
      <w:pPr>
        <w:pStyle w:val="Body2"/>
      </w:pPr>
      <w:r w:rsidRPr="005A7763">
        <w:t>complies with any WHS legislation and state and territory government and local government legislation and codes that may apply to such accommodation, and</w:t>
      </w:r>
    </w:p>
    <w:p w14:paraId="761E1B12" w14:textId="77777777" w:rsidR="00E911BB" w:rsidRPr="005A7763" w:rsidRDefault="00E911BB" w:rsidP="00E911BB">
      <w:pPr>
        <w:pStyle w:val="Body2"/>
      </w:pPr>
      <w:r w:rsidRPr="005A7763">
        <w:t>meets the Mandatory Accommodation Requirements under these Guidelines (as set out below).</w:t>
      </w:r>
    </w:p>
    <w:p w14:paraId="7C017094" w14:textId="77777777" w:rsidR="00E911BB" w:rsidRPr="005A7763" w:rsidRDefault="00E911BB" w:rsidP="00E911BB">
      <w:pPr>
        <w:pStyle w:val="Body1"/>
      </w:pPr>
      <w:r w:rsidRPr="005A7763">
        <w:t xml:space="preserve">If You are a Labour Hire Organisation, </w:t>
      </w:r>
      <w:proofErr w:type="gramStart"/>
      <w:r w:rsidRPr="005A7763">
        <w:t>You</w:t>
      </w:r>
      <w:proofErr w:type="gramEnd"/>
      <w:r w:rsidRPr="005A7763">
        <w:t xml:space="preserve"> </w:t>
      </w:r>
      <w:r w:rsidRPr="005A7763">
        <w:rPr>
          <w:b/>
          <w:bCs/>
        </w:rPr>
        <w:t>must</w:t>
      </w:r>
      <w:r w:rsidRPr="005A7763">
        <w:t xml:space="preserve"> comply with:</w:t>
      </w:r>
    </w:p>
    <w:p w14:paraId="5E48E576" w14:textId="77777777" w:rsidR="00E911BB" w:rsidRPr="005A7763" w:rsidRDefault="00E911BB" w:rsidP="00E911BB">
      <w:pPr>
        <w:pStyle w:val="Body2"/>
      </w:pPr>
      <w:r w:rsidRPr="005A7763">
        <w:t xml:space="preserve">the accommodation related requirements of any relevant labour hire legislation, including any requirements specified by any labour hire authority established under such legislation in the relevant State or Territory, and </w:t>
      </w:r>
    </w:p>
    <w:p w14:paraId="2D97B7E9" w14:textId="77777777" w:rsidR="00E911BB" w:rsidRPr="005A7763" w:rsidRDefault="00E911BB" w:rsidP="00E911BB">
      <w:pPr>
        <w:pStyle w:val="Body2"/>
      </w:pPr>
      <w:r w:rsidRPr="005A7763">
        <w:t>the Mandatory Accommodation Requirements under these Guidelines (as set out below).</w:t>
      </w:r>
    </w:p>
    <w:p w14:paraId="30772988" w14:textId="77777777" w:rsidR="00E911BB" w:rsidRPr="005A7763" w:rsidRDefault="00E911BB" w:rsidP="00E911BB">
      <w:pPr>
        <w:pStyle w:val="Heading5"/>
      </w:pPr>
      <w:r w:rsidRPr="005A7763">
        <w:t>Mandatory Accommodation Requirements</w:t>
      </w:r>
    </w:p>
    <w:p w14:paraId="66810F9C" w14:textId="5E8BCAFB" w:rsidR="00E911BB" w:rsidRPr="005A7763" w:rsidRDefault="00E911BB" w:rsidP="00E911BB">
      <w:pPr>
        <w:pStyle w:val="Body1"/>
      </w:pPr>
      <w:r w:rsidRPr="005A7763">
        <w:t xml:space="preserve">You </w:t>
      </w:r>
      <w:r w:rsidRPr="005A7763">
        <w:rPr>
          <w:b/>
          <w:bCs/>
        </w:rPr>
        <w:t>must</w:t>
      </w:r>
      <w:r w:rsidRPr="005A7763">
        <w:t xml:space="preserve"> comply with the following requirements set out in this section:</w:t>
      </w:r>
    </w:p>
    <w:p w14:paraId="0040BF46" w14:textId="77777777" w:rsidR="00E911BB" w:rsidRPr="005A7763" w:rsidRDefault="00E911BB" w:rsidP="00E911BB">
      <w:pPr>
        <w:pStyle w:val="Body2"/>
      </w:pPr>
      <w:r w:rsidRPr="005A7763">
        <w:t>Fair and good value,</w:t>
      </w:r>
    </w:p>
    <w:p w14:paraId="4EF68D9C" w14:textId="77777777" w:rsidR="00E911BB" w:rsidRPr="005A7763" w:rsidRDefault="00E911BB" w:rsidP="00E911BB">
      <w:pPr>
        <w:pStyle w:val="Body2"/>
      </w:pPr>
      <w:r w:rsidRPr="005A7763">
        <w:t>Security bond,</w:t>
      </w:r>
    </w:p>
    <w:p w14:paraId="63A387D1" w14:textId="77777777" w:rsidR="00E911BB" w:rsidRPr="005A7763" w:rsidRDefault="00E911BB" w:rsidP="00E911BB">
      <w:pPr>
        <w:pStyle w:val="Body2"/>
      </w:pPr>
      <w:r w:rsidRPr="005A7763">
        <w:t>Transparency of costs,</w:t>
      </w:r>
    </w:p>
    <w:p w14:paraId="139E459B" w14:textId="77777777" w:rsidR="00E911BB" w:rsidRPr="005A7763" w:rsidRDefault="00E911BB" w:rsidP="00E911BB">
      <w:pPr>
        <w:pStyle w:val="Body2"/>
      </w:pPr>
      <w:r w:rsidRPr="005A7763">
        <w:t>Fit for purpose and in good condition,</w:t>
      </w:r>
    </w:p>
    <w:p w14:paraId="39E0F545" w14:textId="77777777" w:rsidR="00E911BB" w:rsidRPr="005A7763" w:rsidRDefault="00E911BB" w:rsidP="00E911BB">
      <w:pPr>
        <w:pStyle w:val="Body2"/>
      </w:pPr>
      <w:r w:rsidRPr="005A7763">
        <w:t xml:space="preserve">Accessibility, </w:t>
      </w:r>
      <w:proofErr w:type="gramStart"/>
      <w:r w:rsidRPr="005A7763">
        <w:t>safety</w:t>
      </w:r>
      <w:proofErr w:type="gramEnd"/>
      <w:r w:rsidRPr="005A7763">
        <w:t xml:space="preserve"> and security,</w:t>
      </w:r>
    </w:p>
    <w:p w14:paraId="062E271F" w14:textId="77777777" w:rsidR="00E911BB" w:rsidRPr="005A7763" w:rsidRDefault="00E911BB" w:rsidP="00E911BB">
      <w:pPr>
        <w:pStyle w:val="Body2"/>
      </w:pPr>
      <w:r w:rsidRPr="005A7763">
        <w:t>Suitable sleeping quarters and arrangements,</w:t>
      </w:r>
    </w:p>
    <w:p w14:paraId="339F7594" w14:textId="77777777" w:rsidR="00E911BB" w:rsidRPr="005A7763" w:rsidRDefault="00E911BB" w:rsidP="00E911BB">
      <w:pPr>
        <w:pStyle w:val="Body2"/>
      </w:pPr>
      <w:r w:rsidRPr="005A7763">
        <w:t>Adequate bathroom facilities, and</w:t>
      </w:r>
    </w:p>
    <w:p w14:paraId="076E73C7" w14:textId="77777777" w:rsidR="00E911BB" w:rsidRPr="005A7763" w:rsidRDefault="00E911BB" w:rsidP="00E911BB">
      <w:pPr>
        <w:pStyle w:val="Body2"/>
      </w:pPr>
      <w:r w:rsidRPr="005A7763">
        <w:t>Leisure, social and telecommunication facilities.</w:t>
      </w:r>
    </w:p>
    <w:p w14:paraId="335C57EF" w14:textId="77777777" w:rsidR="00E911BB" w:rsidRPr="005A7763" w:rsidRDefault="00E911BB" w:rsidP="00E911BB">
      <w:pPr>
        <w:pStyle w:val="Heading5"/>
      </w:pPr>
      <w:r w:rsidRPr="005A7763">
        <w:t xml:space="preserve">Fair and good value </w:t>
      </w:r>
    </w:p>
    <w:p w14:paraId="78A63FF7" w14:textId="77777777" w:rsidR="00E911BB" w:rsidRPr="005A7763" w:rsidRDefault="00E911BB" w:rsidP="00E911BB">
      <w:pPr>
        <w:pStyle w:val="Body1"/>
      </w:pPr>
      <w:r w:rsidRPr="005A7763">
        <w:t xml:space="preserve">Rental arrangements and inclusions </w:t>
      </w:r>
      <w:r w:rsidRPr="005A7763">
        <w:rPr>
          <w:b/>
          <w:bCs/>
        </w:rPr>
        <w:t>must</w:t>
      </w:r>
      <w:r w:rsidRPr="005A7763">
        <w:t xml:space="preserve"> be fair and provide good value for money for Workers. When considering value for money, </w:t>
      </w:r>
      <w:proofErr w:type="gramStart"/>
      <w:r w:rsidRPr="005A7763">
        <w:t>We</w:t>
      </w:r>
      <w:proofErr w:type="gramEnd"/>
      <w:r w:rsidRPr="005A7763">
        <w:t xml:space="preserve"> will consider ‘like for like’ properties in the region, if possible. In this context ‘like for like’ means the same number of bedrooms, and similar facilities/amenities and condition of the property. </w:t>
      </w:r>
    </w:p>
    <w:p w14:paraId="1CF0E643" w14:textId="77777777" w:rsidR="00E911BB" w:rsidRPr="005A7763" w:rsidRDefault="00E911BB" w:rsidP="00E911BB">
      <w:pPr>
        <w:pStyle w:val="Body1"/>
      </w:pPr>
      <w:r w:rsidRPr="005A7763">
        <w:t xml:space="preserve">Adequate and decent housing should not cost Your Workers more than a reasonable proportion of their income. </w:t>
      </w:r>
    </w:p>
    <w:p w14:paraId="60BE51CF" w14:textId="77777777" w:rsidR="00E911BB" w:rsidRPr="005A7763" w:rsidRDefault="00E911BB" w:rsidP="00E911BB">
      <w:pPr>
        <w:pStyle w:val="Body1"/>
      </w:pPr>
      <w:r w:rsidRPr="005A7763">
        <w:t>If We consider, in Our absolute discretion, that any amount that You have charged, or are charging, any Worker for any accommodation You provide or arrange:</w:t>
      </w:r>
    </w:p>
    <w:p w14:paraId="00555841" w14:textId="77777777" w:rsidR="00E911BB" w:rsidRPr="005A7763" w:rsidRDefault="00E911BB" w:rsidP="00E911BB">
      <w:pPr>
        <w:pStyle w:val="Body2"/>
      </w:pPr>
      <w:r w:rsidRPr="005A7763">
        <w:t>does not represent value for money, or</w:t>
      </w:r>
    </w:p>
    <w:p w14:paraId="65277839" w14:textId="77777777" w:rsidR="00E911BB" w:rsidRPr="005A7763" w:rsidRDefault="00E911BB" w:rsidP="00E911BB">
      <w:pPr>
        <w:pStyle w:val="Body2"/>
      </w:pPr>
      <w:r w:rsidRPr="005A7763">
        <w:t>does not represent a reasonable proportion of the Worker's income,</w:t>
      </w:r>
    </w:p>
    <w:p w14:paraId="363C0EE8" w14:textId="77777777" w:rsidR="00E911BB" w:rsidRPr="005A7763" w:rsidRDefault="00E911BB" w:rsidP="00E911BB">
      <w:pPr>
        <w:pStyle w:val="NormalIndent"/>
      </w:pPr>
      <w:r w:rsidRPr="005A7763">
        <w:t xml:space="preserve">We may direct You to: </w:t>
      </w:r>
    </w:p>
    <w:p w14:paraId="3914A73C" w14:textId="77777777" w:rsidR="00E911BB" w:rsidRPr="005A7763" w:rsidRDefault="00E911BB" w:rsidP="00E911BB">
      <w:pPr>
        <w:pStyle w:val="Body2"/>
      </w:pPr>
      <w:r w:rsidRPr="005A7763">
        <w:t xml:space="preserve">charge the Worker a lesser amount in relation to that accommodation, and/or </w:t>
      </w:r>
    </w:p>
    <w:p w14:paraId="6860712D" w14:textId="77777777" w:rsidR="00E911BB" w:rsidRPr="005A7763" w:rsidRDefault="00E911BB" w:rsidP="00E911BB">
      <w:pPr>
        <w:pStyle w:val="Body2"/>
      </w:pPr>
      <w:r w:rsidRPr="005A7763">
        <w:t>credit the Worker for any amount that You have previously charged them,</w:t>
      </w:r>
    </w:p>
    <w:p w14:paraId="56E2B705" w14:textId="77777777" w:rsidR="00E911BB" w:rsidRPr="005A7763" w:rsidRDefault="00E911BB" w:rsidP="00E911BB">
      <w:pPr>
        <w:pStyle w:val="NormalIndent"/>
      </w:pPr>
      <w:r w:rsidRPr="005A7763">
        <w:lastRenderedPageBreak/>
        <w:t xml:space="preserve">and You must immediately comply with any such direction. </w:t>
      </w:r>
    </w:p>
    <w:p w14:paraId="52941554" w14:textId="3A49E80F" w:rsidR="00E911BB" w:rsidRPr="005A7763" w:rsidRDefault="00E911BB" w:rsidP="000D4E02">
      <w:pPr>
        <w:pStyle w:val="Body1"/>
      </w:pPr>
      <w:r w:rsidRPr="005A7763">
        <w:t xml:space="preserve">You </w:t>
      </w:r>
      <w:r w:rsidRPr="005A7763">
        <w:rPr>
          <w:b/>
          <w:bCs/>
        </w:rPr>
        <w:t>must not</w:t>
      </w:r>
      <w:r w:rsidRPr="005A7763">
        <w:t xml:space="preserve"> charge any Worker any administration fees or additional charges for organising the accommodation</w:t>
      </w:r>
      <w:r w:rsidR="00AB0FA3" w:rsidRPr="005A7763">
        <w:t xml:space="preserve"> </w:t>
      </w:r>
      <w:r w:rsidRPr="005A7763">
        <w:t>the Worker resides in, and:</w:t>
      </w:r>
    </w:p>
    <w:p w14:paraId="1603218B" w14:textId="77777777" w:rsidR="00E911BB" w:rsidRPr="005A7763" w:rsidRDefault="00E911BB" w:rsidP="00BC0CBB">
      <w:pPr>
        <w:pStyle w:val="Body3"/>
      </w:pPr>
      <w:r w:rsidRPr="005A7763">
        <w:t xml:space="preserve">any accommodation that You provide for any Worker </w:t>
      </w:r>
      <w:r w:rsidRPr="005A7763">
        <w:rPr>
          <w:b/>
          <w:bCs/>
        </w:rPr>
        <w:t>must</w:t>
      </w:r>
      <w:r w:rsidRPr="005A7763">
        <w:t xml:space="preserve"> be provided at cost (see Chapter 5 for additional requirements relating to deductions from Workers' wages), and</w:t>
      </w:r>
    </w:p>
    <w:p w14:paraId="112A85CD" w14:textId="77777777" w:rsidR="00E911BB" w:rsidRPr="005A7763" w:rsidRDefault="00E911BB" w:rsidP="00BC0CBB">
      <w:pPr>
        <w:pStyle w:val="Body3"/>
      </w:pPr>
      <w:r w:rsidRPr="005A7763">
        <w:t xml:space="preserve">any rental charges </w:t>
      </w:r>
      <w:r w:rsidRPr="005A7763">
        <w:rPr>
          <w:b/>
          <w:bCs/>
        </w:rPr>
        <w:t>must</w:t>
      </w:r>
      <w:r w:rsidRPr="005A7763">
        <w:t xml:space="preserve"> be shared equally between the Workers who reside at the property. </w:t>
      </w:r>
    </w:p>
    <w:p w14:paraId="275BB4B5" w14:textId="77777777" w:rsidR="00E911BB" w:rsidRPr="005A7763" w:rsidRDefault="00E911BB" w:rsidP="00E911BB">
      <w:pPr>
        <w:pStyle w:val="Body1"/>
      </w:pPr>
      <w:r w:rsidRPr="005A7763">
        <w:t xml:space="preserve">Rent </w:t>
      </w:r>
      <w:r w:rsidRPr="005A7763">
        <w:rPr>
          <w:b/>
          <w:bCs/>
        </w:rPr>
        <w:t>must not</w:t>
      </w:r>
      <w:r w:rsidRPr="005A7763">
        <w:t xml:space="preserve"> be used to offset labour costs. </w:t>
      </w:r>
    </w:p>
    <w:p w14:paraId="0430562E" w14:textId="77777777" w:rsidR="00E911BB" w:rsidRPr="005A7763" w:rsidRDefault="00E911BB" w:rsidP="00E911BB">
      <w:pPr>
        <w:pStyle w:val="Body1"/>
      </w:pPr>
      <w:r w:rsidRPr="005A7763">
        <w:t xml:space="preserve">If services are included in accommodation costs, such as cleaning or catering, You </w:t>
      </w:r>
      <w:r w:rsidRPr="005A7763">
        <w:rPr>
          <w:b/>
          <w:bCs/>
        </w:rPr>
        <w:t>must</w:t>
      </w:r>
      <w:r w:rsidRPr="005A7763">
        <w:t>:</w:t>
      </w:r>
    </w:p>
    <w:p w14:paraId="4D66CEB1" w14:textId="77777777" w:rsidR="00E911BB" w:rsidRPr="005A7763" w:rsidRDefault="00E911BB" w:rsidP="00E911BB">
      <w:pPr>
        <w:pStyle w:val="Body2"/>
      </w:pPr>
      <w:r w:rsidRPr="005A7763">
        <w:t>clearly outline these in the Accommodation Plan,</w:t>
      </w:r>
    </w:p>
    <w:p w14:paraId="7C144E0A" w14:textId="77777777" w:rsidR="00E911BB" w:rsidRPr="005A7763" w:rsidRDefault="00E911BB" w:rsidP="00E911BB">
      <w:pPr>
        <w:pStyle w:val="Body2"/>
      </w:pPr>
      <w:r w:rsidRPr="005A7763">
        <w:t>provided these services to Workers at cost,</w:t>
      </w:r>
      <w:r w:rsidRPr="005A7763">
        <w:rPr>
          <w:rFonts w:cs="Times New Roman"/>
        </w:rPr>
        <w:t xml:space="preserve"> </w:t>
      </w:r>
      <w:r w:rsidRPr="005A7763">
        <w:t>and</w:t>
      </w:r>
    </w:p>
    <w:p w14:paraId="3202CB7F" w14:textId="77777777" w:rsidR="00E911BB" w:rsidRPr="005A7763" w:rsidRDefault="00E911BB" w:rsidP="00E911BB">
      <w:pPr>
        <w:pStyle w:val="Body2"/>
      </w:pPr>
      <w:r w:rsidRPr="005A7763">
        <w:t>identify these charges separately from the rental payments when making deductions from Worker wages. See Chapter 5 for additional requirements relating to deductions from Workers' wages.</w:t>
      </w:r>
    </w:p>
    <w:p w14:paraId="30459656" w14:textId="77777777" w:rsidR="00E911BB" w:rsidRPr="005A7763" w:rsidRDefault="00E911BB" w:rsidP="00E911BB">
      <w:pPr>
        <w:pStyle w:val="Body1"/>
      </w:pPr>
      <w:r w:rsidRPr="005A7763">
        <w:t xml:space="preserve">Where possible, </w:t>
      </w:r>
      <w:proofErr w:type="gramStart"/>
      <w:r w:rsidRPr="005A7763">
        <w:t>You</w:t>
      </w:r>
      <w:proofErr w:type="gramEnd"/>
      <w:r w:rsidRPr="005A7763">
        <w:t xml:space="preserve"> </w:t>
      </w:r>
      <w:r w:rsidRPr="005A7763">
        <w:rPr>
          <w:b/>
          <w:bCs/>
        </w:rPr>
        <w:t>must</w:t>
      </w:r>
      <w:r w:rsidRPr="005A7763">
        <w:t xml:space="preserve"> permit Workers to opt out of these accommodation services.</w:t>
      </w:r>
    </w:p>
    <w:p w14:paraId="78A53ADA" w14:textId="77777777" w:rsidR="00E911BB" w:rsidRPr="005A7763" w:rsidRDefault="00E911BB" w:rsidP="00E911BB">
      <w:pPr>
        <w:pStyle w:val="Heading5"/>
      </w:pPr>
      <w:r w:rsidRPr="005A7763">
        <w:t>Security bond</w:t>
      </w:r>
    </w:p>
    <w:p w14:paraId="75CFC6B0" w14:textId="1C6993A3" w:rsidR="00E911BB" w:rsidRPr="005A7763" w:rsidRDefault="00E911BB" w:rsidP="00E911BB">
      <w:pPr>
        <w:pStyle w:val="Body1"/>
      </w:pPr>
      <w:r w:rsidRPr="005A7763">
        <w:t xml:space="preserve">If You have paid a security bond upfront to rent a property that will be used to accommodate any Worker, and it has been registered with the appropriate authority, </w:t>
      </w:r>
      <w:proofErr w:type="gramStart"/>
      <w:r w:rsidRPr="005A7763">
        <w:t>You</w:t>
      </w:r>
      <w:proofErr w:type="gramEnd"/>
      <w:r w:rsidRPr="005A7763">
        <w:t xml:space="preserve"> </w:t>
      </w:r>
      <w:r w:rsidRPr="005A7763">
        <w:rPr>
          <w:b/>
          <w:bCs/>
        </w:rPr>
        <w:t>may</w:t>
      </w:r>
      <w:r w:rsidRPr="005A7763">
        <w:t xml:space="preserve">, recover the cost of the security bond through clearly identified deductions from the relevant Worker’s wages in accordance with Chapter 5. </w:t>
      </w:r>
    </w:p>
    <w:p w14:paraId="3F0633C4" w14:textId="1951903C" w:rsidR="00E911BB" w:rsidRPr="005A7763" w:rsidRDefault="00E911BB" w:rsidP="00E911BB">
      <w:pPr>
        <w:pStyle w:val="Body1"/>
      </w:pPr>
      <w:r w:rsidRPr="005A7763">
        <w:t>You must not deduct the cost of any security bond from any Worker's wages under section unless You:</w:t>
      </w:r>
    </w:p>
    <w:p w14:paraId="6BFCBA58" w14:textId="77777777" w:rsidR="00E911BB" w:rsidRPr="005A7763" w:rsidRDefault="00E911BB" w:rsidP="00E911BB">
      <w:pPr>
        <w:pStyle w:val="Body2"/>
      </w:pPr>
      <w:r w:rsidRPr="005A7763">
        <w:t xml:space="preserve">identify this cost separately to any rental or services related deduction, </w:t>
      </w:r>
    </w:p>
    <w:p w14:paraId="5985C17F" w14:textId="77777777" w:rsidR="00E911BB" w:rsidRPr="005A7763" w:rsidRDefault="00E911BB" w:rsidP="00E911BB">
      <w:pPr>
        <w:pStyle w:val="Body2"/>
      </w:pPr>
      <w:r w:rsidRPr="005A7763">
        <w:t>equally share the cost between all the Workers who will reside at the relevant property, with the total deductions from all relevant Workers being no more than the total cost of the bond,</w:t>
      </w:r>
    </w:p>
    <w:p w14:paraId="7B5D04F7" w14:textId="77777777" w:rsidR="00E911BB" w:rsidRPr="005A7763" w:rsidRDefault="00E911BB" w:rsidP="00E911BB">
      <w:pPr>
        <w:pStyle w:val="Body2"/>
      </w:pPr>
      <w:r w:rsidRPr="005A7763">
        <w:t>cease the deductions immediately when the total security bond amount has been recovered, and</w:t>
      </w:r>
    </w:p>
    <w:p w14:paraId="3A948426" w14:textId="06839C08" w:rsidR="00E911BB" w:rsidRPr="005A7763" w:rsidRDefault="00E911BB" w:rsidP="00E911BB">
      <w:pPr>
        <w:pStyle w:val="Body2"/>
      </w:pPr>
      <w:r w:rsidRPr="005A7763">
        <w:t xml:space="preserve">refund to each of the relevant Workers the total amount deducted from their wage to cover the costs of the security bond at the end of the Worker’s stay at the property. </w:t>
      </w:r>
    </w:p>
    <w:p w14:paraId="6E9E6890" w14:textId="77777777" w:rsidR="00E911BB" w:rsidRPr="005A7763" w:rsidRDefault="00E911BB" w:rsidP="00EB2DE1">
      <w:pPr>
        <w:pStyle w:val="NormalIndent"/>
        <w:ind w:left="1418"/>
        <w:rPr>
          <w:sz w:val="18"/>
          <w:szCs w:val="18"/>
        </w:rPr>
      </w:pPr>
      <w:r w:rsidRPr="005A7763">
        <w:rPr>
          <w:b/>
          <w:bCs/>
          <w:sz w:val="18"/>
          <w:szCs w:val="18"/>
        </w:rPr>
        <w:t>Note</w:t>
      </w:r>
      <w:r w:rsidRPr="005A7763">
        <w:rPr>
          <w:sz w:val="18"/>
          <w:szCs w:val="18"/>
        </w:rPr>
        <w:t xml:space="preserve">: A ‘‘security bond’ is a payment held in trust with the appropriate authority, usually a ‘bonds board’.  This is a payment that is normally paid in advance of tenancy commencing to cover any costs (damages) the tenant may be liable for at the end of their stay. </w:t>
      </w:r>
    </w:p>
    <w:p w14:paraId="4E1E5672" w14:textId="02058772" w:rsidR="00E911BB" w:rsidRPr="005A7763" w:rsidRDefault="00E911BB" w:rsidP="00E911BB">
      <w:pPr>
        <w:pStyle w:val="Body1"/>
      </w:pPr>
      <w:r w:rsidRPr="005A7763">
        <w:t>You are entitled to retain the part, or the whole, of the total amount deducted from a Worker's wage to cover the costs of the security bond at the end of the Worker's stay at the relevant property where You have not been able to recover that amount of the security bond You paid directly due to the actions of the relevant Worker, provided that You are otherwise entitled under the agreement with the relevant Worker, the Deed and the law to retain that amount.</w:t>
      </w:r>
    </w:p>
    <w:p w14:paraId="7CE7303F" w14:textId="77777777" w:rsidR="00E911BB" w:rsidRPr="005A7763" w:rsidRDefault="00E911BB" w:rsidP="00E911BB">
      <w:pPr>
        <w:pStyle w:val="Body1"/>
      </w:pPr>
      <w:r w:rsidRPr="005A7763">
        <w:t xml:space="preserve">You </w:t>
      </w:r>
      <w:r w:rsidRPr="005A7763">
        <w:rPr>
          <w:b/>
          <w:bCs/>
        </w:rPr>
        <w:t>must</w:t>
      </w:r>
      <w:r w:rsidRPr="005A7763">
        <w:t>:</w:t>
      </w:r>
    </w:p>
    <w:p w14:paraId="4C32E31D" w14:textId="77777777" w:rsidR="00E911BB" w:rsidRPr="005A7763" w:rsidRDefault="00E911BB" w:rsidP="00E911BB">
      <w:pPr>
        <w:pStyle w:val="Body2"/>
      </w:pPr>
      <w:r w:rsidRPr="005A7763">
        <w:t>ensure any security bond payment deducted from any Worker’s wage is registered with the appropriate authority,</w:t>
      </w:r>
    </w:p>
    <w:p w14:paraId="573F9DAF" w14:textId="77777777" w:rsidR="00E911BB" w:rsidRPr="005A7763" w:rsidRDefault="00E911BB" w:rsidP="00E911BB">
      <w:pPr>
        <w:pStyle w:val="Body2"/>
      </w:pPr>
      <w:r w:rsidRPr="005A7763">
        <w:lastRenderedPageBreak/>
        <w:t xml:space="preserve">explain to all relevant Workers in plain English, ensuring the information can be understood by a non-native speaker, the purpose of a security bond prior to any deductions being made from the wage of any of the Workers, </w:t>
      </w:r>
    </w:p>
    <w:p w14:paraId="3E912DB9" w14:textId="77777777" w:rsidR="00E911BB" w:rsidRPr="005A7763" w:rsidRDefault="00E911BB" w:rsidP="00E911BB">
      <w:pPr>
        <w:pStyle w:val="Body2"/>
      </w:pPr>
      <w:r w:rsidRPr="005A7763">
        <w:t>have a written agreement with each relevant Worker (in plain English, ensuring the information can be understood by a non-native speaker) that clearly specifies the obligations and expectations of both You and the Worker if You intend to hold the Worker liable for any potential costs incurred because of damage to the accommodation or furnishings provided,</w:t>
      </w:r>
    </w:p>
    <w:p w14:paraId="6293E24E" w14:textId="77777777" w:rsidR="00E911BB" w:rsidRPr="005A7763" w:rsidRDefault="00E911BB" w:rsidP="00E911BB">
      <w:pPr>
        <w:pStyle w:val="Body2"/>
      </w:pPr>
      <w:r w:rsidRPr="005A7763">
        <w:t>not assert that any Worker is liable to You for any costs related to any damage to the accommodation they have stayed in unless You have, and are able to provide to Us and the Worker, if requested:</w:t>
      </w:r>
    </w:p>
    <w:p w14:paraId="5E5DAAD8" w14:textId="77777777" w:rsidR="00E911BB" w:rsidRPr="005A7763" w:rsidRDefault="00E911BB" w:rsidP="00E911BB">
      <w:pPr>
        <w:pStyle w:val="Body3"/>
      </w:pPr>
      <w:r w:rsidRPr="005A7763">
        <w:t>evidence of the condition of the relevant accommodation or furnishings before and after any damage has occurred,</w:t>
      </w:r>
    </w:p>
    <w:p w14:paraId="4A6FF882" w14:textId="77777777" w:rsidR="00E911BB" w:rsidRPr="005A7763" w:rsidRDefault="00E911BB" w:rsidP="00E911BB">
      <w:pPr>
        <w:pStyle w:val="Body3"/>
      </w:pPr>
      <w:r w:rsidRPr="005A7763">
        <w:t>a Record clearly specifying the cost involved in repairing the damage (labour/parts/replacement), and that cost is reasonable in the circumstances, and</w:t>
      </w:r>
    </w:p>
    <w:p w14:paraId="449D7D7A" w14:textId="77777777" w:rsidR="00E911BB" w:rsidRPr="005A7763" w:rsidRDefault="00E911BB" w:rsidP="00E911BB">
      <w:pPr>
        <w:pStyle w:val="Body3"/>
      </w:pPr>
      <w:r w:rsidRPr="005A7763">
        <w:t>evidence that the damage does not relate to general wear and tear of the relevant accommodation or furnishings,</w:t>
      </w:r>
    </w:p>
    <w:p w14:paraId="68E37A86" w14:textId="77777777" w:rsidR="00E911BB" w:rsidRPr="005A7763" w:rsidRDefault="00E911BB" w:rsidP="00E911BB">
      <w:pPr>
        <w:pStyle w:val="Body2"/>
      </w:pPr>
      <w:r w:rsidRPr="005A7763">
        <w:t xml:space="preserve">provide information in writing to all relevant Workers on how the bond will be refunded at the end of their stay in the relevant accommodation, and </w:t>
      </w:r>
    </w:p>
    <w:p w14:paraId="79E05246" w14:textId="77777777" w:rsidR="00E911BB" w:rsidRPr="005A7763" w:rsidRDefault="00E911BB" w:rsidP="00E911BB">
      <w:pPr>
        <w:pStyle w:val="Body2"/>
      </w:pPr>
      <w:r w:rsidRPr="005A7763">
        <w:t>keep a Record of any bond cost, registration, deductions, and refund, and provide a copy of these to Us and any relevant Worker, if requested.</w:t>
      </w:r>
    </w:p>
    <w:p w14:paraId="2DC14157" w14:textId="77777777" w:rsidR="00E911BB" w:rsidRPr="005A7763" w:rsidRDefault="00E911BB" w:rsidP="00E911BB">
      <w:pPr>
        <w:pStyle w:val="Body1"/>
      </w:pPr>
      <w:r w:rsidRPr="005A7763">
        <w:t xml:space="preserve">You </w:t>
      </w:r>
      <w:r w:rsidRPr="005A7763">
        <w:rPr>
          <w:b/>
          <w:bCs/>
        </w:rPr>
        <w:t>must not</w:t>
      </w:r>
      <w:r w:rsidRPr="005A7763">
        <w:t>:</w:t>
      </w:r>
    </w:p>
    <w:p w14:paraId="69F46E76" w14:textId="77777777" w:rsidR="00E911BB" w:rsidRPr="005A7763" w:rsidRDefault="00E911BB" w:rsidP="00E911BB">
      <w:pPr>
        <w:pStyle w:val="Body2"/>
      </w:pPr>
      <w:r w:rsidRPr="005A7763">
        <w:t>incorporate or add a ‘bond charge’ into the cost of any rent deducted from the wage of any Worker, or</w:t>
      </w:r>
    </w:p>
    <w:p w14:paraId="613E861F" w14:textId="77777777" w:rsidR="00E911BB" w:rsidRPr="005A7763" w:rsidRDefault="00E911BB" w:rsidP="00E911BB">
      <w:pPr>
        <w:pStyle w:val="Body2"/>
      </w:pPr>
      <w:r w:rsidRPr="005A7763">
        <w:t xml:space="preserve">make any deduction from the wage of any Worker in relation to the cost of any security bond where the security bond is not registered with the appropriate authority. </w:t>
      </w:r>
    </w:p>
    <w:p w14:paraId="36AC4AA0" w14:textId="77777777" w:rsidR="00E911BB" w:rsidRPr="005A7763" w:rsidRDefault="00E911BB" w:rsidP="00E911BB">
      <w:pPr>
        <w:pStyle w:val="Heading5"/>
      </w:pPr>
      <w:r w:rsidRPr="005A7763">
        <w:t>Transparency of costs</w:t>
      </w:r>
    </w:p>
    <w:p w14:paraId="4544CB09" w14:textId="2B0E8F36" w:rsidR="00507709" w:rsidRPr="005A7763" w:rsidRDefault="00507709" w:rsidP="00507709">
      <w:pPr>
        <w:pStyle w:val="Body1"/>
      </w:pPr>
      <w:r w:rsidRPr="005A7763">
        <w:t xml:space="preserve">A breakdown of inclusions of accommodation costs </w:t>
      </w:r>
      <w:r w:rsidRPr="005A7763">
        <w:rPr>
          <w:b/>
          <w:bCs/>
        </w:rPr>
        <w:t>must</w:t>
      </w:r>
      <w:r w:rsidRPr="005A7763">
        <w:t xml:space="preserve"> be provided to Us in the Accommodation Plan and evidence of these costs provided to Us on request.</w:t>
      </w:r>
    </w:p>
    <w:p w14:paraId="7B2DF2DB" w14:textId="77777777" w:rsidR="00507709" w:rsidRPr="005A7763" w:rsidRDefault="00507709" w:rsidP="00507709">
      <w:pPr>
        <w:pStyle w:val="Body1"/>
      </w:pPr>
      <w:r w:rsidRPr="005A7763">
        <w:t xml:space="preserve">If the property is commercially provided at an all-inclusive cost (such as by a backpackers’ hostel where the cost includes both rent and utilities) and a breakdown is not available, </w:t>
      </w:r>
      <w:proofErr w:type="gramStart"/>
      <w:r w:rsidRPr="005A7763">
        <w:t>You</w:t>
      </w:r>
      <w:proofErr w:type="gramEnd"/>
      <w:r w:rsidRPr="005A7763">
        <w:t xml:space="preserve"> </w:t>
      </w:r>
      <w:r w:rsidRPr="005A7763">
        <w:rPr>
          <w:b/>
          <w:bCs/>
        </w:rPr>
        <w:t>must</w:t>
      </w:r>
      <w:r w:rsidRPr="005A7763">
        <w:t xml:space="preserve"> set this out in the Accommodation Plan and indicate what is included in the cost.</w:t>
      </w:r>
    </w:p>
    <w:p w14:paraId="2CCAAC8D" w14:textId="7C44B766" w:rsidR="00507709" w:rsidRPr="005A7763" w:rsidRDefault="00507709" w:rsidP="00507709">
      <w:pPr>
        <w:pStyle w:val="Body1"/>
      </w:pPr>
      <w:r w:rsidRPr="005A7763">
        <w:t xml:space="preserve">The cost of accommodation </w:t>
      </w:r>
      <w:r w:rsidRPr="005A7763">
        <w:rPr>
          <w:b/>
          <w:bCs/>
        </w:rPr>
        <w:t>must</w:t>
      </w:r>
      <w:r w:rsidRPr="005A7763">
        <w:t xml:space="preserve"> be communicated to Workers in the OoE with an explanation of what is included (rent, utilities, cleaning, etc.) so that they understand what they are being charged for. </w:t>
      </w:r>
    </w:p>
    <w:p w14:paraId="764A73C3" w14:textId="319D5FA9" w:rsidR="00507709" w:rsidRPr="005A7763" w:rsidRDefault="00507709" w:rsidP="00507709">
      <w:pPr>
        <w:pStyle w:val="Body1"/>
      </w:pPr>
      <w:r w:rsidRPr="005A7763">
        <w:t xml:space="preserve">All accommodation costs passed on to Workers (including for damage repairs) </w:t>
      </w:r>
      <w:r w:rsidRPr="005A7763">
        <w:rPr>
          <w:b/>
          <w:bCs/>
        </w:rPr>
        <w:t>must</w:t>
      </w:r>
      <w:r w:rsidRPr="005A7763">
        <w:t xml:space="preserve"> be at cost, and receipts or proof of cost </w:t>
      </w:r>
      <w:r w:rsidRPr="005A7763">
        <w:rPr>
          <w:b/>
          <w:bCs/>
        </w:rPr>
        <w:t>must</w:t>
      </w:r>
      <w:r w:rsidRPr="005A7763">
        <w:t xml:space="preserve"> be made available on request by Us, the Workers </w:t>
      </w:r>
      <w:r w:rsidR="00403399" w:rsidRPr="005A7763">
        <w:t>and/or</w:t>
      </w:r>
      <w:r w:rsidRPr="005A7763">
        <w:t xml:space="preserve"> their nominated advocate. </w:t>
      </w:r>
    </w:p>
    <w:p w14:paraId="351B0A3E" w14:textId="77777777" w:rsidR="00E911BB" w:rsidRPr="005A7763" w:rsidRDefault="00E911BB" w:rsidP="00E911BB">
      <w:pPr>
        <w:pStyle w:val="Heading5"/>
      </w:pPr>
      <w:r w:rsidRPr="005A7763">
        <w:t>Fit for purpose and in good condition.</w:t>
      </w:r>
    </w:p>
    <w:p w14:paraId="6964BE45" w14:textId="77777777" w:rsidR="00E911BB" w:rsidRPr="005A7763" w:rsidRDefault="00E911BB" w:rsidP="00E911BB">
      <w:pPr>
        <w:pStyle w:val="Body1"/>
      </w:pPr>
      <w:bookmarkStart w:id="641" w:name="_Ref138342550"/>
      <w:r w:rsidRPr="005A7763">
        <w:t xml:space="preserve">You </w:t>
      </w:r>
      <w:r w:rsidRPr="005A7763">
        <w:rPr>
          <w:b/>
          <w:bCs/>
        </w:rPr>
        <w:t>must</w:t>
      </w:r>
      <w:r w:rsidRPr="005A7763">
        <w:t xml:space="preserve"> ensure that, </w:t>
      </w:r>
      <w:proofErr w:type="gramStart"/>
      <w:r w:rsidRPr="005A7763">
        <w:t>at all times</w:t>
      </w:r>
      <w:proofErr w:type="gramEnd"/>
      <w:r w:rsidRPr="005A7763">
        <w:t>, any accommodation that You provide to, or arrange for, any Worker:</w:t>
      </w:r>
      <w:bookmarkEnd w:id="641"/>
    </w:p>
    <w:p w14:paraId="58E43D6C" w14:textId="77777777" w:rsidR="00E911BB" w:rsidRPr="005A7763" w:rsidRDefault="00E911BB" w:rsidP="00E911BB">
      <w:pPr>
        <w:pStyle w:val="Body2"/>
      </w:pPr>
      <w:r w:rsidRPr="005A7763">
        <w:t xml:space="preserve">complies with relevant State, Territory and local government legislation, regulations, rules, and codes (such as those relating to fire safety), including having the relevant council approvals in place, </w:t>
      </w:r>
    </w:p>
    <w:p w14:paraId="471548B4" w14:textId="77777777" w:rsidR="00E911BB" w:rsidRPr="005A7763" w:rsidRDefault="00E911BB" w:rsidP="00E911BB">
      <w:pPr>
        <w:pStyle w:val="Body2"/>
      </w:pPr>
      <w:r w:rsidRPr="005A7763">
        <w:lastRenderedPageBreak/>
        <w:t>is fit for immediate occupation and use. This means there must not be any building or appliance defects, outstanding maintenance work, or health and safety issues,</w:t>
      </w:r>
    </w:p>
    <w:p w14:paraId="1692ED85" w14:textId="77777777" w:rsidR="00E911BB" w:rsidRPr="005A7763" w:rsidRDefault="00E911BB" w:rsidP="00E911BB">
      <w:pPr>
        <w:pStyle w:val="Body2"/>
      </w:pPr>
      <w:r w:rsidRPr="005A7763">
        <w:t>is maintained in a good condition, noting that:</w:t>
      </w:r>
    </w:p>
    <w:p w14:paraId="1DAECFC6" w14:textId="100C4B54" w:rsidR="00E911BB" w:rsidRPr="005A7763" w:rsidRDefault="00E911BB" w:rsidP="00E911BB">
      <w:pPr>
        <w:pStyle w:val="Body3"/>
      </w:pPr>
      <w:r w:rsidRPr="005A7763">
        <w:t xml:space="preserve">unless cleaning services are provided in the accommodation cost, </w:t>
      </w:r>
      <w:proofErr w:type="gramStart"/>
      <w:r w:rsidRPr="005A7763">
        <w:t>You</w:t>
      </w:r>
      <w:proofErr w:type="gramEnd"/>
      <w:r w:rsidRPr="005A7763">
        <w:t xml:space="preserve"> </w:t>
      </w:r>
      <w:r w:rsidRPr="005A7763">
        <w:rPr>
          <w:b/>
          <w:bCs/>
        </w:rPr>
        <w:t>must</w:t>
      </w:r>
      <w:r w:rsidRPr="005A7763">
        <w:t xml:space="preserve"> ensure Workers keep the property in a clean and sanitary condition</w:t>
      </w:r>
      <w:r w:rsidR="008B6998" w:rsidRPr="005A7763">
        <w:t xml:space="preserve"> and provide guidance to do so</w:t>
      </w:r>
      <w:r w:rsidRPr="005A7763">
        <w:t>, and</w:t>
      </w:r>
    </w:p>
    <w:p w14:paraId="5665AB35" w14:textId="77777777" w:rsidR="00E911BB" w:rsidRPr="005A7763" w:rsidRDefault="00E911BB" w:rsidP="00E911BB">
      <w:pPr>
        <w:pStyle w:val="Body3"/>
      </w:pPr>
      <w:r w:rsidRPr="005A7763">
        <w:t>You are responsible for ensuring that general maintenance and repairs are undertaken,</w:t>
      </w:r>
    </w:p>
    <w:p w14:paraId="1565E6A6" w14:textId="77777777" w:rsidR="00E911BB" w:rsidRPr="005A7763" w:rsidRDefault="00E911BB" w:rsidP="00E911BB">
      <w:pPr>
        <w:pStyle w:val="Body2"/>
      </w:pPr>
      <w:r w:rsidRPr="005A7763">
        <w:t xml:space="preserve">has an adequate water supply that is available continuously, and is safe for drinking, cooking, bathing, and washing, </w:t>
      </w:r>
    </w:p>
    <w:p w14:paraId="014E3258" w14:textId="77777777" w:rsidR="00E911BB" w:rsidRPr="005A7763" w:rsidRDefault="00E911BB" w:rsidP="00E911BB">
      <w:pPr>
        <w:pStyle w:val="Body2"/>
      </w:pPr>
      <w:r w:rsidRPr="005A7763">
        <w:t>has a functioning hot water service sufficient to accommodate reasonable usage by all Workers who reside at the property,</w:t>
      </w:r>
    </w:p>
    <w:p w14:paraId="2FEE0AC0" w14:textId="77777777" w:rsidR="00E911BB" w:rsidRPr="005A7763" w:rsidRDefault="00E911BB" w:rsidP="00E911BB">
      <w:pPr>
        <w:pStyle w:val="Body2"/>
      </w:pPr>
      <w:r w:rsidRPr="005A7763">
        <w:t xml:space="preserve">provides all Workers who reside at the property with adequate heating, </w:t>
      </w:r>
      <w:proofErr w:type="gramStart"/>
      <w:r w:rsidRPr="005A7763">
        <w:t>cooling</w:t>
      </w:r>
      <w:proofErr w:type="gramEnd"/>
      <w:r w:rsidRPr="005A7763">
        <w:t xml:space="preserve"> and ventilation, as required and having regard to the local climate,</w:t>
      </w:r>
    </w:p>
    <w:p w14:paraId="5A1F24BE" w14:textId="77777777" w:rsidR="00E911BB" w:rsidRPr="005A7763" w:rsidRDefault="00E911BB" w:rsidP="00E911BB">
      <w:pPr>
        <w:pStyle w:val="Body2"/>
      </w:pPr>
      <w:r w:rsidRPr="005A7763">
        <w:t xml:space="preserve">has adequate cooking and dining facilities, and these </w:t>
      </w:r>
      <w:r w:rsidRPr="005A7763">
        <w:rPr>
          <w:b/>
          <w:bCs/>
        </w:rPr>
        <w:t>must</w:t>
      </w:r>
      <w:r w:rsidRPr="005A7763">
        <w:t>:</w:t>
      </w:r>
    </w:p>
    <w:p w14:paraId="77D16CD1" w14:textId="77777777" w:rsidR="00E911BB" w:rsidRPr="005A7763" w:rsidRDefault="00E911BB" w:rsidP="00E911BB">
      <w:pPr>
        <w:pStyle w:val="Body3"/>
      </w:pPr>
      <w:r w:rsidRPr="005A7763">
        <w:t xml:space="preserve">be suitable for the number of Workers who reside at the property, </w:t>
      </w:r>
    </w:p>
    <w:p w14:paraId="384883B7" w14:textId="77777777" w:rsidR="00E911BB" w:rsidRPr="005A7763" w:rsidRDefault="00E911BB" w:rsidP="00E911BB">
      <w:pPr>
        <w:pStyle w:val="Body3"/>
      </w:pPr>
      <w:r w:rsidRPr="005A7763">
        <w:rPr>
          <w:b/>
          <w:bCs/>
        </w:rPr>
        <w:t>not</w:t>
      </w:r>
      <w:r w:rsidRPr="005A7763">
        <w:t xml:space="preserve"> be makeshift kitchens and dining facilities, </w:t>
      </w:r>
    </w:p>
    <w:p w14:paraId="50F1CBA3" w14:textId="77777777" w:rsidR="00E911BB" w:rsidRPr="005A7763" w:rsidRDefault="00E911BB" w:rsidP="00E911BB">
      <w:pPr>
        <w:pStyle w:val="Body3"/>
      </w:pPr>
      <w:r w:rsidRPr="005A7763">
        <w:t>always be (subject to paragraph (iv) below) either inside, or if outdoors, at a minimum have sufficient cover that provides protection from various weather conditions, and</w:t>
      </w:r>
    </w:p>
    <w:p w14:paraId="671E02FB" w14:textId="77777777" w:rsidR="00E911BB" w:rsidRPr="005A7763" w:rsidRDefault="00E911BB" w:rsidP="00E911BB">
      <w:pPr>
        <w:pStyle w:val="Body3"/>
      </w:pPr>
      <w:r w:rsidRPr="005A7763">
        <w:rPr>
          <w:b/>
          <w:bCs/>
        </w:rPr>
        <w:t>not</w:t>
      </w:r>
      <w:r w:rsidRPr="005A7763">
        <w:t xml:space="preserve"> be outdoors if the overnight temperatures in the region are regularly below 15 degrees,</w:t>
      </w:r>
    </w:p>
    <w:p w14:paraId="05653E10" w14:textId="77777777" w:rsidR="00E911BB" w:rsidRPr="005A7763" w:rsidRDefault="00E911BB" w:rsidP="00E911BB">
      <w:pPr>
        <w:pStyle w:val="Body2"/>
      </w:pPr>
      <w:r w:rsidRPr="005A7763">
        <w:t xml:space="preserve">provides all Workers who reside at the property with adequate laundry facilities for washing and drying their clothes, noting that if these facilities are not onsite (included in the accommodation), You </w:t>
      </w:r>
      <w:r w:rsidRPr="005A7763">
        <w:rPr>
          <w:b/>
          <w:bCs/>
        </w:rPr>
        <w:t>must</w:t>
      </w:r>
      <w:r w:rsidRPr="005A7763">
        <w:t>:</w:t>
      </w:r>
    </w:p>
    <w:p w14:paraId="180AAE5A" w14:textId="77777777" w:rsidR="00E911BB" w:rsidRPr="005A7763" w:rsidRDefault="00E911BB" w:rsidP="00E911BB">
      <w:pPr>
        <w:pStyle w:val="Body3"/>
      </w:pPr>
      <w:r w:rsidRPr="005A7763">
        <w:t xml:space="preserve">identify this in the relevant Accommodation Plan that You submit to Us for Our approval, and </w:t>
      </w:r>
    </w:p>
    <w:p w14:paraId="6CCF718F" w14:textId="77777777" w:rsidR="00E911BB" w:rsidRPr="005A7763" w:rsidRDefault="00E911BB" w:rsidP="00E911BB">
      <w:pPr>
        <w:pStyle w:val="Body3"/>
      </w:pPr>
      <w:r w:rsidRPr="005A7763">
        <w:t>provide details in that Accommodation Plan of alternate laundry facilities within reasonable walking distance of the accommodation (including details of the cost of using those facilities), and</w:t>
      </w:r>
    </w:p>
    <w:p w14:paraId="6D4463FF" w14:textId="77777777" w:rsidR="00E911BB" w:rsidRPr="005A7763" w:rsidRDefault="00E911BB" w:rsidP="00E911BB">
      <w:pPr>
        <w:pStyle w:val="Body2"/>
      </w:pPr>
      <w:r w:rsidRPr="005A7763">
        <w:t>provides each Worker who resides at the property adequate:</w:t>
      </w:r>
    </w:p>
    <w:p w14:paraId="73BD20F3" w14:textId="77777777" w:rsidR="00E911BB" w:rsidRPr="005A7763" w:rsidRDefault="00E911BB" w:rsidP="00E911BB">
      <w:pPr>
        <w:pStyle w:val="Body3"/>
      </w:pPr>
      <w:r w:rsidRPr="005A7763">
        <w:t>space to securely store their personal items and clothing,</w:t>
      </w:r>
    </w:p>
    <w:p w14:paraId="39A5F919" w14:textId="77777777" w:rsidR="00E911BB" w:rsidRPr="005A7763" w:rsidRDefault="00E911BB" w:rsidP="00E911BB">
      <w:pPr>
        <w:pStyle w:val="Body3"/>
      </w:pPr>
      <w:r w:rsidRPr="005A7763">
        <w:t>space to store food safely, including access to a refrigerator/freezer,</w:t>
      </w:r>
    </w:p>
    <w:p w14:paraId="2F52006F" w14:textId="77777777" w:rsidR="00E911BB" w:rsidRPr="005A7763" w:rsidRDefault="00E911BB" w:rsidP="00E911BB">
      <w:pPr>
        <w:pStyle w:val="Body3"/>
      </w:pPr>
      <w:r w:rsidRPr="005A7763">
        <w:t xml:space="preserve">access to cooking vessels and utensils, </w:t>
      </w:r>
    </w:p>
    <w:p w14:paraId="77E77FAF" w14:textId="77777777" w:rsidR="00E911BB" w:rsidRPr="005A7763" w:rsidRDefault="00E911BB" w:rsidP="00E911BB">
      <w:pPr>
        <w:pStyle w:val="Body3"/>
      </w:pPr>
      <w:r w:rsidRPr="005A7763">
        <w:t>crockery (plates, bowls, glasses, coffee cups) and cutlery, and</w:t>
      </w:r>
    </w:p>
    <w:p w14:paraId="071A42DB" w14:textId="77777777" w:rsidR="00E911BB" w:rsidRPr="005A7763" w:rsidRDefault="00E911BB" w:rsidP="00E911BB">
      <w:pPr>
        <w:pStyle w:val="Body3"/>
      </w:pPr>
      <w:r w:rsidRPr="005A7763">
        <w:t>access to cleaning, disinfection, and pest control products and supplies.</w:t>
      </w:r>
    </w:p>
    <w:p w14:paraId="15837CCA" w14:textId="44302024" w:rsidR="00E911BB" w:rsidRPr="005A7763" w:rsidRDefault="00E911BB" w:rsidP="00E911BB">
      <w:pPr>
        <w:pStyle w:val="Body1"/>
      </w:pPr>
      <w:r w:rsidRPr="005A7763">
        <w:t xml:space="preserve">You </w:t>
      </w:r>
      <w:r w:rsidRPr="005A7763">
        <w:rPr>
          <w:b/>
          <w:bCs/>
        </w:rPr>
        <w:t>must</w:t>
      </w:r>
      <w:r w:rsidRPr="005A7763">
        <w:t xml:space="preserve"> also ensure that, when any Worker first arrives at any accommodation that You provide or arrange for the Worker, the accommodation is clean and tidy.</w:t>
      </w:r>
    </w:p>
    <w:p w14:paraId="705711D2" w14:textId="77777777" w:rsidR="00E911BB" w:rsidRPr="005A7763" w:rsidRDefault="00E911BB" w:rsidP="00E911BB">
      <w:pPr>
        <w:pStyle w:val="Body1"/>
      </w:pPr>
      <w:r w:rsidRPr="005A7763">
        <w:t xml:space="preserve">You </w:t>
      </w:r>
      <w:r w:rsidRPr="005A7763">
        <w:rPr>
          <w:b/>
          <w:bCs/>
        </w:rPr>
        <w:t>must</w:t>
      </w:r>
      <w:r w:rsidRPr="005A7763">
        <w:t xml:space="preserve"> have in place an effective system to ensure faults are identified and repaired in a timely manner. This means that You </w:t>
      </w:r>
      <w:r w:rsidRPr="005A7763">
        <w:rPr>
          <w:b/>
          <w:bCs/>
        </w:rPr>
        <w:t>must</w:t>
      </w:r>
      <w:r w:rsidRPr="005A7763">
        <w:t>, in relation to any accommodation that You provide to, or arrange for, any Worker:</w:t>
      </w:r>
    </w:p>
    <w:p w14:paraId="57538738" w14:textId="77777777" w:rsidR="00E911BB" w:rsidRPr="005A7763" w:rsidRDefault="00E911BB" w:rsidP="00E911BB">
      <w:pPr>
        <w:pStyle w:val="Body2"/>
      </w:pPr>
      <w:r w:rsidRPr="005A7763">
        <w:t xml:space="preserve">as soon as You become aware of any major faults (such as broken locks, broken </w:t>
      </w:r>
      <w:proofErr w:type="gramStart"/>
      <w:r w:rsidRPr="005A7763">
        <w:t>appliances</w:t>
      </w:r>
      <w:proofErr w:type="gramEnd"/>
      <w:r w:rsidRPr="005A7763">
        <w:t xml:space="preserve"> and leaking roofs):</w:t>
      </w:r>
    </w:p>
    <w:p w14:paraId="3A7758C5" w14:textId="77777777" w:rsidR="00E911BB" w:rsidRPr="005A7763" w:rsidRDefault="00E911BB" w:rsidP="00E911BB">
      <w:pPr>
        <w:pStyle w:val="Body3"/>
      </w:pPr>
      <w:r w:rsidRPr="005A7763">
        <w:lastRenderedPageBreak/>
        <w:t xml:space="preserve">immediately take steps to ensure that those faults are repaired as quickly as practicable, and </w:t>
      </w:r>
    </w:p>
    <w:p w14:paraId="0F9546D9" w14:textId="77777777" w:rsidR="00E911BB" w:rsidRPr="005A7763" w:rsidRDefault="00E911BB" w:rsidP="00E911BB">
      <w:pPr>
        <w:pStyle w:val="Body3"/>
      </w:pPr>
      <w:r w:rsidRPr="005A7763">
        <w:t>ensure that remedial measures are put in place if repair of the fault will take longer than 24 hours, and</w:t>
      </w:r>
    </w:p>
    <w:p w14:paraId="6CCBBF08" w14:textId="7E5241E9" w:rsidR="00E911BB" w:rsidRPr="005A7763" w:rsidRDefault="00E911BB" w:rsidP="00E911BB">
      <w:pPr>
        <w:pStyle w:val="Body2"/>
      </w:pPr>
      <w:r w:rsidRPr="005A7763">
        <w:t xml:space="preserve">arrange the repair of any minor faults (such as dripping taps (due to faulty washers), a broken cupboard or broken window furnishings or other faults that do not result in a breach in a timely manner, but no longer than 14 </w:t>
      </w:r>
      <w:r w:rsidR="000A0CED" w:rsidRPr="005A7763">
        <w:t>days</w:t>
      </w:r>
      <w:r w:rsidRPr="005A7763">
        <w:t xml:space="preserve"> after You become aware of the fault.</w:t>
      </w:r>
    </w:p>
    <w:p w14:paraId="5F6C8BB1" w14:textId="77777777" w:rsidR="00E911BB" w:rsidRPr="005A7763" w:rsidRDefault="00E911BB" w:rsidP="00E911BB">
      <w:pPr>
        <w:pStyle w:val="Heading5"/>
      </w:pPr>
      <w:r w:rsidRPr="005A7763">
        <w:t>Accessibility, safety, and security</w:t>
      </w:r>
    </w:p>
    <w:p w14:paraId="6237F3D1" w14:textId="77777777" w:rsidR="00E911BB" w:rsidRPr="005A7763" w:rsidRDefault="00E911BB" w:rsidP="00E911BB">
      <w:pPr>
        <w:pStyle w:val="Body1"/>
      </w:pPr>
      <w:r w:rsidRPr="005A7763">
        <w:t xml:space="preserve">You </w:t>
      </w:r>
      <w:r w:rsidRPr="005A7763">
        <w:rPr>
          <w:b/>
          <w:bCs/>
        </w:rPr>
        <w:t>must</w:t>
      </w:r>
      <w:r w:rsidRPr="005A7763">
        <w:t xml:space="preserve"> ensure that, </w:t>
      </w:r>
      <w:proofErr w:type="gramStart"/>
      <w:r w:rsidRPr="005A7763">
        <w:t>at all times</w:t>
      </w:r>
      <w:proofErr w:type="gramEnd"/>
      <w:r w:rsidRPr="005A7763">
        <w:t>, any accommodation that You provide to, or arrange for, any Worker:</w:t>
      </w:r>
    </w:p>
    <w:p w14:paraId="1791960F" w14:textId="77777777" w:rsidR="00E911BB" w:rsidRPr="005A7763" w:rsidRDefault="00E911BB" w:rsidP="00E911BB">
      <w:pPr>
        <w:pStyle w:val="Body2"/>
      </w:pPr>
      <w:r w:rsidRPr="005A7763">
        <w:t xml:space="preserve">is, subject to paragraph (b), lockable, </w:t>
      </w:r>
    </w:p>
    <w:p w14:paraId="47367DF6" w14:textId="77777777" w:rsidR="00E911BB" w:rsidRPr="005A7763" w:rsidRDefault="00E911BB" w:rsidP="00E911BB">
      <w:pPr>
        <w:pStyle w:val="Body2"/>
      </w:pPr>
      <w:r w:rsidRPr="005A7763">
        <w:t xml:space="preserve">can be accessed by any Worker who resides at the property, </w:t>
      </w:r>
    </w:p>
    <w:p w14:paraId="108B2F45" w14:textId="77777777" w:rsidR="00E911BB" w:rsidRPr="005A7763" w:rsidRDefault="00E911BB" w:rsidP="00E911BB">
      <w:pPr>
        <w:pStyle w:val="Body2"/>
      </w:pPr>
      <w:r w:rsidRPr="005A7763">
        <w:t xml:space="preserve">is safe and secure for all Workers who reside at the property, </w:t>
      </w:r>
    </w:p>
    <w:p w14:paraId="46A128EE" w14:textId="77777777" w:rsidR="00E911BB" w:rsidRPr="005A7763" w:rsidRDefault="00E911BB" w:rsidP="00E911BB">
      <w:pPr>
        <w:pStyle w:val="Body2"/>
      </w:pPr>
      <w:r w:rsidRPr="005A7763">
        <w:t xml:space="preserve">cannot be accessed by anyone else who is not a Worker residing at property, unless such access is permitted under the Deed, including these Guidelines, or the person accessing the accommodation is authorised to do so by law, </w:t>
      </w:r>
    </w:p>
    <w:p w14:paraId="2FAC1B83" w14:textId="77777777" w:rsidR="00E911BB" w:rsidRPr="005A7763" w:rsidRDefault="00E911BB" w:rsidP="00E911BB">
      <w:pPr>
        <w:pStyle w:val="Body2"/>
      </w:pPr>
      <w:r w:rsidRPr="005A7763">
        <w:t>has separate sleeping and bathroom facilities for single men and women, except that a couple may use the same facilities where they are married, in a de-facto relationship, or consent to share facilities,</w:t>
      </w:r>
    </w:p>
    <w:p w14:paraId="78A83D63" w14:textId="77777777" w:rsidR="00E911BB" w:rsidRPr="005A7763" w:rsidRDefault="00E911BB" w:rsidP="00E911BB">
      <w:pPr>
        <w:pStyle w:val="Body2"/>
      </w:pPr>
      <w:r w:rsidRPr="005A7763">
        <w:t>has lockable doors for separate sleeping and bathroom facilities, to ensure Worker's privacy,</w:t>
      </w:r>
    </w:p>
    <w:p w14:paraId="69480622" w14:textId="77777777" w:rsidR="00E911BB" w:rsidRPr="005A7763" w:rsidRDefault="00E911BB" w:rsidP="00E911BB">
      <w:pPr>
        <w:pStyle w:val="Body2"/>
      </w:pPr>
      <w:r w:rsidRPr="005A7763">
        <w:t>has appropriate window coverings in good working order in all sleeping and bathroom areas to ensure Worker's privacy,</w:t>
      </w:r>
    </w:p>
    <w:p w14:paraId="0B203A45" w14:textId="77777777" w:rsidR="00E911BB" w:rsidRPr="005A7763" w:rsidRDefault="00E911BB" w:rsidP="00E911BB">
      <w:pPr>
        <w:pStyle w:val="Body2"/>
      </w:pPr>
      <w:r w:rsidRPr="005A7763">
        <w:t>has a lockable door on each bedroom in which a single Worker resides on their own, or with their spouse or de-facto partner,</w:t>
      </w:r>
    </w:p>
    <w:p w14:paraId="6E681C77" w14:textId="77777777" w:rsidR="00E911BB" w:rsidRPr="005A7763" w:rsidRDefault="00E911BB" w:rsidP="00E911BB">
      <w:pPr>
        <w:pStyle w:val="Body2"/>
      </w:pPr>
      <w:r w:rsidRPr="005A7763">
        <w:t>has well-lit access between sleeping areas, living areas and bathrooms to ensure Workers’ safety, and</w:t>
      </w:r>
    </w:p>
    <w:p w14:paraId="2B18F24D" w14:textId="77777777" w:rsidR="00E911BB" w:rsidRPr="005A7763" w:rsidRDefault="00E911BB" w:rsidP="00E911BB">
      <w:pPr>
        <w:pStyle w:val="Body2"/>
      </w:pPr>
      <w:r w:rsidRPr="005A7763">
        <w:t xml:space="preserve">has storage for the belongings of each Worker who resides at the property, including individual lockable storage for each Worker’s valuables, such as their passport, </w:t>
      </w:r>
      <w:proofErr w:type="gramStart"/>
      <w:r w:rsidRPr="005A7763">
        <w:t>documents</w:t>
      </w:r>
      <w:proofErr w:type="gramEnd"/>
      <w:r w:rsidRPr="005A7763">
        <w:t xml:space="preserve"> and money. </w:t>
      </w:r>
    </w:p>
    <w:p w14:paraId="77142B31" w14:textId="77777777" w:rsidR="00E911BB" w:rsidRPr="005A7763" w:rsidRDefault="00E911BB" w:rsidP="00E911BB">
      <w:pPr>
        <w:pStyle w:val="Body1"/>
        <w:keepNext/>
        <w:keepLines/>
      </w:pPr>
      <w:r w:rsidRPr="005A7763">
        <w:t xml:space="preserve">You </w:t>
      </w:r>
      <w:r w:rsidRPr="005A7763">
        <w:rPr>
          <w:b/>
          <w:bCs/>
        </w:rPr>
        <w:t>must</w:t>
      </w:r>
      <w:r w:rsidRPr="005A7763">
        <w:t xml:space="preserve"> ensure that, in relation to any accommodation that You provide to, or arrange for, any Worker:</w:t>
      </w:r>
    </w:p>
    <w:p w14:paraId="5BC9F1FB" w14:textId="77777777" w:rsidR="00E911BB" w:rsidRPr="005A7763" w:rsidRDefault="00E911BB" w:rsidP="00E911BB">
      <w:pPr>
        <w:pStyle w:val="Body2"/>
        <w:keepNext/>
        <w:keepLines/>
      </w:pPr>
      <w:r w:rsidRPr="005A7763">
        <w:t>where any person (including any of Your Personnel) requires access to the property for the purposes of carrying out maintenance, repairs, services or inspections, the Workers who reside at the property are given prior notice of such access, unless:</w:t>
      </w:r>
    </w:p>
    <w:p w14:paraId="6D551BB3" w14:textId="77777777" w:rsidR="00E911BB" w:rsidRPr="005A7763" w:rsidRDefault="00E911BB" w:rsidP="00E911BB">
      <w:pPr>
        <w:pStyle w:val="Body3"/>
      </w:pPr>
      <w:r w:rsidRPr="005A7763">
        <w:t>the person is invited onto the property by any of those Workers, or</w:t>
      </w:r>
    </w:p>
    <w:p w14:paraId="751482FB" w14:textId="77777777" w:rsidR="00E911BB" w:rsidRPr="005A7763" w:rsidRDefault="00E911BB" w:rsidP="00E911BB">
      <w:pPr>
        <w:pStyle w:val="Body3"/>
      </w:pPr>
      <w:r w:rsidRPr="005A7763">
        <w:t xml:space="preserve">it is an emergency, </w:t>
      </w:r>
    </w:p>
    <w:p w14:paraId="2EF1D930" w14:textId="77777777" w:rsidR="00E911BB" w:rsidRPr="005A7763" w:rsidRDefault="00E911BB" w:rsidP="00E911BB">
      <w:pPr>
        <w:pStyle w:val="Body2"/>
      </w:pPr>
      <w:r w:rsidRPr="005A7763">
        <w:t xml:space="preserve">subject to paragraph (c), access to the property for the purpose of carrying out services, repairs, </w:t>
      </w:r>
      <w:proofErr w:type="gramStart"/>
      <w:r w:rsidRPr="005A7763">
        <w:t>maintenance</w:t>
      </w:r>
      <w:proofErr w:type="gramEnd"/>
      <w:r w:rsidRPr="005A7763">
        <w:t xml:space="preserve"> or inspections is scheduled at a time agreed with Workers residing at the property, and </w:t>
      </w:r>
    </w:p>
    <w:p w14:paraId="0F25BF9C" w14:textId="77777777" w:rsidR="00E911BB" w:rsidRPr="005A7763" w:rsidRDefault="00E911BB" w:rsidP="00E911BB">
      <w:pPr>
        <w:pStyle w:val="Body2"/>
      </w:pPr>
      <w:r w:rsidRPr="005A7763">
        <w:t>a Worker who resides at the property, or their nominated representative (such as a representative from the relevant union or other advocate), is permitted to be at the property at the time of the access referred to in paragraph (b), if they request.</w:t>
      </w:r>
    </w:p>
    <w:p w14:paraId="36348DDA" w14:textId="77777777" w:rsidR="00E911BB" w:rsidRPr="005A7763" w:rsidRDefault="00E911BB" w:rsidP="00E911BB">
      <w:pPr>
        <w:pStyle w:val="Heading5"/>
      </w:pPr>
      <w:r w:rsidRPr="005A7763">
        <w:lastRenderedPageBreak/>
        <w:t>Suitable sleeping quarters and arrangements</w:t>
      </w:r>
    </w:p>
    <w:p w14:paraId="1932B74B" w14:textId="4361534E" w:rsidR="00E911BB" w:rsidRPr="005A7763" w:rsidRDefault="00E911BB" w:rsidP="00E911BB">
      <w:pPr>
        <w:pStyle w:val="Body1"/>
      </w:pPr>
      <w:r w:rsidRPr="005A7763">
        <w:t xml:space="preserve">You </w:t>
      </w:r>
      <w:r w:rsidRPr="005A7763">
        <w:rPr>
          <w:b/>
          <w:bCs/>
        </w:rPr>
        <w:t>must</w:t>
      </w:r>
      <w:r w:rsidRPr="005A7763">
        <w:t xml:space="preserve"> ensure that, in any accommodation that You provide to, or arrange for, any Worker (in addition to the requirements set out </w:t>
      </w:r>
      <w:r w:rsidR="00043320" w:rsidRPr="005A7763">
        <w:t>above</w:t>
      </w:r>
      <w:r w:rsidRPr="005A7763">
        <w:t>):</w:t>
      </w:r>
    </w:p>
    <w:p w14:paraId="49AE7C95" w14:textId="77777777" w:rsidR="00E911BB" w:rsidRPr="005A7763" w:rsidRDefault="00E911BB" w:rsidP="00E911BB">
      <w:pPr>
        <w:pStyle w:val="Body2"/>
      </w:pPr>
      <w:r w:rsidRPr="005A7763">
        <w:t>any sleeping quarters (bedrooms) are not overcrowded or set up in open living areas,</w:t>
      </w:r>
    </w:p>
    <w:p w14:paraId="45EE2CC8" w14:textId="77777777" w:rsidR="00E911BB" w:rsidRPr="005A7763" w:rsidRDefault="00E911BB" w:rsidP="00E911BB">
      <w:pPr>
        <w:pStyle w:val="Body2"/>
      </w:pPr>
      <w:r w:rsidRPr="005A7763">
        <w:t>there are an adequate number of beds that are an appropriate size and level of comfort for each Worker who resides at the property to ensure decent, safe, and hygienic conditions for rest and sleep. This means that each Worker must be provided with:</w:t>
      </w:r>
    </w:p>
    <w:p w14:paraId="5D38C787" w14:textId="77777777" w:rsidR="00E911BB" w:rsidRPr="005A7763" w:rsidRDefault="00E911BB" w:rsidP="00E911BB">
      <w:pPr>
        <w:pStyle w:val="Body3"/>
      </w:pPr>
      <w:r w:rsidRPr="005A7763">
        <w:t xml:space="preserve">a separate bed with a base or bedframe (mattresses on floors, bed rolls, camp beds, swags and the like are not acceptable), except that double or queen beds are acceptable for spouses or de-facto partners, provided this is advised and accepted through the relevant OoE, </w:t>
      </w:r>
    </w:p>
    <w:p w14:paraId="664B5BD5" w14:textId="77777777" w:rsidR="00E911BB" w:rsidRPr="005A7763" w:rsidRDefault="00E911BB" w:rsidP="00E911BB">
      <w:pPr>
        <w:pStyle w:val="Body3"/>
      </w:pPr>
      <w:r w:rsidRPr="005A7763">
        <w:t xml:space="preserve">a comfortable, clean mattress and pillow, and </w:t>
      </w:r>
    </w:p>
    <w:p w14:paraId="740EF9C1" w14:textId="54A05C91" w:rsidR="00E911BB" w:rsidRPr="005A7763" w:rsidRDefault="00E911BB" w:rsidP="00E911BB">
      <w:pPr>
        <w:pStyle w:val="Body3"/>
        <w:rPr>
          <w:color w:val="000000" w:themeColor="text1"/>
        </w:rPr>
      </w:pPr>
      <w:r w:rsidRPr="005A7763">
        <w:t>at least two sets of linen, and a doona or blanket that are clean and in good condition (sleeping bags are not acceptable</w:t>
      </w:r>
      <w:r w:rsidRPr="005A7763">
        <w:rPr>
          <w:color w:val="000000" w:themeColor="text1"/>
        </w:rPr>
        <w:t>)</w:t>
      </w:r>
      <w:r w:rsidR="0077450A" w:rsidRPr="005A7763">
        <w:rPr>
          <w:color w:val="000000" w:themeColor="text1"/>
        </w:rPr>
        <w:t xml:space="preserve"> this includes adequate bedding </w:t>
      </w:r>
      <w:r w:rsidR="0020663E" w:rsidRPr="005A7763">
        <w:rPr>
          <w:color w:val="000000" w:themeColor="text1"/>
        </w:rPr>
        <w:t>appropriate to</w:t>
      </w:r>
      <w:r w:rsidR="0077450A" w:rsidRPr="005A7763">
        <w:rPr>
          <w:color w:val="000000" w:themeColor="text1"/>
        </w:rPr>
        <w:t xml:space="preserve"> the weather/climate.</w:t>
      </w:r>
    </w:p>
    <w:p w14:paraId="7D905938" w14:textId="77777777" w:rsidR="00E911BB" w:rsidRPr="005A7763" w:rsidRDefault="00E911BB" w:rsidP="00E911BB">
      <w:pPr>
        <w:pStyle w:val="Body2"/>
      </w:pPr>
      <w:r w:rsidRPr="005A7763">
        <w:t xml:space="preserve">there is reasonable walking space and distance between beds, fixtures, furniture and exits.  </w:t>
      </w:r>
    </w:p>
    <w:p w14:paraId="25BBC024" w14:textId="77777777" w:rsidR="00E911BB" w:rsidRPr="005A7763" w:rsidRDefault="00E911BB" w:rsidP="00EB2DE1">
      <w:pPr>
        <w:pStyle w:val="NormalIndent"/>
        <w:ind w:left="1418"/>
        <w:rPr>
          <w:sz w:val="18"/>
          <w:szCs w:val="18"/>
        </w:rPr>
      </w:pPr>
      <w:r w:rsidRPr="005A7763">
        <w:rPr>
          <w:b/>
          <w:bCs/>
          <w:sz w:val="18"/>
          <w:szCs w:val="18"/>
        </w:rPr>
        <w:t>Note</w:t>
      </w:r>
      <w:r w:rsidRPr="005A7763">
        <w:rPr>
          <w:sz w:val="18"/>
          <w:szCs w:val="18"/>
        </w:rPr>
        <w:t xml:space="preserve">: Depending on the room sizes, </w:t>
      </w:r>
      <w:proofErr w:type="gramStart"/>
      <w:r w:rsidRPr="005A7763">
        <w:rPr>
          <w:sz w:val="18"/>
          <w:szCs w:val="18"/>
        </w:rPr>
        <w:t>We</w:t>
      </w:r>
      <w:proofErr w:type="gramEnd"/>
      <w:r w:rsidRPr="005A7763">
        <w:rPr>
          <w:sz w:val="18"/>
          <w:szCs w:val="18"/>
        </w:rPr>
        <w:t xml:space="preserve"> may impose limits on the number of persons that can occupy a room. Spouses or de-facto partners should be provided their own room.</w:t>
      </w:r>
    </w:p>
    <w:p w14:paraId="2EC6F63A" w14:textId="77777777" w:rsidR="00E911BB" w:rsidRPr="005A7763" w:rsidRDefault="00E911BB" w:rsidP="00E911BB">
      <w:pPr>
        <w:pStyle w:val="Body1"/>
      </w:pPr>
      <w:r w:rsidRPr="005A7763">
        <w:t xml:space="preserve">The use of bunk beds should be minimised. If bunk beds are used in any accommodation that You arrange or provide for any Worker, </w:t>
      </w:r>
      <w:proofErr w:type="gramStart"/>
      <w:r w:rsidRPr="005A7763">
        <w:t>You</w:t>
      </w:r>
      <w:proofErr w:type="gramEnd"/>
      <w:r w:rsidRPr="005A7763">
        <w:t xml:space="preserve"> must ensure that the relevant Workers will not sustain any injury and that they will be comfortable, including by ensuring that there is enough clear space between:</w:t>
      </w:r>
    </w:p>
    <w:p w14:paraId="21E0DE0C" w14:textId="77777777" w:rsidR="00E911BB" w:rsidRPr="005A7763" w:rsidRDefault="00E911BB" w:rsidP="00E911BB">
      <w:pPr>
        <w:pStyle w:val="Body2"/>
      </w:pPr>
      <w:r w:rsidRPr="005A7763">
        <w:t xml:space="preserve">the upper and lower bunks,  </w:t>
      </w:r>
    </w:p>
    <w:p w14:paraId="4AB33711" w14:textId="77777777" w:rsidR="00E911BB" w:rsidRPr="005A7763" w:rsidRDefault="00E911BB" w:rsidP="00E911BB">
      <w:pPr>
        <w:pStyle w:val="Body2"/>
      </w:pPr>
      <w:r w:rsidRPr="005A7763">
        <w:t xml:space="preserve">the upper bunk and the ceiling, and  </w:t>
      </w:r>
    </w:p>
    <w:p w14:paraId="585476AB" w14:textId="77777777" w:rsidR="00E911BB" w:rsidRPr="005A7763" w:rsidRDefault="00E911BB" w:rsidP="00E911BB">
      <w:pPr>
        <w:pStyle w:val="Body2"/>
      </w:pPr>
      <w:r w:rsidRPr="005A7763">
        <w:t>any fixtures, such as air-conditioning units and fans.</w:t>
      </w:r>
    </w:p>
    <w:p w14:paraId="3B5962C0" w14:textId="77777777" w:rsidR="00E911BB" w:rsidRPr="005A7763" w:rsidRDefault="00E911BB" w:rsidP="00E911BB">
      <w:pPr>
        <w:pStyle w:val="Body1"/>
      </w:pPr>
      <w:r w:rsidRPr="005A7763">
        <w:t xml:space="preserve">You </w:t>
      </w:r>
      <w:r w:rsidRPr="005A7763">
        <w:rPr>
          <w:b/>
          <w:bCs/>
        </w:rPr>
        <w:t>must</w:t>
      </w:r>
      <w:r w:rsidRPr="005A7763">
        <w:t xml:space="preserve"> ensure that triple bunks are </w:t>
      </w:r>
      <w:r w:rsidRPr="005A7763">
        <w:rPr>
          <w:b/>
          <w:bCs/>
        </w:rPr>
        <w:t>not</w:t>
      </w:r>
      <w:r w:rsidRPr="005A7763">
        <w:t xml:space="preserve"> used in any accommodation that You arrange or provide for any Worker.</w:t>
      </w:r>
    </w:p>
    <w:p w14:paraId="6F2E376A" w14:textId="77777777" w:rsidR="00E911BB" w:rsidRPr="005A7763" w:rsidRDefault="00E911BB" w:rsidP="00E911BB">
      <w:pPr>
        <w:pStyle w:val="Heading5"/>
      </w:pPr>
      <w:bookmarkStart w:id="642" w:name="_Adequate_Bathroom_Facilities_1"/>
      <w:bookmarkEnd w:id="642"/>
      <w:r w:rsidRPr="005A7763">
        <w:t>Adequate Bathroom Facilities</w:t>
      </w:r>
    </w:p>
    <w:p w14:paraId="5B10CB47" w14:textId="5B9C4769" w:rsidR="00E911BB" w:rsidRPr="005A7763" w:rsidRDefault="00E911BB" w:rsidP="00E911BB">
      <w:pPr>
        <w:pStyle w:val="Body1"/>
      </w:pPr>
      <w:bookmarkStart w:id="643" w:name="_Ref138342858"/>
      <w:r w:rsidRPr="005A7763">
        <w:t xml:space="preserve">You </w:t>
      </w:r>
      <w:r w:rsidRPr="005A7763">
        <w:rPr>
          <w:b/>
          <w:bCs/>
        </w:rPr>
        <w:t>must</w:t>
      </w:r>
      <w:r w:rsidRPr="005A7763">
        <w:t xml:space="preserve"> ensure that, in any accommodation that You provide to, or arrange for, any Worker</w:t>
      </w:r>
      <w:r w:rsidR="00043320" w:rsidRPr="005A7763">
        <w:t>:</w:t>
      </w:r>
      <w:bookmarkEnd w:id="643"/>
    </w:p>
    <w:p w14:paraId="2E5340AE" w14:textId="77777777" w:rsidR="00E911BB" w:rsidRPr="005A7763" w:rsidRDefault="00E911BB" w:rsidP="00E911BB">
      <w:pPr>
        <w:pStyle w:val="Body2"/>
      </w:pPr>
      <w:r w:rsidRPr="005A7763">
        <w:t xml:space="preserve">there are adequate bathroom facilities (toilets, baths/showers, hand basins) for the number of Workers who reside at the property,  </w:t>
      </w:r>
    </w:p>
    <w:p w14:paraId="4AE51D8A" w14:textId="7EA57D9B" w:rsidR="00E911BB" w:rsidRPr="005A7763" w:rsidRDefault="00E911BB" w:rsidP="00E911BB">
      <w:pPr>
        <w:pStyle w:val="Body2"/>
      </w:pPr>
      <w:r w:rsidRPr="005A7763">
        <w:t xml:space="preserve">for every 10 Workers (or part thereof e.g., 35 Workers = </w:t>
      </w:r>
      <w:proofErr w:type="gramStart"/>
      <w:r w:rsidRPr="005A7763">
        <w:t>4</w:t>
      </w:r>
      <w:r w:rsidR="00043320" w:rsidRPr="005A7763">
        <w:t xml:space="preserve"> </w:t>
      </w:r>
      <w:r w:rsidRPr="005A7763">
        <w:t>bathroom</w:t>
      </w:r>
      <w:proofErr w:type="gramEnd"/>
      <w:r w:rsidRPr="005A7763">
        <w:t xml:space="preserve"> facilities) there is at least: </w:t>
      </w:r>
    </w:p>
    <w:p w14:paraId="52AB182A" w14:textId="77777777" w:rsidR="00E911BB" w:rsidRPr="005A7763" w:rsidRDefault="00E911BB" w:rsidP="00E911BB">
      <w:pPr>
        <w:pStyle w:val="Body3"/>
      </w:pPr>
      <w:r w:rsidRPr="005A7763">
        <w:t xml:space="preserve">one toilet (excluding urinals), </w:t>
      </w:r>
    </w:p>
    <w:p w14:paraId="08CAE5B8" w14:textId="77777777" w:rsidR="00E911BB" w:rsidRPr="005A7763" w:rsidRDefault="00E911BB" w:rsidP="00E911BB">
      <w:pPr>
        <w:pStyle w:val="Body3"/>
      </w:pPr>
      <w:r w:rsidRPr="005A7763">
        <w:t xml:space="preserve">a hand basin, and </w:t>
      </w:r>
    </w:p>
    <w:p w14:paraId="6ADB6AE1" w14:textId="77777777" w:rsidR="00E911BB" w:rsidRPr="005A7763" w:rsidRDefault="00E911BB" w:rsidP="00E911BB">
      <w:pPr>
        <w:pStyle w:val="Body3"/>
      </w:pPr>
      <w:r w:rsidRPr="005A7763">
        <w:t xml:space="preserve">a shower, or bathtub with shower facilities. </w:t>
      </w:r>
    </w:p>
    <w:p w14:paraId="7EA02BED" w14:textId="77777777" w:rsidR="00E911BB" w:rsidRPr="005A7763" w:rsidRDefault="00E911BB" w:rsidP="00EB2DE1">
      <w:pPr>
        <w:pStyle w:val="NormalIndent"/>
        <w:ind w:left="1418"/>
        <w:rPr>
          <w:sz w:val="18"/>
          <w:szCs w:val="18"/>
        </w:rPr>
      </w:pPr>
      <w:r w:rsidRPr="005A7763">
        <w:rPr>
          <w:b/>
          <w:bCs/>
          <w:sz w:val="18"/>
          <w:szCs w:val="18"/>
        </w:rPr>
        <w:t>Note</w:t>
      </w:r>
      <w:r w:rsidRPr="005A7763">
        <w:rPr>
          <w:sz w:val="18"/>
          <w:szCs w:val="18"/>
        </w:rPr>
        <w:t xml:space="preserve">: Urinals </w:t>
      </w:r>
      <w:r w:rsidRPr="005A7763">
        <w:rPr>
          <w:b/>
          <w:bCs/>
          <w:sz w:val="18"/>
          <w:szCs w:val="18"/>
        </w:rPr>
        <w:t>do not</w:t>
      </w:r>
      <w:r w:rsidRPr="005A7763">
        <w:rPr>
          <w:sz w:val="18"/>
          <w:szCs w:val="18"/>
        </w:rPr>
        <w:t xml:space="preserve"> count as a ‘toilet’ for the purposes of calculating the ratio of bathroom facilities to Workers.</w:t>
      </w:r>
    </w:p>
    <w:p w14:paraId="61C21C68" w14:textId="77777777" w:rsidR="00E911BB" w:rsidRPr="005A7763" w:rsidRDefault="00E911BB" w:rsidP="00E911BB">
      <w:pPr>
        <w:pStyle w:val="Body2"/>
      </w:pPr>
      <w:r w:rsidRPr="005A7763">
        <w:t>bathroom facilities are conveniently located and easily accessible by each Worker who resides at the property, and wherever possible, attached to the living quarters. Note that:</w:t>
      </w:r>
    </w:p>
    <w:p w14:paraId="6EC89E9D" w14:textId="77777777" w:rsidR="00E911BB" w:rsidRPr="005A7763" w:rsidRDefault="00E911BB" w:rsidP="00E911BB">
      <w:pPr>
        <w:pStyle w:val="Body3"/>
      </w:pPr>
      <w:r w:rsidRPr="005A7763">
        <w:t>transportable toilet blocks, such as dongas may be acceptable. You must ensure that the relevant Accommodation Plan that You submit to Us for Approval clearly sets out any such arrangements, and</w:t>
      </w:r>
    </w:p>
    <w:p w14:paraId="2179EF43" w14:textId="77777777" w:rsidR="00E911BB" w:rsidRPr="005A7763" w:rsidRDefault="00E911BB" w:rsidP="00E911BB">
      <w:pPr>
        <w:pStyle w:val="Body3"/>
      </w:pPr>
      <w:r w:rsidRPr="005A7763">
        <w:lastRenderedPageBreak/>
        <w:t>We do not consider portable toilets, such as port-a-loos, to be adequate bathroom facilities.</w:t>
      </w:r>
    </w:p>
    <w:p w14:paraId="5DDCAB7D" w14:textId="77777777" w:rsidR="00E911BB" w:rsidRPr="005A7763" w:rsidRDefault="00E911BB" w:rsidP="00E911BB">
      <w:pPr>
        <w:pStyle w:val="Heading5"/>
      </w:pPr>
      <w:r w:rsidRPr="005A7763">
        <w:t>Leisure, social and telecommunication facilities</w:t>
      </w:r>
    </w:p>
    <w:p w14:paraId="75ABC58E" w14:textId="77777777" w:rsidR="00E911BB" w:rsidRPr="005A7763" w:rsidRDefault="00E911BB" w:rsidP="00E911BB">
      <w:pPr>
        <w:pStyle w:val="Body1"/>
      </w:pPr>
      <w:r w:rsidRPr="005A7763">
        <w:t xml:space="preserve">You </w:t>
      </w:r>
      <w:r w:rsidRPr="005A7763">
        <w:rPr>
          <w:b/>
          <w:bCs/>
        </w:rPr>
        <w:t>must</w:t>
      </w:r>
      <w:r w:rsidRPr="005A7763">
        <w:t xml:space="preserve"> ensure that, in any accommodation that You provide to, or arrange for, any Worker, the following is provided for use by all Workers who reside at the property:</w:t>
      </w:r>
    </w:p>
    <w:p w14:paraId="59C6CF0C" w14:textId="77777777" w:rsidR="00E911BB" w:rsidRPr="005A7763" w:rsidRDefault="00E911BB" w:rsidP="00E911BB">
      <w:pPr>
        <w:pStyle w:val="Body2"/>
      </w:pPr>
      <w:r w:rsidRPr="005A7763">
        <w:t>collective social and rest spaces across common areas, including:</w:t>
      </w:r>
    </w:p>
    <w:p w14:paraId="3B01DFF1" w14:textId="77777777" w:rsidR="00E911BB" w:rsidRPr="005A7763" w:rsidRDefault="00E911BB" w:rsidP="00E911BB">
      <w:pPr>
        <w:pStyle w:val="Body3"/>
      </w:pPr>
      <w:r w:rsidRPr="005A7763">
        <w:t xml:space="preserve">sufficient comfortable seating for the number of Workers (i.e., one seat for each Worker), and </w:t>
      </w:r>
    </w:p>
    <w:p w14:paraId="51F8FF8F" w14:textId="77777777" w:rsidR="00E911BB" w:rsidRPr="005A7763" w:rsidRDefault="00E911BB" w:rsidP="00E911BB">
      <w:pPr>
        <w:pStyle w:val="Body3"/>
      </w:pPr>
      <w:r w:rsidRPr="005A7763">
        <w:t>furniture that is clean, safe and in good condition, and</w:t>
      </w:r>
    </w:p>
    <w:p w14:paraId="5870F713" w14:textId="77777777" w:rsidR="00E911BB" w:rsidRPr="005A7763" w:rsidRDefault="00E911BB" w:rsidP="00E911BB">
      <w:pPr>
        <w:pStyle w:val="Body2"/>
      </w:pPr>
      <w:r w:rsidRPr="005A7763">
        <w:t>a means to communicate with their families and the outside world. This should be based on the most affordable option available in the location such as:</w:t>
      </w:r>
    </w:p>
    <w:p w14:paraId="00C383D9" w14:textId="77777777" w:rsidR="00E911BB" w:rsidRPr="005A7763" w:rsidRDefault="00E911BB" w:rsidP="00E911BB">
      <w:pPr>
        <w:pStyle w:val="Body3"/>
      </w:pPr>
      <w:r w:rsidRPr="005A7763">
        <w:t xml:space="preserve">via telephone (landline or mobile with international calling), or </w:t>
      </w:r>
    </w:p>
    <w:p w14:paraId="67A5DD8B" w14:textId="77777777" w:rsidR="00E911BB" w:rsidRPr="005A7763" w:rsidRDefault="00E911BB" w:rsidP="00E911BB">
      <w:pPr>
        <w:pStyle w:val="Body3"/>
      </w:pPr>
      <w:r w:rsidRPr="005A7763">
        <w:t>online via the internet using a suitable social platform.</w:t>
      </w:r>
    </w:p>
    <w:p w14:paraId="613102CC" w14:textId="77777777" w:rsidR="00E911BB" w:rsidRPr="005A7763" w:rsidRDefault="00E911BB" w:rsidP="00E911BB">
      <w:pPr>
        <w:pStyle w:val="Heading2"/>
      </w:pPr>
      <w:bookmarkStart w:id="644" w:name="_Toc137972790"/>
      <w:bookmarkStart w:id="645" w:name="_Toc138347948"/>
      <w:r w:rsidRPr="005A7763">
        <w:t>Accommodation rules</w:t>
      </w:r>
      <w:bookmarkEnd w:id="644"/>
      <w:bookmarkEnd w:id="645"/>
    </w:p>
    <w:p w14:paraId="30454798" w14:textId="77777777" w:rsidR="00E911BB" w:rsidRPr="005A7763" w:rsidRDefault="00E911BB" w:rsidP="00E911BB">
      <w:pPr>
        <w:pStyle w:val="Body1"/>
      </w:pPr>
      <w:r w:rsidRPr="005A7763">
        <w:t xml:space="preserve">You </w:t>
      </w:r>
      <w:r w:rsidRPr="005A7763">
        <w:rPr>
          <w:b/>
          <w:bCs/>
        </w:rPr>
        <w:t>must</w:t>
      </w:r>
      <w:r w:rsidRPr="005A7763">
        <w:t>, in relation to any accommodation that You provide to, or arrange for, any Worker:</w:t>
      </w:r>
    </w:p>
    <w:p w14:paraId="6CD852E1" w14:textId="77777777" w:rsidR="00E911BB" w:rsidRPr="005A7763" w:rsidRDefault="00E911BB" w:rsidP="00E911BB">
      <w:pPr>
        <w:pStyle w:val="Body2"/>
      </w:pPr>
      <w:r w:rsidRPr="005A7763">
        <w:t>not seek to impose:</w:t>
      </w:r>
    </w:p>
    <w:p w14:paraId="41F07893" w14:textId="77777777" w:rsidR="00E911BB" w:rsidRPr="005A7763" w:rsidRDefault="00E911BB" w:rsidP="00E911BB">
      <w:pPr>
        <w:pStyle w:val="Body3"/>
      </w:pPr>
      <w:r w:rsidRPr="005A7763">
        <w:t xml:space="preserve">any rules on any Worker who resides at the property, or </w:t>
      </w:r>
    </w:p>
    <w:p w14:paraId="414E7C8A" w14:textId="77777777" w:rsidR="00E911BB" w:rsidRPr="005A7763" w:rsidRDefault="00E911BB" w:rsidP="00E911BB">
      <w:pPr>
        <w:pStyle w:val="Body3"/>
      </w:pPr>
      <w:r w:rsidRPr="005A7763">
        <w:t>any consequences for a failure to comply with any such rules,</w:t>
      </w:r>
    </w:p>
    <w:p w14:paraId="7B0C8B80" w14:textId="77777777" w:rsidR="00E911BB" w:rsidRPr="005A7763" w:rsidRDefault="00E911BB" w:rsidP="00031307">
      <w:pPr>
        <w:pStyle w:val="Body2"/>
      </w:pPr>
      <w:r w:rsidRPr="005A7763">
        <w:t>if imposing the rules or the consequences for failure to comply would:</w:t>
      </w:r>
    </w:p>
    <w:p w14:paraId="2B50B7BF" w14:textId="77777777" w:rsidR="00E911BB" w:rsidRPr="005A7763" w:rsidRDefault="00E911BB" w:rsidP="00E911BB">
      <w:pPr>
        <w:pStyle w:val="Body3"/>
      </w:pPr>
      <w:r w:rsidRPr="005A7763">
        <w:t>be inconsistent with any provision in the Deed, including these Guidelines; or</w:t>
      </w:r>
    </w:p>
    <w:p w14:paraId="52A5D2CF" w14:textId="77777777" w:rsidR="00E911BB" w:rsidRPr="005A7763" w:rsidRDefault="00E911BB" w:rsidP="00E911BB">
      <w:pPr>
        <w:pStyle w:val="Body3"/>
      </w:pPr>
      <w:r w:rsidRPr="005A7763">
        <w:t>breach any law, including any workplace, property, privacy or tenancy laws, and</w:t>
      </w:r>
    </w:p>
    <w:p w14:paraId="3E95206C" w14:textId="77777777" w:rsidR="00E911BB" w:rsidRPr="005A7763" w:rsidRDefault="00E911BB" w:rsidP="00E911BB">
      <w:pPr>
        <w:pStyle w:val="Body2"/>
      </w:pPr>
      <w:r w:rsidRPr="005A7763">
        <w:t>if You do seek to impose rules on the Workers who reside at the property and consequences for non-compliance:</w:t>
      </w:r>
    </w:p>
    <w:p w14:paraId="7A09A52D" w14:textId="77777777" w:rsidR="00E911BB" w:rsidRPr="005A7763" w:rsidRDefault="00E911BB" w:rsidP="00E911BB">
      <w:pPr>
        <w:pStyle w:val="Body3"/>
      </w:pPr>
      <w:r w:rsidRPr="005A7763">
        <w:t>clearly communicate those rules and consequences to all Workers who reside at the property, and provide a copy of the rules to them in writing, and</w:t>
      </w:r>
    </w:p>
    <w:p w14:paraId="5F12964C" w14:textId="77777777" w:rsidR="00E911BB" w:rsidRPr="005A7763" w:rsidRDefault="00E911BB" w:rsidP="00E911BB">
      <w:pPr>
        <w:pStyle w:val="Body3"/>
      </w:pPr>
      <w:r w:rsidRPr="005A7763">
        <w:t>provide procedural fairness to the relevant Worker(s) in the event of a suspected non-compliance.</w:t>
      </w:r>
    </w:p>
    <w:p w14:paraId="671CD1A0" w14:textId="77777777" w:rsidR="00E911BB" w:rsidRPr="005A7763" w:rsidRDefault="00E911BB" w:rsidP="00E911BB">
      <w:pPr>
        <w:pStyle w:val="Heading2"/>
      </w:pPr>
      <w:bookmarkStart w:id="646" w:name="_Toc137972791"/>
      <w:bookmarkStart w:id="647" w:name="_Toc138347949"/>
      <w:r w:rsidRPr="005A7763">
        <w:t xml:space="preserve">Accommodation arranged by </w:t>
      </w:r>
      <w:proofErr w:type="gramStart"/>
      <w:r w:rsidRPr="005A7763">
        <w:t>Workers</w:t>
      </w:r>
      <w:bookmarkEnd w:id="646"/>
      <w:bookmarkEnd w:id="647"/>
      <w:proofErr w:type="gramEnd"/>
    </w:p>
    <w:p w14:paraId="57A2D62B" w14:textId="77777777" w:rsidR="00E911BB" w:rsidRPr="005A7763" w:rsidRDefault="00E911BB" w:rsidP="00E911BB">
      <w:pPr>
        <w:pStyle w:val="Body1"/>
      </w:pPr>
      <w:r w:rsidRPr="005A7763">
        <w:t>We draw Your attention to clause 13.6 of the Deed.</w:t>
      </w:r>
    </w:p>
    <w:p w14:paraId="1CFF10CE" w14:textId="77777777" w:rsidR="00E911BB" w:rsidRPr="005A7763" w:rsidRDefault="00E911BB" w:rsidP="00E911BB">
      <w:pPr>
        <w:pStyle w:val="Body1"/>
      </w:pPr>
      <w:r w:rsidRPr="005A7763">
        <w:t xml:space="preserve">You </w:t>
      </w:r>
      <w:r w:rsidRPr="005A7763">
        <w:rPr>
          <w:b/>
          <w:bCs/>
        </w:rPr>
        <w:t>must not</w:t>
      </w:r>
      <w:r w:rsidRPr="005A7763">
        <w:t xml:space="preserve"> coerce any Worker into arranging their own accommodation. If any Worker chooses to arrange their own accommodation, this decision must be made under their own free will.</w:t>
      </w:r>
    </w:p>
    <w:p w14:paraId="003478DF" w14:textId="1DCDD6C8" w:rsidR="00E911BB" w:rsidRPr="005A7763" w:rsidRDefault="00E911BB" w:rsidP="00E911BB">
      <w:pPr>
        <w:pStyle w:val="Body1"/>
      </w:pPr>
      <w:r w:rsidRPr="005A7763">
        <w:rPr>
          <w:color w:val="000000" w:themeColor="text1"/>
        </w:rPr>
        <w:t xml:space="preserve">You </w:t>
      </w:r>
      <w:r w:rsidRPr="005A7763">
        <w:rPr>
          <w:b/>
          <w:bCs/>
          <w:color w:val="000000" w:themeColor="text1"/>
        </w:rPr>
        <w:t>must not</w:t>
      </w:r>
      <w:r w:rsidRPr="005A7763">
        <w:rPr>
          <w:color w:val="000000" w:themeColor="text1"/>
        </w:rPr>
        <w:t xml:space="preserve"> take any </w:t>
      </w:r>
      <w:r w:rsidR="0050421E" w:rsidRPr="005A7763">
        <w:t>Retaliatory</w:t>
      </w:r>
      <w:r w:rsidR="00E6114E">
        <w:t xml:space="preserve"> </w:t>
      </w:r>
      <w:r w:rsidRPr="005A7763">
        <w:rPr>
          <w:color w:val="000000" w:themeColor="text1"/>
        </w:rPr>
        <w:t xml:space="preserve">Action against any Worker who chooses to stay in their own accommodation. </w:t>
      </w:r>
    </w:p>
    <w:p w14:paraId="780DA1CE" w14:textId="3F451B78" w:rsidR="00E911BB" w:rsidRPr="005A7763" w:rsidRDefault="00E911BB" w:rsidP="00E911BB">
      <w:pPr>
        <w:pStyle w:val="Body1"/>
      </w:pPr>
      <w:r w:rsidRPr="005A7763">
        <w:t xml:space="preserve">You may require any Worker to provide a notice period when moving out of accommodation You have provided or arranged for the Worker. Any such notice period </w:t>
      </w:r>
      <w:r w:rsidRPr="005A7763">
        <w:rPr>
          <w:b/>
          <w:bCs/>
        </w:rPr>
        <w:t>must</w:t>
      </w:r>
      <w:r w:rsidRPr="005A7763">
        <w:t>:</w:t>
      </w:r>
    </w:p>
    <w:p w14:paraId="3E054EC7" w14:textId="77777777" w:rsidR="00E911BB" w:rsidRPr="005A7763" w:rsidRDefault="00E911BB" w:rsidP="00E911BB">
      <w:pPr>
        <w:pStyle w:val="Body2"/>
      </w:pPr>
      <w:r w:rsidRPr="005A7763">
        <w:t>be compliant with any relevant laws,</w:t>
      </w:r>
    </w:p>
    <w:p w14:paraId="6CAC0294" w14:textId="593BA8DA" w:rsidR="00E911BB" w:rsidRPr="005A7763" w:rsidRDefault="00E911BB" w:rsidP="00E911BB">
      <w:pPr>
        <w:pStyle w:val="Body2"/>
      </w:pPr>
      <w:r w:rsidRPr="005A7763">
        <w:t>be communicated to the Worker when the Worker first moves into the accommodation and by them agreed in writing (e.g.</w:t>
      </w:r>
      <w:r w:rsidR="00AB0FA3" w:rsidRPr="005A7763">
        <w:t>,</w:t>
      </w:r>
      <w:r w:rsidRPr="005A7763">
        <w:t xml:space="preserve"> in the relevant OoE or separately), and</w:t>
      </w:r>
    </w:p>
    <w:p w14:paraId="1DEBE340" w14:textId="77777777" w:rsidR="00E911BB" w:rsidRPr="005A7763" w:rsidRDefault="00E911BB" w:rsidP="00E911BB">
      <w:pPr>
        <w:pStyle w:val="Body2"/>
      </w:pPr>
      <w:r w:rsidRPr="005A7763">
        <w:t>not be unreasonably onerous considering both:</w:t>
      </w:r>
    </w:p>
    <w:p w14:paraId="7D79CEE9" w14:textId="77777777" w:rsidR="00E911BB" w:rsidRPr="005A7763" w:rsidRDefault="00E911BB" w:rsidP="00E911BB">
      <w:pPr>
        <w:pStyle w:val="Body3"/>
      </w:pPr>
      <w:r w:rsidRPr="005A7763">
        <w:t xml:space="preserve">the Worker’s right to determine where they will reside, and </w:t>
      </w:r>
    </w:p>
    <w:p w14:paraId="4503B77B" w14:textId="77777777" w:rsidR="00E911BB" w:rsidRPr="005A7763" w:rsidRDefault="00E911BB" w:rsidP="00E911BB">
      <w:pPr>
        <w:pStyle w:val="Body3"/>
      </w:pPr>
      <w:r w:rsidRPr="005A7763">
        <w:lastRenderedPageBreak/>
        <w:t>the cost incurred by You, and the obligations imposed on You, in arranging the accommodation.</w:t>
      </w:r>
    </w:p>
    <w:p w14:paraId="3AA2C6D2" w14:textId="77777777" w:rsidR="00E911BB" w:rsidRPr="005A7763" w:rsidRDefault="00E911BB" w:rsidP="00E911BB">
      <w:pPr>
        <w:pStyle w:val="Body1"/>
      </w:pPr>
      <w:r w:rsidRPr="005A7763">
        <w:t xml:space="preserve">You </w:t>
      </w:r>
      <w:r w:rsidRPr="005A7763">
        <w:rPr>
          <w:b/>
          <w:bCs/>
        </w:rPr>
        <w:t>must not</w:t>
      </w:r>
      <w:r w:rsidRPr="005A7763">
        <w:t xml:space="preserve"> seek to impose any rules relating to accommodation on any Worker who has arranged their own accommodation.</w:t>
      </w:r>
    </w:p>
    <w:p w14:paraId="11B237AA" w14:textId="77777777" w:rsidR="00E911BB" w:rsidRPr="005A7763" w:rsidRDefault="00E911BB" w:rsidP="00E911BB">
      <w:pPr>
        <w:pStyle w:val="Body1"/>
      </w:pPr>
      <w:r w:rsidRPr="005A7763">
        <w:t xml:space="preserve">You </w:t>
      </w:r>
      <w:r w:rsidRPr="005A7763">
        <w:rPr>
          <w:b/>
          <w:bCs/>
        </w:rPr>
        <w:t>must</w:t>
      </w:r>
      <w:r w:rsidRPr="005A7763">
        <w:t xml:space="preserve"> continue to provide transport, in accordance with these Guidelines, for any Worker who arranges their own accommodation, unless the Worker has also chosen (without coercion) to organise their own transport.</w:t>
      </w:r>
    </w:p>
    <w:p w14:paraId="7218D739" w14:textId="6BAFDB3E" w:rsidR="0077450A" w:rsidRPr="005A7763" w:rsidRDefault="0077450A" w:rsidP="0077450A">
      <w:pPr>
        <w:pStyle w:val="Body1"/>
        <w:tabs>
          <w:tab w:val="clear" w:pos="851"/>
        </w:tabs>
        <w:rPr>
          <w:color w:val="000000" w:themeColor="text1"/>
        </w:rPr>
      </w:pPr>
      <w:r w:rsidRPr="005A7763">
        <w:rPr>
          <w:color w:val="000000" w:themeColor="text1"/>
        </w:rPr>
        <w:t xml:space="preserve">Where the Worker has also organised their own transportation, then You (or Your appointed Welfare and Wellbeing Support Person) must support the Worker to ensure transport is </w:t>
      </w:r>
      <w:r w:rsidR="00031307" w:rsidRPr="005A7763">
        <w:rPr>
          <w:color w:val="000000" w:themeColor="text1"/>
        </w:rPr>
        <w:t xml:space="preserve">suitable (safe, reliable and affordable) </w:t>
      </w:r>
      <w:r w:rsidRPr="005A7763">
        <w:rPr>
          <w:color w:val="000000" w:themeColor="text1"/>
        </w:rPr>
        <w:t xml:space="preserve">Section </w:t>
      </w:r>
      <w:r w:rsidRPr="005A7763">
        <w:rPr>
          <w:color w:val="009CCC"/>
          <w:u w:val="single"/>
        </w:rPr>
        <w:fldChar w:fldCharType="begin"/>
      </w:r>
      <w:r w:rsidRPr="005A7763">
        <w:rPr>
          <w:color w:val="009CCC"/>
          <w:u w:val="single"/>
        </w:rPr>
        <w:instrText xml:space="preserve"> REF _Ref135567011 \r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232771">
        <w:rPr>
          <w:color w:val="009CCC"/>
          <w:u w:val="single"/>
        </w:rPr>
        <w:t>10.11.9</w:t>
      </w:r>
      <w:r w:rsidRPr="005A7763">
        <w:rPr>
          <w:color w:val="009CCC"/>
          <w:u w:val="single"/>
        </w:rPr>
        <w:fldChar w:fldCharType="end"/>
      </w:r>
      <w:r w:rsidRPr="005A7763">
        <w:rPr>
          <w:color w:val="000000" w:themeColor="text1"/>
        </w:rPr>
        <w:t xml:space="preserve"> provides further details on Your requirements when a Worker chooses their own transport.</w:t>
      </w:r>
    </w:p>
    <w:p w14:paraId="7D0E3245" w14:textId="2ED8449D" w:rsidR="00E911BB" w:rsidRPr="005A7763" w:rsidRDefault="00E911BB" w:rsidP="0077450A">
      <w:pPr>
        <w:pStyle w:val="Body1"/>
        <w:tabs>
          <w:tab w:val="clear" w:pos="851"/>
        </w:tabs>
      </w:pPr>
      <w:r w:rsidRPr="005A7763">
        <w:t xml:space="preserve">You must notify Us of any Conflict (of interest), in relation to the Worker arranged accommodation. </w:t>
      </w:r>
    </w:p>
    <w:p w14:paraId="24AB8624" w14:textId="77777777" w:rsidR="00E911BB" w:rsidRPr="005A7763" w:rsidRDefault="00E911BB" w:rsidP="00E911BB">
      <w:pPr>
        <w:pStyle w:val="Heading2"/>
      </w:pPr>
      <w:bookmarkStart w:id="648" w:name="_Toc137972792"/>
      <w:bookmarkStart w:id="649" w:name="_Toc138347950"/>
      <w:r w:rsidRPr="005A7763">
        <w:t>Entering tenancy agreements on behalf of Workers (not including for accommodation that Workers arrange for themselves)</w:t>
      </w:r>
      <w:bookmarkEnd w:id="648"/>
      <w:bookmarkEnd w:id="649"/>
    </w:p>
    <w:p w14:paraId="6345DD55" w14:textId="77777777" w:rsidR="00E911BB" w:rsidRPr="005A7763" w:rsidRDefault="00E911BB" w:rsidP="00E911BB">
      <w:pPr>
        <w:pStyle w:val="Body1"/>
      </w:pPr>
      <w:r w:rsidRPr="005A7763">
        <w:t xml:space="preserve">When arranging accommodation for Your Workers, if You choose to enter into a rental agreement with an Accommodation Provider for the provision of accommodation for any Worker on their behalf, You </w:t>
      </w:r>
      <w:r w:rsidRPr="005A7763">
        <w:rPr>
          <w:b/>
        </w:rPr>
        <w:t>must</w:t>
      </w:r>
      <w:r w:rsidRPr="005A7763">
        <w:t xml:space="preserve">: </w:t>
      </w:r>
    </w:p>
    <w:p w14:paraId="5F147778" w14:textId="6B3AF506" w:rsidR="005343DA" w:rsidRPr="005A7763" w:rsidRDefault="005343DA" w:rsidP="00E911BB">
      <w:pPr>
        <w:pStyle w:val="Body2"/>
      </w:pPr>
      <w:r w:rsidRPr="005A7763">
        <w:t>have the Workers’ permission to do so,</w:t>
      </w:r>
    </w:p>
    <w:p w14:paraId="0A48DFF2" w14:textId="361502AD" w:rsidR="00E911BB" w:rsidRPr="005A7763" w:rsidRDefault="00E911BB" w:rsidP="00E911BB">
      <w:pPr>
        <w:pStyle w:val="Body2"/>
      </w:pPr>
      <w:r w:rsidRPr="005A7763">
        <w:t>provide a signed copy of the rental agreement to all Workers covered by it, which clearly stipulates expectations of Workers and You,</w:t>
      </w:r>
    </w:p>
    <w:p w14:paraId="28C40721" w14:textId="77777777" w:rsidR="00E911BB" w:rsidRPr="005A7763" w:rsidRDefault="00E911BB" w:rsidP="00E911BB">
      <w:pPr>
        <w:pStyle w:val="Body2"/>
      </w:pPr>
      <w:r w:rsidRPr="005A7763">
        <w:t>make copies of entry and exit inspection Reports available to Workers, upon request, to demonstrate any costs incurred when exiting an Accommodation Arrangement, and</w:t>
      </w:r>
    </w:p>
    <w:p w14:paraId="03524A05" w14:textId="77777777" w:rsidR="00E911BB" w:rsidRPr="005A7763" w:rsidRDefault="00E911BB" w:rsidP="00E911BB">
      <w:pPr>
        <w:pStyle w:val="Body2"/>
      </w:pPr>
      <w:r w:rsidRPr="005A7763">
        <w:t>provide a copy of the rental agreement and evidence of Worker’s consent to Us upon request.</w:t>
      </w:r>
    </w:p>
    <w:p w14:paraId="06EE4ACE" w14:textId="77777777" w:rsidR="00E911BB" w:rsidRPr="005A7763" w:rsidRDefault="00E911BB" w:rsidP="00E911BB">
      <w:pPr>
        <w:pStyle w:val="Body1"/>
      </w:pPr>
      <w:r w:rsidRPr="005A7763">
        <w:t>Refer to Mandatory Accommodation Requirements under these Guidelines for further information.</w:t>
      </w:r>
    </w:p>
    <w:p w14:paraId="7EB88206" w14:textId="77777777" w:rsidR="00E911BB" w:rsidRPr="005A7763" w:rsidRDefault="00E911BB" w:rsidP="00E911BB">
      <w:pPr>
        <w:pStyle w:val="Heading2"/>
      </w:pPr>
      <w:bookmarkStart w:id="650" w:name="_Toc137972793"/>
      <w:bookmarkStart w:id="651" w:name="_Toc138347951"/>
      <w:r w:rsidRPr="005A7763">
        <w:t>Feedback from Workers and repairs</w:t>
      </w:r>
      <w:bookmarkEnd w:id="650"/>
      <w:bookmarkEnd w:id="651"/>
    </w:p>
    <w:p w14:paraId="07611211" w14:textId="77777777" w:rsidR="00E911BB" w:rsidRPr="005A7763" w:rsidRDefault="00E911BB" w:rsidP="00E911BB">
      <w:pPr>
        <w:pStyle w:val="Body1"/>
      </w:pPr>
      <w:r w:rsidRPr="005A7763">
        <w:t xml:space="preserve">If Workers have concerns related to the accommodation provided, </w:t>
      </w:r>
      <w:proofErr w:type="gramStart"/>
      <w:r w:rsidRPr="005A7763">
        <w:t>You</w:t>
      </w:r>
      <w:proofErr w:type="gramEnd"/>
      <w:r w:rsidRPr="005A7763">
        <w:t xml:space="preserve"> </w:t>
      </w:r>
      <w:r w:rsidRPr="005A7763">
        <w:rPr>
          <w:b/>
          <w:bCs/>
        </w:rPr>
        <w:t>must</w:t>
      </w:r>
      <w:r w:rsidRPr="005A7763">
        <w:t xml:space="preserve"> take reasonable and prompt steps to resolve their concerns. </w:t>
      </w:r>
    </w:p>
    <w:p w14:paraId="31FEBE1D" w14:textId="0567841F" w:rsidR="00E911BB" w:rsidRPr="005A7763" w:rsidRDefault="00E911BB" w:rsidP="00E911BB">
      <w:pPr>
        <w:pStyle w:val="Body1"/>
      </w:pPr>
      <w:r w:rsidRPr="005A7763">
        <w:t xml:space="preserve">Refer to section </w:t>
      </w:r>
      <w:r w:rsidR="00AB0FA3" w:rsidRPr="005A7763">
        <w:rPr>
          <w:color w:val="009CCC"/>
        </w:rPr>
        <w:fldChar w:fldCharType="begin"/>
      </w:r>
      <w:r w:rsidR="00AB0FA3" w:rsidRPr="005A7763">
        <w:rPr>
          <w:color w:val="009CCC"/>
        </w:rPr>
        <w:instrText xml:space="preserve"> REF _Ref138342550 \r \h </w:instrText>
      </w:r>
      <w:r w:rsidR="000A0CED" w:rsidRPr="005A7763">
        <w:rPr>
          <w:color w:val="009CCC"/>
        </w:rPr>
        <w:instrText xml:space="preserve"> \* MERGEFORMAT </w:instrText>
      </w:r>
      <w:r w:rsidR="00AB0FA3" w:rsidRPr="005A7763">
        <w:rPr>
          <w:color w:val="009CCC"/>
        </w:rPr>
      </w:r>
      <w:r w:rsidR="00AB0FA3" w:rsidRPr="005A7763">
        <w:rPr>
          <w:color w:val="009CCC"/>
        </w:rPr>
        <w:fldChar w:fldCharType="separate"/>
      </w:r>
      <w:r w:rsidR="00232771" w:rsidRPr="00232771">
        <w:rPr>
          <w:color w:val="009CCC"/>
          <w:u w:val="single"/>
        </w:rPr>
        <w:t>10.3.20</w:t>
      </w:r>
      <w:r w:rsidR="00AB0FA3" w:rsidRPr="005A7763">
        <w:rPr>
          <w:color w:val="009CCC"/>
          <w:u w:val="single"/>
        </w:rPr>
        <w:fldChar w:fldCharType="end"/>
      </w:r>
      <w:r w:rsidR="00AB0FA3" w:rsidRPr="005A7763">
        <w:rPr>
          <w:color w:val="009CCC"/>
        </w:rPr>
        <w:t xml:space="preserve"> </w:t>
      </w:r>
      <w:r w:rsidRPr="005A7763">
        <w:t>for further information on repairs and maintenance.</w:t>
      </w:r>
    </w:p>
    <w:p w14:paraId="14D03142" w14:textId="77777777" w:rsidR="00E911BB" w:rsidRPr="005A7763" w:rsidRDefault="00E911BB" w:rsidP="00E911BB">
      <w:pPr>
        <w:pStyle w:val="Heading2"/>
      </w:pPr>
      <w:bookmarkStart w:id="652" w:name="_Previously_approved_accommodation"/>
      <w:bookmarkStart w:id="653" w:name="_Toc137972794"/>
      <w:bookmarkStart w:id="654" w:name="_Ref138324303"/>
      <w:bookmarkStart w:id="655" w:name="_Ref138341631"/>
      <w:bookmarkStart w:id="656" w:name="_Toc138347952"/>
      <w:bookmarkEnd w:id="652"/>
      <w:r w:rsidRPr="005A7763">
        <w:t>Previously approved accommodation</w:t>
      </w:r>
      <w:bookmarkEnd w:id="653"/>
      <w:bookmarkEnd w:id="654"/>
      <w:bookmarkEnd w:id="655"/>
      <w:bookmarkEnd w:id="656"/>
    </w:p>
    <w:p w14:paraId="11FE78D6" w14:textId="31DEC3DA" w:rsidR="00E911BB" w:rsidRPr="005A7763" w:rsidRDefault="00E911BB" w:rsidP="00E911BB">
      <w:pPr>
        <w:pStyle w:val="Body1"/>
      </w:pPr>
      <w:r w:rsidRPr="005A7763">
        <w:t>You may submit a streamlined Accommodation Plan for Our approval, through the Department's IT Systems, if You propose to use a property that has been previously approved by Us under the Scheme for another A</w:t>
      </w:r>
      <w:r w:rsidR="00544B4A" w:rsidRPr="005A7763">
        <w:t xml:space="preserve">pproved </w:t>
      </w:r>
      <w:r w:rsidRPr="005A7763">
        <w:t>E</w:t>
      </w:r>
      <w:r w:rsidR="00544B4A" w:rsidRPr="005A7763">
        <w:t>mployer</w:t>
      </w:r>
      <w:r w:rsidRPr="005A7763">
        <w:t xml:space="preserve">. </w:t>
      </w:r>
    </w:p>
    <w:p w14:paraId="6A6E64A2" w14:textId="77777777" w:rsidR="00E911BB" w:rsidRPr="005A7763" w:rsidRDefault="00E911BB" w:rsidP="00E911BB">
      <w:pPr>
        <w:pStyle w:val="Body1"/>
      </w:pPr>
      <w:r w:rsidRPr="005A7763">
        <w:t xml:space="preserve">When submitting a streamlined Accommodation Plan for Our approval, </w:t>
      </w:r>
      <w:proofErr w:type="gramStart"/>
      <w:r w:rsidRPr="005A7763">
        <w:t>You</w:t>
      </w:r>
      <w:proofErr w:type="gramEnd"/>
      <w:r w:rsidRPr="005A7763">
        <w:t xml:space="preserve"> </w:t>
      </w:r>
      <w:r w:rsidRPr="005A7763">
        <w:rPr>
          <w:b/>
          <w:bCs/>
        </w:rPr>
        <w:t>must</w:t>
      </w:r>
      <w:r w:rsidRPr="005A7763">
        <w:t xml:space="preserve"> provide the following information: </w:t>
      </w:r>
    </w:p>
    <w:p w14:paraId="28179237" w14:textId="3DC9A45B" w:rsidR="00E911BB" w:rsidRPr="005A7763" w:rsidRDefault="00E911BB" w:rsidP="00E911BB">
      <w:pPr>
        <w:pStyle w:val="Body2"/>
      </w:pPr>
      <w:r w:rsidRPr="005A7763">
        <w:t xml:space="preserve">details of the property and the relevant </w:t>
      </w:r>
      <w:r w:rsidR="005343DA" w:rsidRPr="005A7763">
        <w:t>Approved Employer</w:t>
      </w:r>
      <w:r w:rsidRPr="005A7763">
        <w:t xml:space="preserve">, including information such as the address of the property and the name of the relevant </w:t>
      </w:r>
      <w:r w:rsidR="005343DA" w:rsidRPr="005A7763">
        <w:t>Approved Employer</w:t>
      </w:r>
      <w:r w:rsidR="005343DA" w:rsidRPr="005A7763" w:rsidDel="005343DA">
        <w:t xml:space="preserve"> </w:t>
      </w:r>
      <w:r w:rsidRPr="005A7763">
        <w:t>(i.e.</w:t>
      </w:r>
      <w:r w:rsidR="00AB0FA3" w:rsidRPr="005A7763">
        <w:t>,</w:t>
      </w:r>
      <w:r w:rsidRPr="005A7763">
        <w:t xml:space="preserve"> the name of the legal entity) and the approximate date of Our approval of the property, </w:t>
      </w:r>
    </w:p>
    <w:p w14:paraId="2B510905" w14:textId="60BFD48C" w:rsidR="00E911BB" w:rsidRPr="005A7763" w:rsidRDefault="00E911BB" w:rsidP="00E911BB">
      <w:pPr>
        <w:pStyle w:val="Body2"/>
      </w:pPr>
      <w:r w:rsidRPr="005A7763">
        <w:lastRenderedPageBreak/>
        <w:t xml:space="preserve">confirmation that the property continues to meet all the requirements set out in </w:t>
      </w:r>
      <w:r w:rsidR="00AB0FA3" w:rsidRPr="005A7763">
        <w:t>this section</w:t>
      </w:r>
      <w:r w:rsidRPr="005A7763">
        <w:t xml:space="preserve"> and the basis upon which You are providing that confirmation (e.g.</w:t>
      </w:r>
      <w:r w:rsidR="00AB0FA3" w:rsidRPr="005A7763">
        <w:t>,</w:t>
      </w:r>
      <w:r w:rsidRPr="005A7763">
        <w:t xml:space="preserve"> through a recent site inspection),</w:t>
      </w:r>
    </w:p>
    <w:p w14:paraId="5ED3D1C4" w14:textId="77777777" w:rsidR="00E911BB" w:rsidRPr="005A7763" w:rsidRDefault="00E911BB" w:rsidP="00E911BB">
      <w:pPr>
        <w:pStyle w:val="Body2"/>
      </w:pPr>
      <w:r w:rsidRPr="005A7763">
        <w:t>details of any changes to the property since We provided Our previous approval,</w:t>
      </w:r>
    </w:p>
    <w:p w14:paraId="7F233AF2" w14:textId="77777777" w:rsidR="00E911BB" w:rsidRPr="005A7763" w:rsidRDefault="00E911BB" w:rsidP="00E911BB">
      <w:pPr>
        <w:pStyle w:val="Body2"/>
      </w:pPr>
      <w:r w:rsidRPr="005A7763">
        <w:t xml:space="preserve">the type of accommodation (such as a house or hostel), and whether the accommodation will be available through a commercial or private arrangement, </w:t>
      </w:r>
    </w:p>
    <w:p w14:paraId="05994197" w14:textId="77777777" w:rsidR="00E911BB" w:rsidRPr="005A7763" w:rsidRDefault="00E911BB" w:rsidP="00E911BB">
      <w:pPr>
        <w:pStyle w:val="Body2"/>
      </w:pPr>
      <w:r w:rsidRPr="005A7763">
        <w:t xml:space="preserve">the name of the entity that owns the property, and whether the ownership of the property gives rise to any Conflict (of interest) (note clause 75 of the Deed), </w:t>
      </w:r>
    </w:p>
    <w:p w14:paraId="6375F214" w14:textId="2DDFF0FA" w:rsidR="00E911BB" w:rsidRPr="005A7763" w:rsidRDefault="00E911BB" w:rsidP="00E911BB">
      <w:pPr>
        <w:pStyle w:val="Body2"/>
      </w:pPr>
      <w:r w:rsidRPr="005A7763">
        <w:t>the number of Workers You propose will reside at the property. See section</w:t>
      </w:r>
      <w:r w:rsidR="000C1C9C">
        <w:t xml:space="preserve"> </w:t>
      </w:r>
      <w:hyperlink w:anchor="_Adequate_Bathroom_Facilities_1" w:history="1">
        <w:r w:rsidR="000C1C9C" w:rsidRPr="000C1C9C">
          <w:rPr>
            <w:rStyle w:val="Hyperlink"/>
          </w:rPr>
          <w:t>10.3.28</w:t>
        </w:r>
      </w:hyperlink>
      <w:r w:rsidR="000C1C9C">
        <w:t xml:space="preserve"> </w:t>
      </w:r>
      <w:r w:rsidRPr="005A7763">
        <w:t xml:space="preserve">for the maximum permitted ratio of Workers to number of bathroom facilities, in the property. You propose that a greater number of Workers will reside at the property than that number that We previously approved, </w:t>
      </w:r>
      <w:proofErr w:type="gramStart"/>
      <w:r w:rsidRPr="005A7763">
        <w:t>We</w:t>
      </w:r>
      <w:proofErr w:type="gramEnd"/>
      <w:r w:rsidRPr="005A7763">
        <w:t xml:space="preserve"> may request You provide additional information,</w:t>
      </w:r>
    </w:p>
    <w:p w14:paraId="3ED4DA42" w14:textId="77777777" w:rsidR="00E911BB" w:rsidRPr="005A7763" w:rsidRDefault="00E911BB" w:rsidP="00E911BB">
      <w:pPr>
        <w:pStyle w:val="Body2"/>
      </w:pPr>
      <w:r w:rsidRPr="005A7763">
        <w:t>details of any people, other than Workers during their Placement, who will reside at the property while the Workers are there,</w:t>
      </w:r>
    </w:p>
    <w:p w14:paraId="06C5EC86" w14:textId="77777777" w:rsidR="00E911BB" w:rsidRPr="005A7763" w:rsidRDefault="00E911BB" w:rsidP="00E911BB">
      <w:pPr>
        <w:pStyle w:val="Body2"/>
      </w:pPr>
      <w:r w:rsidRPr="005A7763">
        <w:t>the gender of the Workers who You propose will reside at the property, and the gender of any other person(s) who will reside at the property while the Workers are there,</w:t>
      </w:r>
    </w:p>
    <w:p w14:paraId="720F7C49" w14:textId="77777777" w:rsidR="00E911BB" w:rsidRPr="005A7763" w:rsidRDefault="00E911BB" w:rsidP="00E911BB">
      <w:pPr>
        <w:pStyle w:val="Body2"/>
      </w:pPr>
      <w:r w:rsidRPr="005A7763">
        <w:t>details of the sleeping areas available in the property, such as this is a 4-bedroom house with 2 single beds in each room,</w:t>
      </w:r>
    </w:p>
    <w:p w14:paraId="571FF1C8" w14:textId="77777777" w:rsidR="00E911BB" w:rsidRPr="005A7763" w:rsidRDefault="00E911BB" w:rsidP="00E911BB">
      <w:pPr>
        <w:pStyle w:val="Body2"/>
      </w:pPr>
      <w:r w:rsidRPr="005A7763">
        <w:t>a recent external photograph of the property,</w:t>
      </w:r>
    </w:p>
    <w:p w14:paraId="7F8B69D5" w14:textId="77777777" w:rsidR="00E911BB" w:rsidRPr="005A7763" w:rsidRDefault="00E911BB" w:rsidP="00E911BB">
      <w:pPr>
        <w:pStyle w:val="Body2"/>
      </w:pPr>
      <w:r w:rsidRPr="005A7763">
        <w:t>details of the proposed accommodation related cost per Worker, including:</w:t>
      </w:r>
    </w:p>
    <w:p w14:paraId="22680AF7" w14:textId="77777777" w:rsidR="00E911BB" w:rsidRPr="005A7763" w:rsidRDefault="00E911BB" w:rsidP="00E911BB">
      <w:pPr>
        <w:pStyle w:val="Body3"/>
      </w:pPr>
      <w:r w:rsidRPr="005A7763">
        <w:t>details of itemised components of the cost, such as the cost of rent and the cost of any other services provided at the property, and</w:t>
      </w:r>
    </w:p>
    <w:p w14:paraId="0C795F81" w14:textId="77777777" w:rsidR="00E911BB" w:rsidRPr="005A7763" w:rsidRDefault="00E911BB" w:rsidP="00E911BB">
      <w:pPr>
        <w:pStyle w:val="Body3"/>
      </w:pPr>
      <w:r w:rsidRPr="005A7763">
        <w:t>if applicable, details of any security bond You intend to charge Workers, and</w:t>
      </w:r>
    </w:p>
    <w:p w14:paraId="27518D10" w14:textId="77777777" w:rsidR="00E911BB" w:rsidRPr="005A7763" w:rsidRDefault="00E911BB" w:rsidP="00E911BB">
      <w:pPr>
        <w:pStyle w:val="Body2"/>
      </w:pPr>
      <w:r w:rsidRPr="005A7763">
        <w:t xml:space="preserve">details of the workplace and community facilities available near the property. </w:t>
      </w:r>
    </w:p>
    <w:p w14:paraId="7E9D774D" w14:textId="6DFADF2A" w:rsidR="00E911BB" w:rsidRPr="005A7763" w:rsidRDefault="00E911BB" w:rsidP="00E911BB">
      <w:pPr>
        <w:pStyle w:val="Body1"/>
      </w:pPr>
      <w:r w:rsidRPr="005A7763">
        <w:t xml:space="preserve">You </w:t>
      </w:r>
      <w:r w:rsidRPr="005A7763">
        <w:rPr>
          <w:b/>
          <w:bCs/>
        </w:rPr>
        <w:t>must</w:t>
      </w:r>
      <w:r w:rsidRPr="005A7763">
        <w:t xml:space="preserve"> ensure that any accommodation that You provide to, or arrange for, any Worker </w:t>
      </w:r>
      <w:proofErr w:type="gramStart"/>
      <w:r w:rsidRPr="005A7763">
        <w:t>meets the minimum standards at all times</w:t>
      </w:r>
      <w:proofErr w:type="gramEnd"/>
      <w:r w:rsidRPr="005A7763">
        <w:t xml:space="preserve">, irrespective of any prior approval of the property. </w:t>
      </w:r>
    </w:p>
    <w:p w14:paraId="79F6B2AA" w14:textId="77777777" w:rsidR="00E911BB" w:rsidRPr="005A7763" w:rsidRDefault="00E911BB" w:rsidP="00E911BB">
      <w:pPr>
        <w:pStyle w:val="Heading2"/>
      </w:pPr>
      <w:bookmarkStart w:id="657" w:name="_Toc137972795"/>
      <w:bookmarkStart w:id="658" w:name="_Ref138324433"/>
      <w:bookmarkStart w:id="659" w:name="_Ref138343182"/>
      <w:bookmarkStart w:id="660" w:name="_Toc138347953"/>
      <w:r w:rsidRPr="005A7763">
        <w:t>Worker accommodation relocations</w:t>
      </w:r>
      <w:bookmarkEnd w:id="657"/>
      <w:bookmarkEnd w:id="658"/>
      <w:bookmarkEnd w:id="659"/>
      <w:bookmarkEnd w:id="660"/>
    </w:p>
    <w:p w14:paraId="083120F7" w14:textId="77777777" w:rsidR="00E911BB" w:rsidRPr="005A7763" w:rsidRDefault="00E911BB" w:rsidP="00E911BB">
      <w:pPr>
        <w:pStyle w:val="Heading5"/>
      </w:pPr>
      <w:r w:rsidRPr="005A7763">
        <w:t>Urgent and unforeseen moves</w:t>
      </w:r>
    </w:p>
    <w:p w14:paraId="5FCA6B49" w14:textId="77777777" w:rsidR="00E911BB" w:rsidRPr="005A7763" w:rsidRDefault="00E911BB" w:rsidP="00E911BB">
      <w:pPr>
        <w:pStyle w:val="Body1"/>
      </w:pPr>
      <w:r w:rsidRPr="005A7763">
        <w:t xml:space="preserve">Workers may be moved to alternative accommodation without Our prior written approval in urgent circumstances, such as where the approved accommodation has become unsafe due to fire, flooding, or any other circumstance that may deem the property inhabitable due to damage or safety concerns. </w:t>
      </w:r>
    </w:p>
    <w:p w14:paraId="7382BB43" w14:textId="77777777" w:rsidR="00E911BB" w:rsidRPr="005A7763" w:rsidRDefault="00E911BB" w:rsidP="00E911BB">
      <w:pPr>
        <w:pStyle w:val="Body1"/>
      </w:pPr>
      <w:r w:rsidRPr="005A7763">
        <w:t xml:space="preserve">If Workers require immediate relocation (e.g., due to immediate threat to safety), You may relocate the Workers prior to contacting Us. However, You </w:t>
      </w:r>
      <w:r w:rsidRPr="005A7763">
        <w:rPr>
          <w:b/>
          <w:bCs/>
        </w:rPr>
        <w:t>must</w:t>
      </w:r>
      <w:r w:rsidRPr="005A7763">
        <w:t>:</w:t>
      </w:r>
    </w:p>
    <w:p w14:paraId="7957012F" w14:textId="77777777" w:rsidR="00E911BB" w:rsidRPr="005A7763" w:rsidRDefault="00E911BB" w:rsidP="00E911BB">
      <w:pPr>
        <w:pStyle w:val="Body2"/>
      </w:pPr>
      <w:r w:rsidRPr="005A7763">
        <w:t xml:space="preserve">contact Us immediately after relocating the Workers, and no later than 24 hours after the Workers have been relocated, and </w:t>
      </w:r>
    </w:p>
    <w:p w14:paraId="19D54E0E" w14:textId="40409238" w:rsidR="00E911BB" w:rsidRPr="005A7763" w:rsidRDefault="00E911BB" w:rsidP="00E911BB">
      <w:pPr>
        <w:pStyle w:val="Body2"/>
      </w:pPr>
      <w:r w:rsidRPr="005A7763">
        <w:t xml:space="preserve">seek Our written approval by submitting an Accommodation Plan within 3 calendar days after relocating the Workers if the accommodation is not already approved by Us. </w:t>
      </w:r>
    </w:p>
    <w:p w14:paraId="27202ACE" w14:textId="77777777" w:rsidR="00E911BB" w:rsidRPr="005A7763" w:rsidRDefault="00E911BB" w:rsidP="00E911BB">
      <w:pPr>
        <w:pStyle w:val="Body1"/>
      </w:pPr>
      <w:r w:rsidRPr="005A7763">
        <w:t xml:space="preserve">You </w:t>
      </w:r>
      <w:r w:rsidRPr="005A7763">
        <w:rPr>
          <w:b/>
          <w:bCs/>
        </w:rPr>
        <w:t>must</w:t>
      </w:r>
      <w:r w:rsidRPr="005A7763">
        <w:t xml:space="preserve"> contact Us by calling the 24/7 PALM Support Service Line (1800 51 51 31) Us as soon as practicable, but no later than within 24 hours, if exceptional circumstance exists (such as community emergency evacuation orders due to flooding or fire) to discuss the welfare of Workers and the temporary accommodation arrangements (for example, where Workers will be evacuated to).</w:t>
      </w:r>
    </w:p>
    <w:p w14:paraId="1816F1C3" w14:textId="77777777" w:rsidR="00E911BB" w:rsidRPr="005A7763" w:rsidRDefault="00E911BB" w:rsidP="00E911BB">
      <w:pPr>
        <w:pStyle w:val="Heading5"/>
      </w:pPr>
      <w:r w:rsidRPr="005A7763">
        <w:lastRenderedPageBreak/>
        <w:t>Other moves</w:t>
      </w:r>
    </w:p>
    <w:p w14:paraId="43457FE9" w14:textId="77777777" w:rsidR="00E911BB" w:rsidRPr="005A7763" w:rsidRDefault="00E911BB" w:rsidP="00E911BB">
      <w:pPr>
        <w:pStyle w:val="Heading5"/>
      </w:pPr>
      <w:r w:rsidRPr="005A7763">
        <w:t>If accommodation is already approved by Us</w:t>
      </w:r>
    </w:p>
    <w:p w14:paraId="5C48DEB7" w14:textId="472BDEAF" w:rsidR="00E911BB" w:rsidRPr="005A7763" w:rsidRDefault="00E911BB" w:rsidP="00E911BB">
      <w:pPr>
        <w:pStyle w:val="Body1"/>
        <w:rPr>
          <w:b/>
          <w:bCs/>
        </w:rPr>
      </w:pPr>
      <w:r w:rsidRPr="005A7763">
        <w:t>You may move Workers to accommodation that has already been approved by Us. In this circumstance Our prior approval is not required unless there has been a change</w:t>
      </w:r>
      <w:r w:rsidR="00DE6BBC" w:rsidRPr="005A7763">
        <w:t xml:space="preserve">. </w:t>
      </w:r>
      <w:r w:rsidRPr="005A7763">
        <w:t xml:space="preserve">However, </w:t>
      </w:r>
      <w:proofErr w:type="gramStart"/>
      <w:r w:rsidRPr="005A7763">
        <w:t>You</w:t>
      </w:r>
      <w:proofErr w:type="gramEnd"/>
      <w:r w:rsidRPr="005A7763">
        <w:t xml:space="preserve"> </w:t>
      </w:r>
      <w:r w:rsidRPr="005A7763">
        <w:rPr>
          <w:b/>
          <w:bCs/>
        </w:rPr>
        <w:t>must</w:t>
      </w:r>
      <w:r w:rsidRPr="005A7763">
        <w:t xml:space="preserve"> Notify Us via the Department's IT Systems of the change of accommodation within </w:t>
      </w:r>
      <w:r w:rsidRPr="005A7763">
        <w:rPr>
          <w:b/>
          <w:bCs/>
        </w:rPr>
        <w:t>5</w:t>
      </w:r>
      <w:r w:rsidRPr="005A7763">
        <w:t xml:space="preserve"> Business Days.</w:t>
      </w:r>
    </w:p>
    <w:p w14:paraId="729500D9" w14:textId="77777777" w:rsidR="00E911BB" w:rsidRPr="005A7763" w:rsidRDefault="00E911BB" w:rsidP="00E911BB">
      <w:pPr>
        <w:pStyle w:val="Heading5"/>
      </w:pPr>
      <w:r w:rsidRPr="005A7763">
        <w:t>If accommodation is not approved by Us</w:t>
      </w:r>
    </w:p>
    <w:p w14:paraId="594E7406" w14:textId="291E6D65" w:rsidR="00E911BB" w:rsidRPr="005A7763" w:rsidRDefault="00E911BB" w:rsidP="00E911BB">
      <w:pPr>
        <w:pStyle w:val="Body1"/>
      </w:pPr>
      <w:r w:rsidRPr="005A7763">
        <w:t>If You are proposing to move Workers to accommodation that is not approved by Us (other than in the circumstances covered by section</w:t>
      </w:r>
      <w:r w:rsidR="00DE6BBC" w:rsidRPr="005A7763">
        <w:t xml:space="preserve"> </w:t>
      </w:r>
      <w:r w:rsidR="00DE6BBC" w:rsidRPr="005A7763">
        <w:rPr>
          <w:color w:val="009CCC"/>
          <w:u w:val="single"/>
        </w:rPr>
        <w:fldChar w:fldCharType="begin"/>
      </w:r>
      <w:r w:rsidR="00DE6BBC" w:rsidRPr="005A7763">
        <w:rPr>
          <w:color w:val="009CCC"/>
          <w:u w:val="single"/>
        </w:rPr>
        <w:instrText xml:space="preserve"> REF _Ref138343182 \r \h </w:instrText>
      </w:r>
      <w:r w:rsidR="000A0CED" w:rsidRPr="005A7763">
        <w:rPr>
          <w:color w:val="009CCC"/>
          <w:u w:val="single"/>
        </w:rPr>
        <w:instrText xml:space="preserve"> \* MERGEFORMAT </w:instrText>
      </w:r>
      <w:r w:rsidR="00DE6BBC" w:rsidRPr="005A7763">
        <w:rPr>
          <w:color w:val="009CCC"/>
          <w:u w:val="single"/>
        </w:rPr>
      </w:r>
      <w:r w:rsidR="00DE6BBC" w:rsidRPr="005A7763">
        <w:rPr>
          <w:color w:val="009CCC"/>
          <w:u w:val="single"/>
        </w:rPr>
        <w:fldChar w:fldCharType="separate"/>
      </w:r>
      <w:r w:rsidR="00232771">
        <w:rPr>
          <w:color w:val="009CCC"/>
          <w:u w:val="single"/>
        </w:rPr>
        <w:t>10.9</w:t>
      </w:r>
      <w:r w:rsidR="00DE6BBC" w:rsidRPr="005A7763">
        <w:rPr>
          <w:color w:val="009CCC"/>
          <w:u w:val="single"/>
        </w:rPr>
        <w:fldChar w:fldCharType="end"/>
      </w:r>
      <w:r w:rsidR="00DE6BBC" w:rsidRPr="005A7763">
        <w:t xml:space="preserve"> </w:t>
      </w:r>
      <w:r w:rsidRPr="005A7763">
        <w:t xml:space="preserve">You </w:t>
      </w:r>
      <w:r w:rsidRPr="005A7763">
        <w:rPr>
          <w:b/>
          <w:bCs/>
        </w:rPr>
        <w:t>must</w:t>
      </w:r>
      <w:r w:rsidRPr="005A7763">
        <w:t xml:space="preserve"> ensure that any accommodation You provide or arrange for any Worker is approved by Us through Our approval of the relevant Accommodation Plan prior to that accommodation being made available to any Worker</w:t>
      </w:r>
      <w:r w:rsidR="00DE6BBC" w:rsidRPr="005A7763">
        <w:t>.</w:t>
      </w:r>
      <w:r w:rsidRPr="005A7763">
        <w:t xml:space="preserve"> </w:t>
      </w:r>
    </w:p>
    <w:p w14:paraId="31C5F94D" w14:textId="77777777" w:rsidR="00E911BB" w:rsidRPr="005A7763" w:rsidRDefault="00E911BB" w:rsidP="00E911BB">
      <w:pPr>
        <w:pStyle w:val="Heading2"/>
      </w:pPr>
      <w:bookmarkStart w:id="661" w:name="_Toc137972796"/>
      <w:bookmarkStart w:id="662" w:name="_Toc138347954"/>
      <w:r w:rsidRPr="005A7763">
        <w:t>Supporting Workers’ understanding of accommodation rights and responsibilities</w:t>
      </w:r>
      <w:bookmarkEnd w:id="661"/>
      <w:bookmarkEnd w:id="662"/>
    </w:p>
    <w:p w14:paraId="12F9C0C3" w14:textId="77777777" w:rsidR="00E911BB" w:rsidRPr="005A7763" w:rsidRDefault="00E911BB" w:rsidP="00E911BB">
      <w:pPr>
        <w:pStyle w:val="Body1"/>
      </w:pPr>
      <w:r w:rsidRPr="005A7763">
        <w:t xml:space="preserve">Where Workers find their own accommodation, </w:t>
      </w:r>
      <w:proofErr w:type="gramStart"/>
      <w:r w:rsidRPr="005A7763">
        <w:t>You</w:t>
      </w:r>
      <w:proofErr w:type="gramEnd"/>
      <w:r w:rsidRPr="005A7763">
        <w:t xml:space="preserve"> </w:t>
      </w:r>
      <w:r w:rsidRPr="005A7763">
        <w:rPr>
          <w:b/>
          <w:bCs/>
        </w:rPr>
        <w:t>must</w:t>
      </w:r>
      <w:r w:rsidRPr="005A7763">
        <w:t xml:space="preserve"> support them to understand:</w:t>
      </w:r>
    </w:p>
    <w:p w14:paraId="1264BEC0" w14:textId="77777777" w:rsidR="00E911BB" w:rsidRPr="005A7763" w:rsidRDefault="00E911BB" w:rsidP="00E911BB">
      <w:pPr>
        <w:pStyle w:val="Body2"/>
      </w:pPr>
      <w:r w:rsidRPr="005A7763">
        <w:t xml:space="preserve">that their accommodation </w:t>
      </w:r>
      <w:r w:rsidRPr="005A7763">
        <w:rPr>
          <w:b/>
          <w:bCs/>
        </w:rPr>
        <w:t>must</w:t>
      </w:r>
      <w:r w:rsidRPr="005A7763">
        <w:t xml:space="preserve"> comply with relevant state, territory and local government legislation, regulations, rules, and codes (such as fire safety),</w:t>
      </w:r>
    </w:p>
    <w:p w14:paraId="3DF69149" w14:textId="77777777" w:rsidR="00E911BB" w:rsidRPr="005A7763" w:rsidRDefault="00E911BB" w:rsidP="00E911BB">
      <w:pPr>
        <w:pStyle w:val="Body2"/>
      </w:pPr>
      <w:r w:rsidRPr="005A7763">
        <w:t>their tenancy agreements and obligations,</w:t>
      </w:r>
    </w:p>
    <w:p w14:paraId="37306693" w14:textId="77777777" w:rsidR="00E911BB" w:rsidRPr="005A7763" w:rsidRDefault="00E911BB" w:rsidP="00E911BB">
      <w:pPr>
        <w:pStyle w:val="Body2"/>
      </w:pPr>
      <w:r w:rsidRPr="005A7763">
        <w:t>the processes for escalating maintenance and repair issues to property managers and landlords,</w:t>
      </w:r>
    </w:p>
    <w:p w14:paraId="56DBF310" w14:textId="77777777" w:rsidR="00E911BB" w:rsidRPr="005A7763" w:rsidRDefault="00E911BB" w:rsidP="00E911BB">
      <w:pPr>
        <w:pStyle w:val="Body2"/>
      </w:pPr>
      <w:r w:rsidRPr="005A7763">
        <w:t>that they can seek alternative long-term or private rental accommodation, if they choose, and</w:t>
      </w:r>
    </w:p>
    <w:p w14:paraId="4F088899" w14:textId="77777777" w:rsidR="00E911BB" w:rsidRPr="005A7763" w:rsidRDefault="00E911BB" w:rsidP="00E911BB">
      <w:pPr>
        <w:pStyle w:val="Body2"/>
      </w:pPr>
      <w:r w:rsidRPr="005A7763">
        <w:t>that they can seek help from You with tenancy correspondence from property managers and landlords, if needed.</w:t>
      </w:r>
    </w:p>
    <w:p w14:paraId="156D42FB" w14:textId="77777777" w:rsidR="00E911BB" w:rsidRPr="005A7763" w:rsidRDefault="00E911BB" w:rsidP="00E911BB">
      <w:pPr>
        <w:pStyle w:val="Body1"/>
      </w:pPr>
      <w:r w:rsidRPr="005A7763">
        <w:t xml:space="preserve">Each State and Territory has consumer rights bodies and government-funded services that may be able to assist You and Workers with information about accommodation rights and dispute resolution services. </w:t>
      </w:r>
    </w:p>
    <w:p w14:paraId="1BAF5228" w14:textId="77777777" w:rsidR="00E911BB" w:rsidRPr="005A7763" w:rsidRDefault="00E911BB" w:rsidP="00E911BB">
      <w:pPr>
        <w:pStyle w:val="Heading2"/>
      </w:pPr>
      <w:bookmarkStart w:id="663" w:name="_Transport_Plan"/>
      <w:bookmarkStart w:id="664" w:name="_Toc137972797"/>
      <w:bookmarkStart w:id="665" w:name="_Toc138347955"/>
      <w:bookmarkEnd w:id="663"/>
      <w:r w:rsidRPr="005A7763">
        <w:t>Transport Plan</w:t>
      </w:r>
      <w:bookmarkEnd w:id="664"/>
      <w:bookmarkEnd w:id="665"/>
    </w:p>
    <w:p w14:paraId="21912A77" w14:textId="54F7C439" w:rsidR="00544B4A" w:rsidRPr="005A7763" w:rsidRDefault="00544B4A" w:rsidP="00E911BB">
      <w:pPr>
        <w:pStyle w:val="Body1"/>
      </w:pPr>
      <w:r w:rsidRPr="005A7763">
        <w:t xml:space="preserve">In accordance with section </w:t>
      </w:r>
      <w:hyperlink w:anchor="_Recruitment_Application_and" w:history="1">
        <w:r w:rsidRPr="005A7763">
          <w:rPr>
            <w:rStyle w:val="Hyperlink"/>
          </w:rPr>
          <w:t>3.1.2</w:t>
        </w:r>
      </w:hyperlink>
      <w:r w:rsidRPr="005A7763">
        <w:t xml:space="preserve">, where We have previously approved a Recruitment Application, including a Transport Plan, and You propose to use the Transport Plan for another Recruitment Application, You do not need to resubmit the Transport Plans for the purpose of that other Recruitment Application. However, </w:t>
      </w:r>
      <w:proofErr w:type="gramStart"/>
      <w:r w:rsidRPr="005A7763">
        <w:t>You</w:t>
      </w:r>
      <w:proofErr w:type="gramEnd"/>
      <w:r w:rsidRPr="005A7763">
        <w:t xml:space="preserve"> </w:t>
      </w:r>
      <w:r w:rsidRPr="005A7763">
        <w:rPr>
          <w:b/>
          <w:bCs/>
        </w:rPr>
        <w:t>must</w:t>
      </w:r>
      <w:r w:rsidRPr="005A7763">
        <w:t xml:space="preserve"> inform Us when You intend to include that Transport Plan as part of a Recruitment Application</w:t>
      </w:r>
      <w:r w:rsidRPr="005A7763">
        <w:rPr>
          <w:rFonts w:cstheme="minorHAnsi"/>
          <w:i/>
          <w:iCs/>
        </w:rPr>
        <w:t xml:space="preserve">.  </w:t>
      </w:r>
    </w:p>
    <w:p w14:paraId="2FEF7A23" w14:textId="2B0F510D" w:rsidR="00E911BB" w:rsidRPr="005A7763" w:rsidRDefault="00E911BB" w:rsidP="00E911BB">
      <w:pPr>
        <w:pStyle w:val="Body1"/>
      </w:pPr>
      <w:r w:rsidRPr="005A7763">
        <w:t xml:space="preserve">Subject to section </w:t>
      </w:r>
      <w:r w:rsidR="00DE6BBC" w:rsidRPr="005A7763">
        <w:rPr>
          <w:color w:val="009CCC"/>
          <w:u w:val="single"/>
        </w:rPr>
        <w:t>10.11.3</w:t>
      </w:r>
      <w:r w:rsidRPr="005A7763">
        <w:t xml:space="preserve">, You </w:t>
      </w:r>
      <w:r w:rsidRPr="005A7763">
        <w:rPr>
          <w:b/>
          <w:bCs/>
        </w:rPr>
        <w:t>must</w:t>
      </w:r>
      <w:r w:rsidRPr="005A7763">
        <w:t xml:space="preserve"> arrange transport for each Worker between their accommodation and: </w:t>
      </w:r>
    </w:p>
    <w:p w14:paraId="112D4DA2" w14:textId="77777777" w:rsidR="00E911BB" w:rsidRPr="005A7763" w:rsidRDefault="00E911BB" w:rsidP="00E911BB">
      <w:pPr>
        <w:pStyle w:val="Body2"/>
      </w:pPr>
      <w:r w:rsidRPr="005A7763">
        <w:t xml:space="preserve">the relevant worksite, </w:t>
      </w:r>
    </w:p>
    <w:p w14:paraId="12080D2E" w14:textId="77777777" w:rsidR="00E911BB" w:rsidRPr="005A7763" w:rsidRDefault="00E911BB" w:rsidP="00E911BB">
      <w:pPr>
        <w:pStyle w:val="Body2"/>
      </w:pPr>
      <w:r w:rsidRPr="005A7763">
        <w:t xml:space="preserve">local shops, and </w:t>
      </w:r>
    </w:p>
    <w:p w14:paraId="59EE6292" w14:textId="77777777" w:rsidR="00E911BB" w:rsidRPr="005A7763" w:rsidRDefault="00E911BB" w:rsidP="00E911BB">
      <w:pPr>
        <w:pStyle w:val="Body2"/>
      </w:pPr>
      <w:r w:rsidRPr="005A7763">
        <w:t>local recreational facilities.</w:t>
      </w:r>
    </w:p>
    <w:p w14:paraId="2948521C" w14:textId="0EE0377E" w:rsidR="00E911BB" w:rsidRPr="005A7763" w:rsidRDefault="00E911BB" w:rsidP="00E911BB">
      <w:pPr>
        <w:pStyle w:val="Body1"/>
      </w:pPr>
      <w:r w:rsidRPr="005A7763">
        <w:t xml:space="preserve">You do not need to arrange transport in accordance with section </w:t>
      </w:r>
      <w:r w:rsidR="00DE6BBC" w:rsidRPr="005A7763">
        <w:rPr>
          <w:color w:val="009CCC"/>
          <w:u w:val="single"/>
        </w:rPr>
        <w:t>10.11.2</w:t>
      </w:r>
      <w:r w:rsidRPr="005A7763">
        <w:rPr>
          <w:color w:val="009CCC"/>
        </w:rPr>
        <w:t xml:space="preserve"> </w:t>
      </w:r>
      <w:r w:rsidRPr="005A7763">
        <w:t>where the Worker chooses to arrange their own transport.</w:t>
      </w:r>
    </w:p>
    <w:p w14:paraId="5682B232" w14:textId="5AA5442E" w:rsidR="00E911BB" w:rsidRPr="005A7763" w:rsidRDefault="00E911BB" w:rsidP="00E911BB">
      <w:pPr>
        <w:pStyle w:val="Body1"/>
      </w:pPr>
      <w:r w:rsidRPr="005A7763">
        <w:t xml:space="preserve">You </w:t>
      </w:r>
      <w:r w:rsidRPr="005A7763">
        <w:rPr>
          <w:b/>
          <w:bCs/>
        </w:rPr>
        <w:t>must</w:t>
      </w:r>
      <w:r w:rsidRPr="005A7763">
        <w:t xml:space="preserve"> ensure that any transport arranged by You for any Worker is appropriate, affordable, comfortable, and safe. Your For links to relevant State and Territory’s consumer rights </w:t>
      </w:r>
      <w:r w:rsidRPr="005A7763">
        <w:lastRenderedPageBreak/>
        <w:t xml:space="preserve">body/government-funded services refer to </w:t>
      </w:r>
      <w:r w:rsidR="002B61B1" w:rsidRPr="005A7763">
        <w:t xml:space="preserve">the </w:t>
      </w:r>
      <w:hyperlink r:id="rId87" w:history="1">
        <w:r w:rsidR="002B61B1" w:rsidRPr="005A7763">
          <w:rPr>
            <w:rStyle w:val="Hyperlink"/>
          </w:rPr>
          <w:t>Australian Competition and Consumer Commission website</w:t>
        </w:r>
        <w:r w:rsidR="002B61B1" w:rsidRPr="005A7763">
          <w:rPr>
            <w:rStyle w:val="FootnoteReference"/>
            <w:color w:val="000000" w:themeColor="text1"/>
          </w:rPr>
          <w:footnoteReference w:id="54"/>
        </w:r>
        <w:r w:rsidR="002B61B1" w:rsidRPr="005A7763">
          <w:rPr>
            <w:rStyle w:val="Hyperlink"/>
            <w:color w:val="000000" w:themeColor="text1"/>
            <w:u w:val="none"/>
          </w:rPr>
          <w:t>.</w:t>
        </w:r>
      </w:hyperlink>
    </w:p>
    <w:p w14:paraId="6EFB0094" w14:textId="77777777" w:rsidR="00E911BB" w:rsidRPr="005A7763" w:rsidRDefault="00E911BB" w:rsidP="00E911BB">
      <w:pPr>
        <w:pStyle w:val="Body1"/>
      </w:pPr>
      <w:r w:rsidRPr="005A7763">
        <w:t xml:space="preserve">In relation to any transport arranged by You, </w:t>
      </w:r>
      <w:proofErr w:type="gramStart"/>
      <w:r w:rsidRPr="005A7763">
        <w:t>You</w:t>
      </w:r>
      <w:proofErr w:type="gramEnd"/>
      <w:r w:rsidRPr="005A7763">
        <w:t xml:space="preserve"> </w:t>
      </w:r>
      <w:r w:rsidRPr="005A7763">
        <w:rPr>
          <w:b/>
          <w:bCs/>
        </w:rPr>
        <w:t>must</w:t>
      </w:r>
      <w:r w:rsidRPr="005A7763">
        <w:t xml:space="preserve"> ensure that any vehicle used to transport any Worker meets the requirements of all relevant legislation, including in relation to:</w:t>
      </w:r>
    </w:p>
    <w:p w14:paraId="2E52147E" w14:textId="77777777" w:rsidR="00E911BB" w:rsidRPr="005A7763" w:rsidRDefault="00E911BB" w:rsidP="00E911BB">
      <w:pPr>
        <w:pStyle w:val="Body2"/>
      </w:pPr>
      <w:r w:rsidRPr="005A7763">
        <w:t xml:space="preserve">being roadworthy, registered and insured, and </w:t>
      </w:r>
    </w:p>
    <w:p w14:paraId="1DE900D0" w14:textId="77777777" w:rsidR="00E911BB" w:rsidRPr="005A7763" w:rsidRDefault="00E911BB" w:rsidP="00E911BB">
      <w:pPr>
        <w:pStyle w:val="Body2"/>
      </w:pPr>
      <w:r w:rsidRPr="005A7763">
        <w:t xml:space="preserve">having sufficient seats and seatbelts (in working order) for every person travelling in the vehicle. </w:t>
      </w:r>
    </w:p>
    <w:p w14:paraId="0ED0F9A4" w14:textId="77777777" w:rsidR="00E911BB" w:rsidRPr="005A7763" w:rsidRDefault="00E911BB" w:rsidP="00E911BB">
      <w:pPr>
        <w:pStyle w:val="Body1"/>
      </w:pPr>
      <w:r w:rsidRPr="005A7763">
        <w:t xml:space="preserve">You </w:t>
      </w:r>
      <w:r w:rsidRPr="005A7763">
        <w:rPr>
          <w:b/>
          <w:bCs/>
        </w:rPr>
        <w:t>must</w:t>
      </w:r>
      <w:r w:rsidRPr="005A7763">
        <w:t xml:space="preserve"> include in each Transport Plan that You submit to Us under clause 9 of the Deed information confirming that, in relation to transport arranged by You for Workers, all vehicles meet the requirements of all relevant legislation, including in relation to:</w:t>
      </w:r>
    </w:p>
    <w:p w14:paraId="0205C666" w14:textId="77777777" w:rsidR="00E911BB" w:rsidRPr="005A7763" w:rsidRDefault="00E911BB" w:rsidP="00E911BB">
      <w:pPr>
        <w:pStyle w:val="Body2"/>
      </w:pPr>
      <w:r w:rsidRPr="005A7763">
        <w:t xml:space="preserve">being roadworthy, registered and insured, and </w:t>
      </w:r>
    </w:p>
    <w:p w14:paraId="3298E4E9" w14:textId="77777777" w:rsidR="00E911BB" w:rsidRPr="005A7763" w:rsidRDefault="00E911BB" w:rsidP="00E911BB">
      <w:pPr>
        <w:pStyle w:val="Body2"/>
      </w:pPr>
      <w:r w:rsidRPr="005A7763">
        <w:t xml:space="preserve">having sufficient seats and seatbelts (in working order) for every person travelling in the vehicle. </w:t>
      </w:r>
    </w:p>
    <w:p w14:paraId="2E929EC8" w14:textId="3F4A97E8" w:rsidR="00E911BB" w:rsidRPr="005A7763" w:rsidRDefault="00E911BB" w:rsidP="00E911BB">
      <w:pPr>
        <w:pStyle w:val="Body1"/>
      </w:pPr>
      <w:r w:rsidRPr="005A7763">
        <w:t xml:space="preserve">You </w:t>
      </w:r>
      <w:r w:rsidRPr="005A7763">
        <w:rPr>
          <w:b/>
          <w:bCs/>
        </w:rPr>
        <w:t>must</w:t>
      </w:r>
      <w:r w:rsidRPr="005A7763">
        <w:t xml:space="preserve"> only offer </w:t>
      </w:r>
      <w:r w:rsidR="000A0CED" w:rsidRPr="005A7763">
        <w:t>Worker’s</w:t>
      </w:r>
      <w:r w:rsidRPr="005A7763">
        <w:t xml:space="preserve"> transport which has been approved by Us through approval of the relevant Transport Plan. </w:t>
      </w:r>
    </w:p>
    <w:p w14:paraId="49E22ADC" w14:textId="77777777" w:rsidR="00E911BB" w:rsidRPr="005A7763" w:rsidRDefault="00E911BB" w:rsidP="00E911BB">
      <w:pPr>
        <w:pStyle w:val="Body1"/>
      </w:pPr>
      <w:r w:rsidRPr="005A7763">
        <w:t xml:space="preserve">You </w:t>
      </w:r>
      <w:r w:rsidRPr="005A7763">
        <w:rPr>
          <w:b/>
          <w:bCs/>
        </w:rPr>
        <w:t>must</w:t>
      </w:r>
      <w:r w:rsidRPr="005A7763">
        <w:t xml:space="preserve"> include in each Transport Plan that You submit to Us under clause 9 of the Deed the following information:</w:t>
      </w:r>
    </w:p>
    <w:p w14:paraId="0493095A" w14:textId="77777777" w:rsidR="00E911BB" w:rsidRPr="005A7763" w:rsidRDefault="00E911BB" w:rsidP="00E911BB">
      <w:pPr>
        <w:pStyle w:val="Body2"/>
      </w:pPr>
      <w:r w:rsidRPr="005A7763">
        <w:t>a breakdown of transport costs, including:</w:t>
      </w:r>
    </w:p>
    <w:p w14:paraId="17DA637E" w14:textId="77777777" w:rsidR="00E911BB" w:rsidRPr="005A7763" w:rsidRDefault="00E911BB" w:rsidP="00E911BB">
      <w:pPr>
        <w:pStyle w:val="Body3"/>
      </w:pPr>
      <w:r w:rsidRPr="005A7763">
        <w:t>insurance costs,</w:t>
      </w:r>
    </w:p>
    <w:p w14:paraId="3027892E" w14:textId="77777777" w:rsidR="00E911BB" w:rsidRPr="005A7763" w:rsidRDefault="00E911BB" w:rsidP="00E911BB">
      <w:pPr>
        <w:pStyle w:val="Body3"/>
      </w:pPr>
      <w:r w:rsidRPr="005A7763">
        <w:t xml:space="preserve">fuel costs, </w:t>
      </w:r>
    </w:p>
    <w:p w14:paraId="77C66A39" w14:textId="77777777" w:rsidR="00E911BB" w:rsidRPr="005A7763" w:rsidRDefault="00E911BB" w:rsidP="00E911BB">
      <w:pPr>
        <w:pStyle w:val="Body3"/>
      </w:pPr>
      <w:r w:rsidRPr="005A7763">
        <w:t>registration costs, and</w:t>
      </w:r>
    </w:p>
    <w:p w14:paraId="11E5F59C" w14:textId="77777777" w:rsidR="00E911BB" w:rsidRPr="005A7763" w:rsidRDefault="00E911BB" w:rsidP="00E911BB">
      <w:pPr>
        <w:pStyle w:val="Body3"/>
      </w:pPr>
      <w:r w:rsidRPr="005A7763">
        <w:t>any other costs associated with arranging transport for Workers,</w:t>
      </w:r>
    </w:p>
    <w:p w14:paraId="3E0C208A" w14:textId="77777777" w:rsidR="00E911BB" w:rsidRPr="005A7763" w:rsidRDefault="00E911BB" w:rsidP="00E911BB">
      <w:pPr>
        <w:pStyle w:val="Body2"/>
      </w:pPr>
      <w:r w:rsidRPr="005A7763">
        <w:t>distances from the workplace to Workers' accommodation,</w:t>
      </w:r>
    </w:p>
    <w:p w14:paraId="724910D1" w14:textId="77777777" w:rsidR="00E911BB" w:rsidRPr="005A7763" w:rsidRDefault="00E911BB" w:rsidP="00E911BB">
      <w:pPr>
        <w:pStyle w:val="Body2"/>
      </w:pPr>
      <w:r w:rsidRPr="005A7763">
        <w:t>whether each Worker will have access to a car 24 hours a day, and 7 days per, week during their entire Placement, and</w:t>
      </w:r>
    </w:p>
    <w:p w14:paraId="37B759FC" w14:textId="77777777" w:rsidR="00C119E8" w:rsidRPr="005A7763" w:rsidRDefault="00E911BB" w:rsidP="00E911BB">
      <w:pPr>
        <w:pStyle w:val="Body2"/>
        <w:rPr>
          <w:color w:val="000000" w:themeColor="text1"/>
        </w:rPr>
      </w:pPr>
      <w:r w:rsidRPr="005A7763">
        <w:rPr>
          <w:color w:val="000000" w:themeColor="text1"/>
        </w:rPr>
        <w:t>whether any Worker will only be able to access transport at certain times or during certain periods</w:t>
      </w:r>
      <w:r w:rsidR="00C119E8" w:rsidRPr="005A7763">
        <w:rPr>
          <w:color w:val="000000" w:themeColor="text1"/>
        </w:rPr>
        <w:t>,</w:t>
      </w:r>
    </w:p>
    <w:p w14:paraId="78171516" w14:textId="15362FDB" w:rsidR="00E911BB" w:rsidRPr="005A7763" w:rsidRDefault="00C119E8" w:rsidP="00E911BB">
      <w:pPr>
        <w:pStyle w:val="Body2"/>
        <w:rPr>
          <w:color w:val="000000" w:themeColor="text1"/>
        </w:rPr>
      </w:pPr>
      <w:r w:rsidRPr="005A7763">
        <w:rPr>
          <w:color w:val="000000" w:themeColor="text1"/>
        </w:rPr>
        <w:t>if you are using a</w:t>
      </w:r>
      <w:r w:rsidR="00C76B99" w:rsidRPr="005A7763">
        <w:rPr>
          <w:color w:val="000000" w:themeColor="text1"/>
        </w:rPr>
        <w:t xml:space="preserve"> </w:t>
      </w:r>
      <w:r w:rsidRPr="005A7763">
        <w:rPr>
          <w:color w:val="000000" w:themeColor="text1"/>
        </w:rPr>
        <w:t>Transport P</w:t>
      </w:r>
      <w:r w:rsidR="00C76B99" w:rsidRPr="005A7763">
        <w:rPr>
          <w:color w:val="000000" w:themeColor="text1"/>
        </w:rPr>
        <w:t>rovider</w:t>
      </w:r>
      <w:r w:rsidRPr="005A7763">
        <w:rPr>
          <w:color w:val="000000" w:themeColor="text1"/>
        </w:rPr>
        <w:t>, details of the Provider and confirmation that you have a formal Provider Arrangement in acco</w:t>
      </w:r>
      <w:r w:rsidR="00C76B99" w:rsidRPr="005A7763">
        <w:rPr>
          <w:color w:val="000000" w:themeColor="text1"/>
        </w:rPr>
        <w:t>rdance</w:t>
      </w:r>
      <w:r w:rsidRPr="005A7763">
        <w:rPr>
          <w:color w:val="000000" w:themeColor="text1"/>
        </w:rPr>
        <w:t xml:space="preserve"> with clause </w:t>
      </w:r>
      <w:r w:rsidR="00C76B99" w:rsidRPr="005A7763">
        <w:rPr>
          <w:color w:val="000000" w:themeColor="text1"/>
        </w:rPr>
        <w:t>13.2 of the Deed</w:t>
      </w:r>
      <w:r w:rsidR="00E911BB" w:rsidRPr="005A7763">
        <w:rPr>
          <w:color w:val="000000" w:themeColor="text1"/>
        </w:rPr>
        <w:t xml:space="preserve">. </w:t>
      </w:r>
    </w:p>
    <w:p w14:paraId="61D40669" w14:textId="77777777" w:rsidR="0077450A" w:rsidRPr="005A7763" w:rsidRDefault="0077450A" w:rsidP="0077450A">
      <w:pPr>
        <w:pStyle w:val="Body1"/>
        <w:tabs>
          <w:tab w:val="clear" w:pos="851"/>
        </w:tabs>
        <w:rPr>
          <w:color w:val="000000" w:themeColor="text1"/>
        </w:rPr>
      </w:pPr>
      <w:bookmarkStart w:id="666" w:name="_Ref135567011"/>
      <w:r w:rsidRPr="005A7763">
        <w:rPr>
          <w:color w:val="000000" w:themeColor="text1"/>
        </w:rPr>
        <w:t xml:space="preserve">You </w:t>
      </w:r>
      <w:r w:rsidRPr="005A7763">
        <w:rPr>
          <w:b/>
          <w:bCs/>
          <w:color w:val="000000" w:themeColor="text1"/>
        </w:rPr>
        <w:t>must</w:t>
      </w:r>
      <w:r w:rsidRPr="005A7763">
        <w:rPr>
          <w:color w:val="000000" w:themeColor="text1"/>
        </w:rPr>
        <w:t xml:space="preserve"> Notify Us when a Worker has arranged their own transport and provide us with confirmation that You are:</w:t>
      </w:r>
      <w:bookmarkEnd w:id="666"/>
    </w:p>
    <w:p w14:paraId="1E06D525" w14:textId="677E6CA8" w:rsidR="0077450A" w:rsidRPr="005A7763" w:rsidRDefault="0077450A" w:rsidP="0077450A">
      <w:pPr>
        <w:pStyle w:val="Body2"/>
        <w:tabs>
          <w:tab w:val="num" w:pos="2552"/>
        </w:tabs>
        <w:rPr>
          <w:color w:val="000000" w:themeColor="text1"/>
        </w:rPr>
      </w:pPr>
      <w:r w:rsidRPr="005A7763">
        <w:rPr>
          <w:color w:val="000000" w:themeColor="text1"/>
        </w:rPr>
        <w:t xml:space="preserve">satisfied that the Worker arranged transport is </w:t>
      </w:r>
      <w:r w:rsidR="00031307" w:rsidRPr="005A7763">
        <w:rPr>
          <w:color w:val="000000" w:themeColor="text1"/>
        </w:rPr>
        <w:t xml:space="preserve">suitable (safe, </w:t>
      </w:r>
      <w:proofErr w:type="gramStart"/>
      <w:r w:rsidR="00031307" w:rsidRPr="005A7763">
        <w:rPr>
          <w:color w:val="000000" w:themeColor="text1"/>
        </w:rPr>
        <w:t>reliable</w:t>
      </w:r>
      <w:proofErr w:type="gramEnd"/>
      <w:r w:rsidR="00031307" w:rsidRPr="005A7763">
        <w:rPr>
          <w:color w:val="000000" w:themeColor="text1"/>
        </w:rPr>
        <w:t xml:space="preserve"> and affordable)</w:t>
      </w:r>
      <w:r w:rsidRPr="005A7763">
        <w:rPr>
          <w:color w:val="000000" w:themeColor="text1"/>
        </w:rPr>
        <w:t>, and</w:t>
      </w:r>
    </w:p>
    <w:p w14:paraId="072BAE9B" w14:textId="32FD8CE2" w:rsidR="0077450A" w:rsidRPr="005A7763" w:rsidRDefault="0077450A" w:rsidP="0077450A">
      <w:pPr>
        <w:pStyle w:val="Body2"/>
        <w:tabs>
          <w:tab w:val="num" w:pos="2552"/>
        </w:tabs>
        <w:rPr>
          <w:color w:val="000000" w:themeColor="text1"/>
        </w:rPr>
      </w:pPr>
      <w:r w:rsidRPr="005A7763">
        <w:rPr>
          <w:color w:val="000000" w:themeColor="text1"/>
        </w:rPr>
        <w:t xml:space="preserve">no longer deducting Transport costs from the Worker/s, </w:t>
      </w:r>
      <w:r w:rsidR="00DE6BBC" w:rsidRPr="005A7763">
        <w:rPr>
          <w:color w:val="000000" w:themeColor="text1"/>
        </w:rPr>
        <w:t>or</w:t>
      </w:r>
    </w:p>
    <w:p w14:paraId="31D632B2" w14:textId="070C0B6E" w:rsidR="0077450A" w:rsidRPr="005A7763" w:rsidRDefault="0077450A" w:rsidP="0077450A">
      <w:pPr>
        <w:pStyle w:val="Body2"/>
        <w:tabs>
          <w:tab w:val="num" w:pos="2552"/>
        </w:tabs>
        <w:rPr>
          <w:color w:val="000000" w:themeColor="text1"/>
        </w:rPr>
      </w:pPr>
      <w:r w:rsidRPr="005A7763">
        <w:rPr>
          <w:color w:val="000000" w:themeColor="text1"/>
        </w:rPr>
        <w:t xml:space="preserve">that You are </w:t>
      </w:r>
      <w:r w:rsidRPr="005A7763">
        <w:rPr>
          <w:b/>
          <w:bCs/>
          <w:color w:val="000000" w:themeColor="text1"/>
        </w:rPr>
        <w:t>not</w:t>
      </w:r>
      <w:r w:rsidRPr="005A7763">
        <w:rPr>
          <w:color w:val="000000" w:themeColor="text1"/>
        </w:rPr>
        <w:t xml:space="preserve"> satisfied that the Worker arranged transport is </w:t>
      </w:r>
      <w:r w:rsidR="00031307" w:rsidRPr="005A7763">
        <w:rPr>
          <w:color w:val="000000" w:themeColor="text1"/>
        </w:rPr>
        <w:t>suitable</w:t>
      </w:r>
      <w:r w:rsidRPr="005A7763">
        <w:rPr>
          <w:color w:val="000000" w:themeColor="text1"/>
        </w:rPr>
        <w:t>.</w:t>
      </w:r>
    </w:p>
    <w:p w14:paraId="0163ADF6" w14:textId="4D8D00E2" w:rsidR="0077450A" w:rsidRPr="005A7763" w:rsidRDefault="0077450A" w:rsidP="0077450A">
      <w:pPr>
        <w:pStyle w:val="Body1"/>
        <w:tabs>
          <w:tab w:val="clear" w:pos="851"/>
        </w:tabs>
        <w:rPr>
          <w:color w:val="000000" w:themeColor="text1"/>
        </w:rPr>
      </w:pPr>
      <w:r w:rsidRPr="005A7763">
        <w:rPr>
          <w:color w:val="000000" w:themeColor="text1"/>
        </w:rPr>
        <w:t xml:space="preserve">In circumstances where You are not satisfied that the Worker’s transport arrangements are suitable then You </w:t>
      </w:r>
      <w:r w:rsidRPr="005A7763">
        <w:rPr>
          <w:b/>
          <w:bCs/>
          <w:color w:val="000000" w:themeColor="text1"/>
        </w:rPr>
        <w:t>must</w:t>
      </w:r>
      <w:r w:rsidRPr="005A7763">
        <w:rPr>
          <w:color w:val="000000" w:themeColor="text1"/>
        </w:rPr>
        <w:t xml:space="preserve"> arrange and provide transport for Workers.</w:t>
      </w:r>
    </w:p>
    <w:p w14:paraId="2890F43D" w14:textId="129D41DB" w:rsidR="00E911BB" w:rsidRPr="005A7763" w:rsidRDefault="00E911BB" w:rsidP="00E911BB">
      <w:pPr>
        <w:pStyle w:val="Body1"/>
      </w:pPr>
      <w:r w:rsidRPr="005A7763">
        <w:rPr>
          <w:color w:val="FF0000"/>
        </w:rPr>
        <w:t xml:space="preserve"> </w:t>
      </w:r>
      <w:r w:rsidRPr="005A7763">
        <w:t xml:space="preserve">If any Worker uses the transport You provide, and You intend to deduct any cost associated with providing the transport from the Worker's wage, You </w:t>
      </w:r>
      <w:r w:rsidRPr="005A7763">
        <w:rPr>
          <w:b/>
          <w:bCs/>
        </w:rPr>
        <w:t>must</w:t>
      </w:r>
      <w:r w:rsidRPr="005A7763">
        <w:t>:</w:t>
      </w:r>
    </w:p>
    <w:p w14:paraId="5BF69CC1" w14:textId="77777777" w:rsidR="00E911BB" w:rsidRPr="005A7763" w:rsidRDefault="00E911BB" w:rsidP="00E911BB">
      <w:pPr>
        <w:pStyle w:val="Body2"/>
      </w:pPr>
      <w:r w:rsidRPr="005A7763">
        <w:t xml:space="preserve">provide a breakdown of the cost to the Worker, and </w:t>
      </w:r>
    </w:p>
    <w:p w14:paraId="1EE874BA" w14:textId="77777777" w:rsidR="00E911BB" w:rsidRPr="005A7763" w:rsidRDefault="00E911BB" w:rsidP="00E911BB">
      <w:pPr>
        <w:pStyle w:val="Body2"/>
      </w:pPr>
      <w:r w:rsidRPr="005A7763">
        <w:lastRenderedPageBreak/>
        <w:t xml:space="preserve">ensure that the deduction is made in accordance with Chapter 5. </w:t>
      </w:r>
    </w:p>
    <w:p w14:paraId="56D2CA87" w14:textId="77777777" w:rsidR="00E911BB" w:rsidRPr="005A7763" w:rsidRDefault="00E911BB" w:rsidP="00E911BB">
      <w:pPr>
        <w:pStyle w:val="Body1"/>
      </w:pPr>
      <w:r w:rsidRPr="005A7763">
        <w:t xml:space="preserve">If You give a Worker any driver duties, such as to drive other Workers to and from work, You </w:t>
      </w:r>
      <w:r w:rsidRPr="005A7763">
        <w:rPr>
          <w:b/>
          <w:bCs/>
        </w:rPr>
        <w:t>must</w:t>
      </w:r>
      <w:r w:rsidRPr="005A7763">
        <w:t>:</w:t>
      </w:r>
    </w:p>
    <w:p w14:paraId="6FB07767" w14:textId="77777777" w:rsidR="00E911BB" w:rsidRPr="005A7763" w:rsidRDefault="00E911BB" w:rsidP="00E911BB">
      <w:pPr>
        <w:pStyle w:val="Body2"/>
      </w:pPr>
      <w:r w:rsidRPr="005A7763">
        <w:t>ensure that the Worker holds an appropriate licence to drive in Australia, and</w:t>
      </w:r>
    </w:p>
    <w:p w14:paraId="5FE1ACDE" w14:textId="77777777" w:rsidR="00E911BB" w:rsidRPr="005A7763" w:rsidRDefault="00E911BB" w:rsidP="00E911BB">
      <w:pPr>
        <w:pStyle w:val="Body2"/>
      </w:pPr>
      <w:r w:rsidRPr="005A7763">
        <w:t>pay the Worker for those driver duties where this is a requirement under the Fair Work Act and/or any applicable Fair Work Instrument.</w:t>
      </w:r>
    </w:p>
    <w:p w14:paraId="41C5B68D" w14:textId="096192CB" w:rsidR="00FE4C88" w:rsidRPr="005A7763" w:rsidRDefault="00FE4C88" w:rsidP="00FE4C88">
      <w:bookmarkStart w:id="667" w:name="_Accommodation_Plans"/>
      <w:bookmarkStart w:id="668" w:name="AccommodationChange"/>
      <w:bookmarkStart w:id="669" w:name="ChangeProperty"/>
      <w:bookmarkStart w:id="670" w:name="_Accommodation_Minimum_Standards"/>
      <w:bookmarkStart w:id="671" w:name="_Mandatory_Requirements"/>
      <w:bookmarkStart w:id="672" w:name="_Mandatory_Accommodation_Standards"/>
      <w:bookmarkStart w:id="673" w:name="_Mandatory_Accommodation_Requirement"/>
      <w:bookmarkStart w:id="674" w:name="_Fair_and_Good"/>
      <w:bookmarkStart w:id="675" w:name="_Security_Bond"/>
      <w:bookmarkStart w:id="676" w:name="_Transparent_Costs"/>
      <w:bookmarkStart w:id="677" w:name="_Transparency_of_costs"/>
      <w:bookmarkStart w:id="678" w:name="_Fit_for_purpose"/>
      <w:bookmarkStart w:id="679" w:name="Repairs"/>
      <w:bookmarkStart w:id="680" w:name="_Sleeping_quarters_and"/>
      <w:bookmarkStart w:id="681" w:name="_Suitable_sleeping_quarters"/>
      <w:bookmarkStart w:id="682" w:name="_Bathrooms"/>
      <w:bookmarkStart w:id="683" w:name="_Adequate_Bathroom_Facilities"/>
      <w:bookmarkStart w:id="684" w:name="Ratio"/>
      <w:bookmarkStart w:id="685" w:name="_Toc119318899"/>
      <w:bookmarkStart w:id="686" w:name="_Toc119319943"/>
      <w:bookmarkStart w:id="687" w:name="_Toc119397822"/>
      <w:bookmarkStart w:id="688" w:name="_Toc119399858"/>
      <w:bookmarkStart w:id="689" w:name="_Toc119412673"/>
      <w:bookmarkStart w:id="690" w:name="_Toc119684023"/>
      <w:bookmarkStart w:id="691" w:name="_Toc119924001"/>
      <w:bookmarkStart w:id="692" w:name="_Toc120026504"/>
      <w:bookmarkStart w:id="693" w:name="_6.5_Accommodation_arranged"/>
      <w:bookmarkStart w:id="694" w:name="_Accommodation_arranged_by"/>
      <w:bookmarkStart w:id="695" w:name="_Worker_accommodation_relocations"/>
      <w:bookmarkStart w:id="696" w:name="AccomodationOtherMoves"/>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14:paraId="7F493402" w14:textId="77777777" w:rsidR="00FE4C88" w:rsidRPr="005A7763" w:rsidRDefault="00FE4C88">
      <w:pPr>
        <w:spacing w:before="0" w:after="0" w:line="240" w:lineRule="auto"/>
      </w:pPr>
      <w:r w:rsidRPr="005A7763">
        <w:br w:type="page"/>
      </w:r>
    </w:p>
    <w:p w14:paraId="2FF7531E" w14:textId="77777777" w:rsidR="00FF013A" w:rsidRPr="005A7763" w:rsidRDefault="00FF013A">
      <w:pPr>
        <w:pStyle w:val="Heading1"/>
      </w:pPr>
      <w:bookmarkStart w:id="697" w:name="_Worker_Demobilisation_and"/>
      <w:bookmarkStart w:id="698" w:name="_End_of_Employment"/>
      <w:bookmarkStart w:id="699" w:name="_Toc130972018"/>
      <w:bookmarkStart w:id="700" w:name="_Toc135030746"/>
      <w:bookmarkStart w:id="701" w:name="_Toc137997372"/>
      <w:bookmarkStart w:id="702" w:name="_Toc138347956"/>
      <w:bookmarkEnd w:id="697"/>
      <w:bookmarkEnd w:id="698"/>
      <w:r w:rsidRPr="005A7763">
        <w:lastRenderedPageBreak/>
        <w:t>End of Employment</w:t>
      </w:r>
      <w:bookmarkEnd w:id="699"/>
      <w:bookmarkEnd w:id="700"/>
      <w:bookmarkEnd w:id="701"/>
      <w:bookmarkEnd w:id="702"/>
    </w:p>
    <w:tbl>
      <w:tblPr>
        <w:tblStyle w:val="PALMTable1"/>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FF013A" w:rsidRPr="005A7763" w14:paraId="3242443B" w14:textId="77777777" w:rsidTr="000F43D1">
        <w:trPr>
          <w:cnfStyle w:val="100000000000" w:firstRow="1" w:lastRow="0" w:firstColumn="0" w:lastColumn="0" w:oddVBand="0" w:evenVBand="0" w:oddHBand="0" w:evenHBand="0" w:firstRowFirstColumn="0" w:firstRowLastColumn="0" w:lastRowFirstColumn="0" w:lastRowLastColumn="0"/>
        </w:trPr>
        <w:tc>
          <w:tcPr>
            <w:tcW w:w="0" w:type="pct"/>
            <w:shd w:val="clear" w:color="auto" w:fill="007498" w:themeFill="accent3" w:themeFillShade="BF"/>
            <w:vAlign w:val="top"/>
          </w:tcPr>
          <w:p w14:paraId="3E3C8189" w14:textId="77777777" w:rsidR="00FF013A" w:rsidRPr="005A7763" w:rsidRDefault="00FF013A" w:rsidP="003245A5">
            <w:pPr>
              <w:spacing w:before="60" w:after="60"/>
            </w:pPr>
            <w:r w:rsidRPr="005A7763">
              <w:rPr>
                <w:color w:val="FFFFFF" w:themeColor="background1"/>
                <w:sz w:val="20"/>
              </w:rPr>
              <w:t>Mandatory Requirements Overview: End of Employment</w:t>
            </w:r>
          </w:p>
        </w:tc>
      </w:tr>
    </w:tbl>
    <w:tbl>
      <w:tblPr>
        <w:tblStyle w:val="PALMTable"/>
        <w:tblW w:w="5000" w:type="pct"/>
        <w:tblBorders>
          <w:bottom w:val="single" w:sz="4" w:space="0" w:color="auto"/>
          <w:insideH w:val="none" w:sz="0" w:space="0" w:color="auto"/>
        </w:tblBorders>
        <w:tblLook w:val="04A0" w:firstRow="1" w:lastRow="0" w:firstColumn="1" w:lastColumn="0" w:noHBand="0" w:noVBand="1"/>
      </w:tblPr>
      <w:tblGrid>
        <w:gridCol w:w="9638"/>
      </w:tblGrid>
      <w:tr w:rsidR="00FE4C88" w:rsidRPr="005A7763" w14:paraId="0B1D994E" w14:textId="77777777" w:rsidTr="000F43D1">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single" w:sz="4" w:space="0" w:color="007498"/>
              <w:right w:val="none" w:sz="0" w:space="0" w:color="auto"/>
              <w:tl2br w:val="none" w:sz="0" w:space="0" w:color="auto"/>
              <w:tr2bl w:val="none" w:sz="0" w:space="0" w:color="auto"/>
            </w:tcBorders>
            <w:shd w:val="clear" w:color="auto" w:fill="FFFFFF" w:themeFill="background1"/>
            <w:vAlign w:val="top"/>
          </w:tcPr>
          <w:p w14:paraId="0CAAAF8E" w14:textId="1A03186A" w:rsidR="00B004A1" w:rsidRPr="005A7763" w:rsidRDefault="00674027" w:rsidP="005240CC">
            <w:pPr>
              <w:pStyle w:val="TableTextItalics"/>
              <w:ind w:left="0"/>
            </w:pPr>
            <w:r w:rsidRPr="005A7763">
              <w:rPr>
                <w:b w:val="0"/>
                <w:color w:val="000000" w:themeColor="text1"/>
              </w:rPr>
              <w:t xml:space="preserve">There are several obligations </w:t>
            </w:r>
            <w:r w:rsidR="003C5272" w:rsidRPr="005A7763">
              <w:rPr>
                <w:b w:val="0"/>
                <w:color w:val="000000" w:themeColor="text1"/>
              </w:rPr>
              <w:t>You</w:t>
            </w:r>
            <w:r w:rsidRPr="005A7763">
              <w:rPr>
                <w:b w:val="0"/>
                <w:color w:val="000000" w:themeColor="text1"/>
              </w:rPr>
              <w:t xml:space="preserve"> must fulfil when a Worker </w:t>
            </w:r>
            <w:r w:rsidR="00A62A23" w:rsidRPr="005A7763">
              <w:rPr>
                <w:b w:val="0"/>
                <w:color w:val="000000" w:themeColor="text1"/>
              </w:rPr>
              <w:t>ceases their employment</w:t>
            </w:r>
            <w:r w:rsidR="00211343" w:rsidRPr="005A7763">
              <w:rPr>
                <w:b w:val="0"/>
                <w:color w:val="000000" w:themeColor="text1"/>
              </w:rPr>
              <w:t xml:space="preserve"> </w:t>
            </w:r>
            <w:r w:rsidR="00565B0E" w:rsidRPr="005A7763">
              <w:rPr>
                <w:b w:val="0"/>
                <w:color w:val="000000" w:themeColor="text1"/>
              </w:rPr>
              <w:t xml:space="preserve">with </w:t>
            </w:r>
            <w:r w:rsidR="003C5272" w:rsidRPr="005A7763">
              <w:rPr>
                <w:b w:val="0"/>
                <w:color w:val="000000" w:themeColor="text1"/>
              </w:rPr>
              <w:t>You</w:t>
            </w:r>
            <w:r w:rsidR="00F91D05" w:rsidRPr="005A7763">
              <w:rPr>
                <w:b w:val="0"/>
                <w:color w:val="000000" w:themeColor="text1"/>
              </w:rPr>
              <w:t>. This can occur</w:t>
            </w:r>
            <w:r w:rsidR="001743A2" w:rsidRPr="005A7763">
              <w:rPr>
                <w:b w:val="0"/>
                <w:color w:val="000000" w:themeColor="text1"/>
              </w:rPr>
              <w:t xml:space="preserve"> because the</w:t>
            </w:r>
            <w:r w:rsidR="00FB4928" w:rsidRPr="005A7763">
              <w:rPr>
                <w:b w:val="0"/>
                <w:color w:val="000000" w:themeColor="text1"/>
              </w:rPr>
              <w:t xml:space="preserve"> Worker has</w:t>
            </w:r>
            <w:r w:rsidR="001743A2" w:rsidRPr="005A7763">
              <w:rPr>
                <w:b w:val="0"/>
                <w:color w:val="000000" w:themeColor="text1"/>
              </w:rPr>
              <w:t xml:space="preserve"> </w:t>
            </w:r>
            <w:r w:rsidRPr="005A7763">
              <w:rPr>
                <w:b w:val="0"/>
                <w:color w:val="000000" w:themeColor="text1"/>
              </w:rPr>
              <w:t>com</w:t>
            </w:r>
            <w:r w:rsidR="00FB4928" w:rsidRPr="005A7763">
              <w:rPr>
                <w:b w:val="0"/>
                <w:color w:val="000000" w:themeColor="text1"/>
              </w:rPr>
              <w:t xml:space="preserve">pleted their </w:t>
            </w:r>
            <w:r w:rsidR="00051E4C" w:rsidRPr="005A7763">
              <w:rPr>
                <w:b w:val="0"/>
                <w:color w:val="000000" w:themeColor="text1"/>
              </w:rPr>
              <w:t>Placement</w:t>
            </w:r>
            <w:r w:rsidR="00FB4928" w:rsidRPr="005A7763">
              <w:rPr>
                <w:b w:val="0"/>
                <w:color w:val="000000" w:themeColor="text1"/>
              </w:rPr>
              <w:t xml:space="preserve">, is </w:t>
            </w:r>
            <w:r w:rsidRPr="005A7763">
              <w:rPr>
                <w:b w:val="0"/>
                <w:color w:val="000000" w:themeColor="text1"/>
              </w:rPr>
              <w:t>terminat</w:t>
            </w:r>
            <w:r w:rsidR="008F0CFA" w:rsidRPr="005A7763">
              <w:rPr>
                <w:b w:val="0"/>
                <w:color w:val="000000" w:themeColor="text1"/>
              </w:rPr>
              <w:t>ed or</w:t>
            </w:r>
            <w:r w:rsidRPr="005A7763">
              <w:rPr>
                <w:b w:val="0"/>
                <w:color w:val="000000" w:themeColor="text1"/>
              </w:rPr>
              <w:t xml:space="preserve"> resign</w:t>
            </w:r>
            <w:r w:rsidR="00FB4928" w:rsidRPr="005A7763">
              <w:rPr>
                <w:b w:val="0"/>
                <w:color w:val="000000" w:themeColor="text1"/>
              </w:rPr>
              <w:t>s</w:t>
            </w:r>
            <w:r w:rsidR="00FE4C88" w:rsidRPr="005A7763">
              <w:rPr>
                <w:b w:val="0"/>
                <w:color w:val="000000" w:themeColor="text1"/>
              </w:rPr>
              <w:t>.</w:t>
            </w:r>
            <w:r w:rsidR="00D04EE7" w:rsidRPr="005A7763">
              <w:rPr>
                <w:b w:val="0"/>
                <w:color w:val="000000" w:themeColor="text1"/>
              </w:rPr>
              <w:t xml:space="preserve"> </w:t>
            </w:r>
            <w:r w:rsidR="003C5272" w:rsidRPr="005A7763">
              <w:rPr>
                <w:b w:val="0"/>
                <w:color w:val="000000" w:themeColor="text1"/>
              </w:rPr>
              <w:t>You</w:t>
            </w:r>
            <w:r w:rsidR="00D04EE7" w:rsidRPr="005A7763">
              <w:rPr>
                <w:b w:val="0"/>
                <w:color w:val="000000" w:themeColor="text1"/>
              </w:rPr>
              <w:t xml:space="preserve"> must ensure </w:t>
            </w:r>
            <w:r w:rsidR="003C5272" w:rsidRPr="005A7763">
              <w:rPr>
                <w:b w:val="0"/>
                <w:color w:val="000000" w:themeColor="text1"/>
              </w:rPr>
              <w:t>You</w:t>
            </w:r>
            <w:r w:rsidR="00D04EE7" w:rsidRPr="005A7763">
              <w:rPr>
                <w:b w:val="0"/>
                <w:color w:val="000000" w:themeColor="text1"/>
              </w:rPr>
              <w:t xml:space="preserve"> comply with relevant workplace law</w:t>
            </w:r>
            <w:r w:rsidR="008F0CFA" w:rsidRPr="005A7763">
              <w:rPr>
                <w:b w:val="0"/>
                <w:color w:val="000000" w:themeColor="text1"/>
              </w:rPr>
              <w:t>s</w:t>
            </w:r>
            <w:r w:rsidR="00D04EE7" w:rsidRPr="005A7763">
              <w:rPr>
                <w:b w:val="0"/>
                <w:color w:val="000000" w:themeColor="text1"/>
              </w:rPr>
              <w:t xml:space="preserve"> </w:t>
            </w:r>
            <w:r w:rsidR="008F0CFA" w:rsidRPr="005A7763">
              <w:rPr>
                <w:b w:val="0"/>
                <w:color w:val="000000" w:themeColor="text1"/>
              </w:rPr>
              <w:t>when a Worker come</w:t>
            </w:r>
            <w:r w:rsidR="008F650B" w:rsidRPr="005A7763">
              <w:rPr>
                <w:b w:val="0"/>
                <w:color w:val="000000" w:themeColor="text1"/>
              </w:rPr>
              <w:t>s</w:t>
            </w:r>
            <w:r w:rsidR="008F0CFA" w:rsidRPr="005A7763">
              <w:rPr>
                <w:b w:val="0"/>
                <w:color w:val="000000" w:themeColor="text1"/>
              </w:rPr>
              <w:t xml:space="preserve"> to the end of their employment with </w:t>
            </w:r>
            <w:r w:rsidR="003C5272" w:rsidRPr="005A7763">
              <w:rPr>
                <w:b w:val="0"/>
                <w:color w:val="000000" w:themeColor="text1"/>
              </w:rPr>
              <w:t>You</w:t>
            </w:r>
            <w:r w:rsidR="008F0CFA" w:rsidRPr="005A7763">
              <w:rPr>
                <w:b w:val="0"/>
                <w:color w:val="000000" w:themeColor="text1"/>
              </w:rPr>
              <w:t>.</w:t>
            </w:r>
          </w:p>
        </w:tc>
      </w:tr>
    </w:tbl>
    <w:p w14:paraId="1A161687" w14:textId="362F74E7" w:rsidR="00FE4C88" w:rsidRPr="005A7763" w:rsidRDefault="00415533" w:rsidP="00B425CD">
      <w:pPr>
        <w:pStyle w:val="Heading2"/>
      </w:pPr>
      <w:bookmarkStart w:id="703" w:name="_Overview"/>
      <w:bookmarkStart w:id="704" w:name="_Toc130972019"/>
      <w:bookmarkStart w:id="705" w:name="_Toc135030747"/>
      <w:bookmarkStart w:id="706" w:name="_Toc138347957"/>
      <w:bookmarkEnd w:id="703"/>
      <w:r w:rsidRPr="005A7763">
        <w:t>Overview</w:t>
      </w:r>
      <w:bookmarkEnd w:id="704"/>
      <w:bookmarkEnd w:id="705"/>
      <w:bookmarkEnd w:id="706"/>
    </w:p>
    <w:p w14:paraId="5C6AF50F" w14:textId="77777777" w:rsidR="00FE4C88" w:rsidRPr="005A7763" w:rsidRDefault="00FE4C88" w:rsidP="00674027">
      <w:pPr>
        <w:pStyle w:val="Heading4"/>
      </w:pPr>
      <w:r w:rsidRPr="005A7763">
        <w:t>Deed clauses 9 and 12</w:t>
      </w:r>
    </w:p>
    <w:p w14:paraId="0F18BCA6" w14:textId="77777777" w:rsidR="0077450A" w:rsidRPr="005A7763" w:rsidRDefault="0077450A" w:rsidP="0077450A">
      <w:pPr>
        <w:pStyle w:val="Body1"/>
      </w:pPr>
      <w:r w:rsidRPr="005A7763">
        <w:t>You acknowledge that the end of Your employment relationship with any Worker may:</w:t>
      </w:r>
    </w:p>
    <w:p w14:paraId="4309D60A" w14:textId="77777777" w:rsidR="0077450A" w:rsidRPr="005A7763" w:rsidRDefault="0077450A" w:rsidP="0077450A">
      <w:pPr>
        <w:pStyle w:val="Body2"/>
      </w:pPr>
      <w:r w:rsidRPr="005A7763">
        <w:t xml:space="preserve">occur due to the natural ending of an employment contract, or </w:t>
      </w:r>
    </w:p>
    <w:p w14:paraId="6B651E23" w14:textId="77777777" w:rsidR="0077450A" w:rsidRPr="005A7763" w:rsidRDefault="0077450A" w:rsidP="0077450A">
      <w:pPr>
        <w:pStyle w:val="Body2"/>
      </w:pPr>
      <w:r w:rsidRPr="005A7763">
        <w:t>be initiated by:</w:t>
      </w:r>
    </w:p>
    <w:p w14:paraId="2142231F" w14:textId="77777777" w:rsidR="0077450A" w:rsidRPr="005A7763" w:rsidRDefault="0077450A" w:rsidP="0077450A">
      <w:pPr>
        <w:pStyle w:val="Body3"/>
      </w:pPr>
      <w:r w:rsidRPr="005A7763">
        <w:t xml:space="preserve">You, or </w:t>
      </w:r>
    </w:p>
    <w:p w14:paraId="014A203A" w14:textId="77777777" w:rsidR="0077450A" w:rsidRPr="005A7763" w:rsidRDefault="0077450A" w:rsidP="0077450A">
      <w:pPr>
        <w:pStyle w:val="Body3"/>
      </w:pPr>
      <w:r w:rsidRPr="005A7763">
        <w:t>the Worker.</w:t>
      </w:r>
    </w:p>
    <w:p w14:paraId="13C2FAE2" w14:textId="77777777" w:rsidR="0077450A" w:rsidRPr="005A7763" w:rsidRDefault="0077450A" w:rsidP="0077450A">
      <w:pPr>
        <w:pStyle w:val="Body1"/>
        <w:rPr>
          <w:lang w:val="en-US"/>
        </w:rPr>
      </w:pPr>
      <w:r w:rsidRPr="005A7763">
        <w:rPr>
          <w:lang w:val="en-US"/>
        </w:rPr>
        <w:t xml:space="preserve">When any Worker ceases their employment with You, </w:t>
      </w:r>
      <w:proofErr w:type="gramStart"/>
      <w:r w:rsidRPr="005A7763">
        <w:rPr>
          <w:lang w:val="en-US"/>
        </w:rPr>
        <w:t>You</w:t>
      </w:r>
      <w:proofErr w:type="gramEnd"/>
      <w:r w:rsidRPr="005A7763">
        <w:rPr>
          <w:lang w:val="en-US"/>
        </w:rPr>
        <w:t xml:space="preserve"> </w:t>
      </w:r>
      <w:r w:rsidRPr="005A7763">
        <w:rPr>
          <w:b/>
          <w:bCs/>
          <w:lang w:val="en-US"/>
        </w:rPr>
        <w:t>must</w:t>
      </w:r>
      <w:r w:rsidRPr="005A7763">
        <w:rPr>
          <w:lang w:val="en-US"/>
        </w:rPr>
        <w:t xml:space="preserve"> continue to comply with all Your obligations under the Deed, including these Guidelines, in relation to the Worker until they depart Australia to return to their Home Country. This means that You remain responsible for ensuring that the Worker can return to their Home Country in the event of the employment relationship ending due to the Worker's employment being terminated, the Worker resigning from their employment or due to their Placement expiring. For example, </w:t>
      </w:r>
      <w:proofErr w:type="gramStart"/>
      <w:r w:rsidRPr="005A7763">
        <w:rPr>
          <w:lang w:val="en-US"/>
        </w:rPr>
        <w:t>You</w:t>
      </w:r>
      <w:proofErr w:type="gramEnd"/>
      <w:r w:rsidRPr="005A7763">
        <w:rPr>
          <w:lang w:val="en-US"/>
        </w:rPr>
        <w:t xml:space="preserve"> must arrange for the Worker their flight from Australia back to their Home Country in accordance with Chapter 7.</w:t>
      </w:r>
    </w:p>
    <w:p w14:paraId="3A1F7137" w14:textId="71A11C4C" w:rsidR="0077450A" w:rsidRPr="005A7763" w:rsidRDefault="0077450A" w:rsidP="0077450A">
      <w:pPr>
        <w:pStyle w:val="Body1"/>
        <w:rPr>
          <w:lang w:val="en-US"/>
        </w:rPr>
      </w:pPr>
      <w:r w:rsidRPr="005A7763">
        <w:rPr>
          <w:lang w:val="en-US"/>
        </w:rPr>
        <w:t xml:space="preserve">You </w:t>
      </w:r>
      <w:r w:rsidRPr="005A7763">
        <w:rPr>
          <w:b/>
          <w:bCs/>
          <w:lang w:val="en-US"/>
        </w:rPr>
        <w:t>must</w:t>
      </w:r>
      <w:r w:rsidRPr="005A7763">
        <w:rPr>
          <w:lang w:val="en-US"/>
        </w:rPr>
        <w:t xml:space="preserve"> inform Us of the following incidents by submitting an End of Employment form via the Department's IT Systems, by the next Business Day following the incident, in accordance with</w:t>
      </w:r>
      <w:r w:rsidR="005A7763">
        <w:rPr>
          <w:lang w:val="en-US"/>
        </w:rPr>
        <w:t xml:space="preserve"> </w:t>
      </w:r>
      <w:r w:rsidR="00081FA6" w:rsidRPr="005A7763">
        <w:rPr>
          <w:lang w:val="en-US"/>
        </w:rPr>
        <w:t xml:space="preserve">section </w:t>
      </w:r>
      <w:hyperlink w:anchor="_Reporting_non-critical_incidents" w:history="1">
        <w:r w:rsidR="00081FA6" w:rsidRPr="005A7763">
          <w:rPr>
            <w:rStyle w:val="Hyperlink"/>
            <w:lang w:val="en-US"/>
          </w:rPr>
          <w:t>13.4</w:t>
        </w:r>
      </w:hyperlink>
      <w:r w:rsidRPr="005A7763">
        <w:rPr>
          <w:lang w:val="en-US"/>
        </w:rPr>
        <w:t xml:space="preserve">: </w:t>
      </w:r>
    </w:p>
    <w:p w14:paraId="63472A66" w14:textId="77777777" w:rsidR="0077450A" w:rsidRPr="005A7763" w:rsidRDefault="0077450A" w:rsidP="0077450A">
      <w:pPr>
        <w:pStyle w:val="Body2"/>
      </w:pPr>
      <w:r w:rsidRPr="005A7763">
        <w:t xml:space="preserve">when You intend to terminate the employment of any Worker (prior to termination), </w:t>
      </w:r>
    </w:p>
    <w:p w14:paraId="3C32844A" w14:textId="77777777" w:rsidR="0077450A" w:rsidRPr="005A7763" w:rsidRDefault="0077450A" w:rsidP="0077450A">
      <w:pPr>
        <w:pStyle w:val="Body2"/>
      </w:pPr>
      <w:r w:rsidRPr="005A7763">
        <w:t>when You have terminated the employment of any Worker, or</w:t>
      </w:r>
    </w:p>
    <w:p w14:paraId="7909E0AC" w14:textId="77777777" w:rsidR="0077450A" w:rsidRPr="005A7763" w:rsidRDefault="0077450A" w:rsidP="0077450A">
      <w:pPr>
        <w:pStyle w:val="Body2"/>
      </w:pPr>
      <w:r w:rsidRPr="005A7763">
        <w:t>when any Worker resigns from Your employment.</w:t>
      </w:r>
    </w:p>
    <w:p w14:paraId="0AFD25DE" w14:textId="77777777" w:rsidR="0077450A" w:rsidRPr="005A7763" w:rsidRDefault="0077450A" w:rsidP="0077450A">
      <w:pPr>
        <w:pStyle w:val="Body1"/>
        <w:rPr>
          <w:lang w:val="en-US"/>
        </w:rPr>
      </w:pPr>
      <w:r w:rsidRPr="005A7763">
        <w:rPr>
          <w:lang w:val="en-US"/>
        </w:rPr>
        <w:t xml:space="preserve">We will investigate any complaint lodged by any Worker involving allegations such as mistreatment, bullying and harassment, underpayment of wages by You, or a representative of Your business, regardless of whether the end of employment is via termination or resignation. </w:t>
      </w:r>
    </w:p>
    <w:p w14:paraId="2CA26109" w14:textId="737E7218" w:rsidR="0077450A" w:rsidRPr="005A7763" w:rsidRDefault="0077450A" w:rsidP="0077450A">
      <w:pPr>
        <w:pStyle w:val="Body1"/>
        <w:rPr>
          <w:lang w:val="en-US"/>
        </w:rPr>
      </w:pPr>
      <w:r w:rsidRPr="005A7763">
        <w:rPr>
          <w:lang w:val="en-US"/>
        </w:rPr>
        <w:t xml:space="preserve">You must cooperate with, and provide reasonable assistance as directed by Us in relation to, any investigation undertaken by Us as referred to in section </w:t>
      </w:r>
      <w:r w:rsidR="005A5D86" w:rsidRPr="005A7763">
        <w:rPr>
          <w:color w:val="009CCC"/>
          <w:u w:val="single"/>
          <w:lang w:val="en-US"/>
        </w:rPr>
        <w:t>11.1.4</w:t>
      </w:r>
      <w:r w:rsidRPr="005A7763">
        <w:rPr>
          <w:lang w:val="en-US"/>
        </w:rPr>
        <w:t>.</w:t>
      </w:r>
    </w:p>
    <w:p w14:paraId="6C715043" w14:textId="77777777" w:rsidR="0077450A" w:rsidRPr="005A7763" w:rsidRDefault="0077450A" w:rsidP="0077450A">
      <w:pPr>
        <w:pStyle w:val="Heading2"/>
      </w:pPr>
      <w:bookmarkStart w:id="707" w:name="_Toc137972800"/>
      <w:bookmarkStart w:id="708" w:name="_Toc138347958"/>
      <w:r w:rsidRPr="005A7763">
        <w:t>Worker Termination</w:t>
      </w:r>
      <w:bookmarkEnd w:id="707"/>
      <w:bookmarkEnd w:id="708"/>
    </w:p>
    <w:p w14:paraId="52210ACE" w14:textId="77777777" w:rsidR="0077450A" w:rsidRPr="005A7763" w:rsidRDefault="0077450A" w:rsidP="0077450A">
      <w:pPr>
        <w:pStyle w:val="Body1"/>
      </w:pPr>
      <w:r w:rsidRPr="005A7763">
        <w:t>You may terminate the employment of a Worker before the end of their employment contract (Placement), provided the termination is lawful and fair.</w:t>
      </w:r>
      <w:r w:rsidRPr="005A7763">
        <w:rPr>
          <w:rStyle w:val="FootnoteReference"/>
        </w:rPr>
        <w:footnoteReference w:id="55"/>
      </w:r>
      <w:r w:rsidRPr="005A7763">
        <w:t xml:space="preserve"> </w:t>
      </w:r>
    </w:p>
    <w:p w14:paraId="58A87366" w14:textId="27CFD43A" w:rsidR="0077450A" w:rsidRPr="005A7763" w:rsidRDefault="0077450A" w:rsidP="0077450A">
      <w:pPr>
        <w:pStyle w:val="Body1"/>
      </w:pPr>
      <w:r w:rsidRPr="005A7763">
        <w:t xml:space="preserve">You </w:t>
      </w:r>
      <w:r w:rsidRPr="005A7763">
        <w:rPr>
          <w:b/>
          <w:bCs/>
        </w:rPr>
        <w:t>must</w:t>
      </w:r>
      <w:r w:rsidRPr="005A7763">
        <w:t xml:space="preserve"> ensure any termination process: </w:t>
      </w:r>
    </w:p>
    <w:p w14:paraId="516005D7" w14:textId="77777777" w:rsidR="0077450A" w:rsidRPr="005A7763" w:rsidRDefault="0077450A" w:rsidP="0077450A">
      <w:pPr>
        <w:pStyle w:val="Body2"/>
      </w:pPr>
      <w:proofErr w:type="gramStart"/>
      <w:r w:rsidRPr="005A7763">
        <w:t>gives appropriate consideration to</w:t>
      </w:r>
      <w:proofErr w:type="gramEnd"/>
      <w:r w:rsidRPr="005A7763">
        <w:t xml:space="preserve"> whether the termination is harsh, unjust or unreasonable in the circumstances, and </w:t>
      </w:r>
    </w:p>
    <w:p w14:paraId="6BCCF79F" w14:textId="77777777" w:rsidR="0077450A" w:rsidRPr="005A7763" w:rsidRDefault="0077450A" w:rsidP="0077450A">
      <w:pPr>
        <w:pStyle w:val="Body2"/>
      </w:pPr>
      <w:r w:rsidRPr="005A7763">
        <w:lastRenderedPageBreak/>
        <w:t xml:space="preserve">complies with the requirements regarding termination of employment under the Fair Work Act and any applicable </w:t>
      </w:r>
      <w:r w:rsidRPr="005A7763">
        <w:rPr>
          <w:color w:val="009CCC"/>
          <w:u w:val="single"/>
        </w:rPr>
        <w:t>Fair Work Instrument</w:t>
      </w:r>
      <w:r w:rsidRPr="005A7763">
        <w:rPr>
          <w:rStyle w:val="FootnoteReference"/>
        </w:rPr>
        <w:footnoteReference w:id="56"/>
      </w:r>
      <w:r w:rsidRPr="005A7763">
        <w:t xml:space="preserve">. </w:t>
      </w:r>
    </w:p>
    <w:p w14:paraId="31448BE5" w14:textId="77777777" w:rsidR="0077450A" w:rsidRPr="005A7763" w:rsidRDefault="0077450A" w:rsidP="0077450A">
      <w:pPr>
        <w:pStyle w:val="Heading5"/>
        <w:rPr>
          <w:lang w:val="en-US"/>
        </w:rPr>
      </w:pPr>
      <w:r w:rsidRPr="005A7763">
        <w:rPr>
          <w:lang w:val="en-US"/>
        </w:rPr>
        <w:t xml:space="preserve">Intention to </w:t>
      </w:r>
      <w:proofErr w:type="gramStart"/>
      <w:r w:rsidRPr="005A7763">
        <w:rPr>
          <w:lang w:val="en-US"/>
        </w:rPr>
        <w:t>terminate</w:t>
      </w:r>
      <w:proofErr w:type="gramEnd"/>
    </w:p>
    <w:p w14:paraId="2DB790DB" w14:textId="7891C920" w:rsidR="0077450A" w:rsidRPr="005A7763" w:rsidRDefault="0077450A" w:rsidP="0077450A">
      <w:pPr>
        <w:pStyle w:val="Body1"/>
        <w:rPr>
          <w:lang w:val="en-US"/>
        </w:rPr>
      </w:pPr>
      <w:r w:rsidRPr="005A7763">
        <w:rPr>
          <w:lang w:val="en-US"/>
        </w:rPr>
        <w:t>When You submit an End of Employment form Notifying Us that You intend to terminate the employment of a Worker (as referred to in section</w:t>
      </w:r>
      <w:r w:rsidR="006526AD" w:rsidRPr="005A7763">
        <w:rPr>
          <w:lang w:val="en-US"/>
        </w:rPr>
        <w:t xml:space="preserve"> </w:t>
      </w:r>
      <w:hyperlink w:anchor="_Overview" w:history="1">
        <w:r w:rsidR="006526AD" w:rsidRPr="005A7763">
          <w:rPr>
            <w:rStyle w:val="Hyperlink"/>
            <w:lang w:val="en-US"/>
          </w:rPr>
          <w:t>11.1.3</w:t>
        </w:r>
      </w:hyperlink>
      <w:r w:rsidRPr="005A7763">
        <w:rPr>
          <w:lang w:val="en-US"/>
        </w:rPr>
        <w:t xml:space="preserve">), You </w:t>
      </w:r>
      <w:r w:rsidRPr="005A7763">
        <w:rPr>
          <w:b/>
          <w:bCs/>
          <w:lang w:val="en-US"/>
        </w:rPr>
        <w:t>must</w:t>
      </w:r>
      <w:r w:rsidRPr="005A7763">
        <w:rPr>
          <w:lang w:val="en-US"/>
        </w:rPr>
        <w:t xml:space="preserve"> also provide:</w:t>
      </w:r>
    </w:p>
    <w:p w14:paraId="763CF207" w14:textId="77777777" w:rsidR="0077450A" w:rsidRPr="005A7763" w:rsidRDefault="0077450A" w:rsidP="0077450A">
      <w:pPr>
        <w:pStyle w:val="Body2"/>
      </w:pPr>
      <w:r w:rsidRPr="005A7763">
        <w:t>a summary of the events leading to You forming that intention, and</w:t>
      </w:r>
    </w:p>
    <w:p w14:paraId="1B1DF9E5" w14:textId="72CEF650" w:rsidR="0077450A" w:rsidRPr="005A7763" w:rsidRDefault="0077450A" w:rsidP="0077450A">
      <w:pPr>
        <w:pStyle w:val="Body2"/>
      </w:pPr>
      <w:r w:rsidRPr="005A7763">
        <w:t xml:space="preserve">details of the steps You have taken to mitigate termination, such as: </w:t>
      </w:r>
    </w:p>
    <w:p w14:paraId="680889B3" w14:textId="77777777" w:rsidR="0077450A" w:rsidRPr="005A7763" w:rsidRDefault="0077450A" w:rsidP="0077450A">
      <w:pPr>
        <w:pStyle w:val="Body3"/>
        <w:rPr>
          <w:lang w:val="en-US"/>
        </w:rPr>
      </w:pPr>
      <w:r w:rsidRPr="005A7763">
        <w:rPr>
          <w:lang w:val="en-US"/>
        </w:rPr>
        <w:t xml:space="preserve">grievance management, </w:t>
      </w:r>
    </w:p>
    <w:p w14:paraId="2A978B1E" w14:textId="77777777" w:rsidR="0077450A" w:rsidRPr="005A7763" w:rsidRDefault="0077450A" w:rsidP="0077450A">
      <w:pPr>
        <w:pStyle w:val="Body3"/>
        <w:rPr>
          <w:lang w:val="en-US"/>
        </w:rPr>
      </w:pPr>
      <w:r w:rsidRPr="005A7763">
        <w:rPr>
          <w:lang w:val="en-US"/>
        </w:rPr>
        <w:t>performance management,</w:t>
      </w:r>
    </w:p>
    <w:p w14:paraId="12C0D7BE" w14:textId="77777777" w:rsidR="0077450A" w:rsidRPr="005A7763" w:rsidRDefault="0077450A" w:rsidP="0077450A">
      <w:pPr>
        <w:pStyle w:val="Body3"/>
        <w:rPr>
          <w:lang w:val="en-US"/>
        </w:rPr>
      </w:pPr>
      <w:r w:rsidRPr="005A7763">
        <w:rPr>
          <w:lang w:val="en-US"/>
        </w:rPr>
        <w:t xml:space="preserve">warnings, </w:t>
      </w:r>
    </w:p>
    <w:p w14:paraId="0B213F56" w14:textId="77777777" w:rsidR="0077450A" w:rsidRPr="005A7763" w:rsidRDefault="0077450A" w:rsidP="0077450A">
      <w:pPr>
        <w:pStyle w:val="Body3"/>
        <w:rPr>
          <w:lang w:val="en-US"/>
        </w:rPr>
      </w:pPr>
      <w:r w:rsidRPr="005A7763">
        <w:rPr>
          <w:lang w:val="en-US"/>
        </w:rPr>
        <w:t xml:space="preserve">training, and </w:t>
      </w:r>
    </w:p>
    <w:p w14:paraId="15877945" w14:textId="77777777" w:rsidR="0077450A" w:rsidRPr="005A7763" w:rsidRDefault="0077450A" w:rsidP="0077450A">
      <w:pPr>
        <w:pStyle w:val="Body3"/>
        <w:rPr>
          <w:lang w:val="en-US"/>
        </w:rPr>
      </w:pPr>
      <w:r w:rsidRPr="005A7763">
        <w:rPr>
          <w:lang w:val="en-US"/>
        </w:rPr>
        <w:t xml:space="preserve">any support sought from the FWO, the LSU or Us. </w:t>
      </w:r>
    </w:p>
    <w:p w14:paraId="09441A4C" w14:textId="344473F9" w:rsidR="0077450A" w:rsidRPr="005A7763" w:rsidRDefault="0077450A" w:rsidP="0077450A">
      <w:pPr>
        <w:pStyle w:val="Body1"/>
        <w:rPr>
          <w:lang w:val="en-US"/>
        </w:rPr>
      </w:pPr>
      <w:r w:rsidRPr="005A7763">
        <w:t>By giving Us the information referred to above,</w:t>
      </w:r>
      <w:r w:rsidRPr="005A7763">
        <w:rPr>
          <w:lang w:val="en-US"/>
        </w:rPr>
        <w:t xml:space="preserve"> this provides an opportunity for Us to work with You and the Worker to implement alternate actions (other than termination of the Worker's employment), identify opportunities for improvement, or a possible Placement for the Worker with another A</w:t>
      </w:r>
      <w:r w:rsidR="005C78E7" w:rsidRPr="005A7763">
        <w:rPr>
          <w:lang w:val="en-US"/>
        </w:rPr>
        <w:t xml:space="preserve">pproved </w:t>
      </w:r>
      <w:r w:rsidRPr="005A7763">
        <w:rPr>
          <w:lang w:val="en-US"/>
        </w:rPr>
        <w:t>E</w:t>
      </w:r>
      <w:r w:rsidR="005C78E7" w:rsidRPr="005A7763">
        <w:rPr>
          <w:lang w:val="en-US"/>
        </w:rPr>
        <w:t>mployer</w:t>
      </w:r>
      <w:r w:rsidRPr="005A7763">
        <w:rPr>
          <w:lang w:val="en-US"/>
        </w:rPr>
        <w:t>.</w:t>
      </w:r>
    </w:p>
    <w:p w14:paraId="14B17B00" w14:textId="77777777" w:rsidR="0077450A" w:rsidRPr="005A7763" w:rsidRDefault="0077450A" w:rsidP="0077450A">
      <w:pPr>
        <w:pStyle w:val="Heading5"/>
        <w:rPr>
          <w:lang w:val="en-US"/>
        </w:rPr>
      </w:pPr>
      <w:r w:rsidRPr="005A7763">
        <w:rPr>
          <w:lang w:val="en-US"/>
        </w:rPr>
        <w:t xml:space="preserve">Decision to </w:t>
      </w:r>
      <w:proofErr w:type="gramStart"/>
      <w:r w:rsidRPr="005A7763">
        <w:rPr>
          <w:lang w:val="en-US"/>
        </w:rPr>
        <w:t>terminate</w:t>
      </w:r>
      <w:proofErr w:type="gramEnd"/>
    </w:p>
    <w:p w14:paraId="77C87AF9" w14:textId="77777777" w:rsidR="0077450A" w:rsidRPr="005A7763" w:rsidRDefault="0077450A" w:rsidP="0077450A">
      <w:pPr>
        <w:pStyle w:val="Body1"/>
        <w:rPr>
          <w:lang w:val="en-US"/>
        </w:rPr>
      </w:pPr>
      <w:r w:rsidRPr="005A7763">
        <w:rPr>
          <w:lang w:val="en-US"/>
        </w:rPr>
        <w:t xml:space="preserve">If You terminate the employment of any Worker, You </w:t>
      </w:r>
      <w:r w:rsidRPr="005A7763">
        <w:rPr>
          <w:b/>
          <w:bCs/>
          <w:lang w:val="en-US"/>
        </w:rPr>
        <w:t>must</w:t>
      </w:r>
      <w:r w:rsidRPr="005A7763">
        <w:rPr>
          <w:lang w:val="en-US"/>
        </w:rPr>
        <w:t xml:space="preserve">: </w:t>
      </w:r>
    </w:p>
    <w:p w14:paraId="6122A9B3" w14:textId="4E5B0078" w:rsidR="0077450A" w:rsidRPr="005A7763" w:rsidRDefault="0077450A" w:rsidP="0077450A">
      <w:pPr>
        <w:pStyle w:val="Body2"/>
      </w:pPr>
      <w:r w:rsidRPr="005A7763">
        <w:rPr>
          <w:rFonts w:eastAsiaTheme="minorHAnsi"/>
        </w:rPr>
        <w:t>submit, along with the End of Employment form</w:t>
      </w:r>
      <w:r w:rsidR="005A5D86" w:rsidRPr="005A7763">
        <w:rPr>
          <w:rFonts w:eastAsiaTheme="minorHAnsi"/>
        </w:rPr>
        <w:t>,</w:t>
      </w:r>
      <w:r w:rsidR="00450405" w:rsidRPr="005A7763">
        <w:rPr>
          <w:rFonts w:eastAsiaTheme="minorHAnsi"/>
        </w:rPr>
        <w:t xml:space="preserve"> to Us</w:t>
      </w:r>
      <w:r w:rsidRPr="005A7763">
        <w:rPr>
          <w:rFonts w:eastAsiaTheme="minorHAnsi"/>
        </w:rPr>
        <w:t xml:space="preserve"> the following informat</w:t>
      </w:r>
      <w:r w:rsidRPr="005A7763">
        <w:t>ion:</w:t>
      </w:r>
    </w:p>
    <w:p w14:paraId="09D532FD" w14:textId="77777777" w:rsidR="0077450A" w:rsidRPr="005A7763" w:rsidRDefault="0077450A" w:rsidP="0077450A">
      <w:pPr>
        <w:pStyle w:val="Body3"/>
        <w:rPr>
          <w:lang w:val="en-US"/>
        </w:rPr>
      </w:pPr>
      <w:r w:rsidRPr="005A7763">
        <w:rPr>
          <w:lang w:val="en-US"/>
        </w:rPr>
        <w:t xml:space="preserve">the date of termination, </w:t>
      </w:r>
    </w:p>
    <w:p w14:paraId="5311CA28" w14:textId="77777777" w:rsidR="0077450A" w:rsidRPr="005A7763" w:rsidRDefault="0077450A" w:rsidP="0077450A">
      <w:pPr>
        <w:pStyle w:val="Body3"/>
        <w:rPr>
          <w:lang w:val="en-US"/>
        </w:rPr>
      </w:pPr>
      <w:r w:rsidRPr="005A7763">
        <w:rPr>
          <w:lang w:val="en-US"/>
        </w:rPr>
        <w:t xml:space="preserve">the date of the last day on which the Worker will reside at any accommodation arranged or provided by You, </w:t>
      </w:r>
    </w:p>
    <w:p w14:paraId="6C854DD9" w14:textId="5A3BD10E" w:rsidR="0077450A" w:rsidRPr="005A7763" w:rsidRDefault="0077450A" w:rsidP="0077450A">
      <w:pPr>
        <w:pStyle w:val="Body3"/>
        <w:rPr>
          <w:lang w:val="en-US"/>
        </w:rPr>
      </w:pPr>
      <w:r w:rsidRPr="005A7763">
        <w:rPr>
          <w:lang w:val="en-US"/>
        </w:rPr>
        <w:t xml:space="preserve">details of the arrangements You have made for the Worker to return to their Home Country, </w:t>
      </w:r>
    </w:p>
    <w:p w14:paraId="51087E8F" w14:textId="77777777" w:rsidR="0077450A" w:rsidRPr="005A7763" w:rsidRDefault="0077450A" w:rsidP="0077450A">
      <w:pPr>
        <w:pStyle w:val="Body3"/>
      </w:pPr>
      <w:r w:rsidRPr="005A7763">
        <w:t>a summary of the events leading to the decision to terminate the Worker's employment, and</w:t>
      </w:r>
    </w:p>
    <w:p w14:paraId="4DEC102F" w14:textId="31AE6BE3" w:rsidR="0077450A" w:rsidRPr="005A7763" w:rsidRDefault="0077450A" w:rsidP="0077450A">
      <w:pPr>
        <w:pStyle w:val="Body3"/>
        <w:rPr>
          <w:lang w:val="en-US"/>
        </w:rPr>
      </w:pPr>
      <w:r w:rsidRPr="005A7763">
        <w:t xml:space="preserve">the steps You have taken to mitigate termination, such as those described in section </w:t>
      </w:r>
      <w:r w:rsidR="005A5D86" w:rsidRPr="005A7763">
        <w:t>11.2.3</w:t>
      </w:r>
      <w:r w:rsidRPr="005A7763">
        <w:t xml:space="preserve"> above, </w:t>
      </w:r>
      <w:r w:rsidRPr="005A7763">
        <w:rPr>
          <w:lang w:val="en-US"/>
        </w:rPr>
        <w:t>and</w:t>
      </w:r>
    </w:p>
    <w:p w14:paraId="7435CBEA" w14:textId="77777777" w:rsidR="0077450A" w:rsidRPr="005A7763" w:rsidRDefault="0077450A" w:rsidP="0077450A">
      <w:pPr>
        <w:pStyle w:val="Body2"/>
      </w:pPr>
      <w:r w:rsidRPr="005A7763">
        <w:t>notify Home Affairs to comply with Your TAS obligations.</w:t>
      </w:r>
    </w:p>
    <w:p w14:paraId="4EDCBEFA" w14:textId="04BB5E86" w:rsidR="0077450A" w:rsidRPr="005A7763" w:rsidRDefault="0077450A" w:rsidP="0077450A">
      <w:pPr>
        <w:pStyle w:val="Body1"/>
      </w:pPr>
      <w:r w:rsidRPr="005A7763">
        <w:t xml:space="preserve">You </w:t>
      </w:r>
      <w:r w:rsidRPr="005A7763">
        <w:rPr>
          <w:b/>
          <w:bCs/>
        </w:rPr>
        <w:t>must</w:t>
      </w:r>
      <w:r w:rsidRPr="005A7763">
        <w:t xml:space="preserve"> give the Worker the following information in writing and explain it to them:</w:t>
      </w:r>
    </w:p>
    <w:p w14:paraId="0597571D" w14:textId="77777777" w:rsidR="0077450A" w:rsidRPr="005A7763" w:rsidRDefault="0077450A" w:rsidP="0077450A">
      <w:pPr>
        <w:pStyle w:val="Body2"/>
      </w:pPr>
      <w:r w:rsidRPr="005A7763">
        <w:t xml:space="preserve">the date of their last day of employment. You </w:t>
      </w:r>
      <w:r w:rsidRPr="005A7763">
        <w:rPr>
          <w:b/>
          <w:bCs/>
        </w:rPr>
        <w:t>must</w:t>
      </w:r>
      <w:r w:rsidRPr="005A7763">
        <w:t xml:space="preserve"> provide the Worker with notice as required under workplace laws and the relevant Fair Work Instrument. You can either let the Worker work through the notice period until their last day of employment, or pay the Worker for the notice period (also known as pay in lieu of notice), and</w:t>
      </w:r>
    </w:p>
    <w:p w14:paraId="19F5A24B" w14:textId="38B6358D" w:rsidR="0077450A" w:rsidRPr="005A7763" w:rsidRDefault="0077450A" w:rsidP="0077450A">
      <w:pPr>
        <w:pStyle w:val="Body2"/>
      </w:pPr>
      <w:r w:rsidRPr="005A7763">
        <w:t xml:space="preserve">details of all outstanding costs that You would have been permitted to deduct from the Worker's wage under Chapter 5 had the Worker continued in their employment, and which You expect to be repaid. </w:t>
      </w:r>
    </w:p>
    <w:p w14:paraId="7F5FD7E8" w14:textId="77777777" w:rsidR="0077450A" w:rsidRPr="005A7763" w:rsidRDefault="0077450A" w:rsidP="0077450A">
      <w:pPr>
        <w:pStyle w:val="Body2"/>
      </w:pPr>
      <w:r w:rsidRPr="005A7763">
        <w:t>details of the cessation of the Worker's accommodation arrangements (where You provide or have arranged the relevant accommodation), and</w:t>
      </w:r>
    </w:p>
    <w:p w14:paraId="1AEAD61F" w14:textId="77777777" w:rsidR="0077450A" w:rsidRPr="005A7763" w:rsidRDefault="0077450A" w:rsidP="0077450A">
      <w:pPr>
        <w:pStyle w:val="Body2"/>
      </w:pPr>
      <w:r w:rsidRPr="005A7763">
        <w:lastRenderedPageBreak/>
        <w:t>either:</w:t>
      </w:r>
    </w:p>
    <w:p w14:paraId="3E251A09" w14:textId="77777777" w:rsidR="0077450A" w:rsidRPr="005A7763" w:rsidRDefault="0077450A" w:rsidP="0077450A">
      <w:pPr>
        <w:pStyle w:val="Body3"/>
        <w:rPr>
          <w:lang w:val="en-US"/>
        </w:rPr>
      </w:pPr>
      <w:r w:rsidRPr="005A7763">
        <w:rPr>
          <w:lang w:val="en-US"/>
        </w:rPr>
        <w:t>the travel arrangements You have made for their return to their Home Country, or</w:t>
      </w:r>
    </w:p>
    <w:p w14:paraId="30649CA5" w14:textId="542336FB" w:rsidR="0077450A" w:rsidRPr="005A7763" w:rsidRDefault="0077450A" w:rsidP="0077450A">
      <w:pPr>
        <w:pStyle w:val="Body3"/>
        <w:rPr>
          <w:lang w:val="en-US"/>
        </w:rPr>
      </w:pPr>
      <w:r w:rsidRPr="005A7763">
        <w:rPr>
          <w:lang w:val="en-US"/>
        </w:rPr>
        <w:t>where the Worker will be staying in Australia because they have agreed to commence employment with another A</w:t>
      </w:r>
      <w:r w:rsidR="006577D3" w:rsidRPr="005A7763">
        <w:rPr>
          <w:lang w:val="en-US"/>
        </w:rPr>
        <w:t xml:space="preserve">pproved </w:t>
      </w:r>
      <w:r w:rsidRPr="005A7763">
        <w:rPr>
          <w:lang w:val="en-US"/>
        </w:rPr>
        <w:t>E</w:t>
      </w:r>
      <w:r w:rsidR="006577D3" w:rsidRPr="005A7763">
        <w:rPr>
          <w:lang w:val="en-US"/>
        </w:rPr>
        <w:t>mployer</w:t>
      </w:r>
      <w:r w:rsidRPr="005A7763">
        <w:rPr>
          <w:lang w:val="en-US"/>
        </w:rPr>
        <w:t>, the details of the arrangements for the commencement of that employment.</w:t>
      </w:r>
    </w:p>
    <w:p w14:paraId="1EDA2376" w14:textId="77777777" w:rsidR="0077450A" w:rsidRPr="005A7763" w:rsidRDefault="0077450A" w:rsidP="0077450A">
      <w:pPr>
        <w:pStyle w:val="Body1"/>
        <w:rPr>
          <w:lang w:val="en-US"/>
        </w:rPr>
      </w:pPr>
      <w:r w:rsidRPr="005A7763">
        <w:rPr>
          <w:lang w:val="en-US"/>
        </w:rPr>
        <w:t xml:space="preserve">The </w:t>
      </w:r>
      <w:hyperlink r:id="rId88" w:history="1">
        <w:r w:rsidRPr="005A7763">
          <w:rPr>
            <w:color w:val="009CCC" w:themeColor="hyperlink"/>
            <w:u w:val="single"/>
            <w:lang w:val="en-US"/>
          </w:rPr>
          <w:t>Fair Work Ombudsman website</w:t>
        </w:r>
      </w:hyperlink>
      <w:r w:rsidRPr="005A7763">
        <w:rPr>
          <w:vertAlign w:val="superscript"/>
          <w:lang w:val="en-US"/>
        </w:rPr>
        <w:footnoteReference w:id="57"/>
      </w:r>
      <w:r w:rsidRPr="005A7763">
        <w:rPr>
          <w:lang w:val="en-US"/>
        </w:rPr>
        <w:t xml:space="preserve"> provides useful information about termination of employment and notice period requirements.</w:t>
      </w:r>
    </w:p>
    <w:p w14:paraId="318F1E37" w14:textId="77777777" w:rsidR="0077450A" w:rsidRPr="005A7763" w:rsidRDefault="0077450A" w:rsidP="0077450A">
      <w:pPr>
        <w:pStyle w:val="Body1"/>
        <w:rPr>
          <w:lang w:val="en-US"/>
        </w:rPr>
      </w:pPr>
      <w:r w:rsidRPr="005A7763">
        <w:rPr>
          <w:lang w:val="en-US"/>
        </w:rPr>
        <w:t>There may be additional requirements and obligations under an applicable Fair Work Instrument for termination of a Worker's employment. You must comply with these obligations, in addition to any obligations set out in a Worker's OoE and the Deed, including these Guidelines.</w:t>
      </w:r>
    </w:p>
    <w:p w14:paraId="5A86EE3C" w14:textId="77777777" w:rsidR="0077450A" w:rsidRPr="005A7763" w:rsidRDefault="0077450A" w:rsidP="0077450A">
      <w:pPr>
        <w:rPr>
          <w:lang w:val="en-US"/>
        </w:rPr>
        <w:sectPr w:rsidR="0077450A" w:rsidRPr="005A7763" w:rsidSect="0077450A">
          <w:type w:val="continuous"/>
          <w:pgSz w:w="11906" w:h="16838" w:code="9"/>
          <w:pgMar w:top="1418" w:right="1134" w:bottom="567" w:left="1134" w:header="720" w:footer="227" w:gutter="0"/>
          <w:cols w:space="720"/>
          <w:docGrid w:linePitch="360"/>
        </w:sectPr>
      </w:pPr>
    </w:p>
    <w:p w14:paraId="056E4DDD" w14:textId="77777777" w:rsidR="0077450A" w:rsidRPr="005A7763" w:rsidRDefault="0077450A" w:rsidP="0077450A">
      <w:pPr>
        <w:pStyle w:val="Heading2"/>
      </w:pPr>
      <w:bookmarkStart w:id="709" w:name="_Worker_Resignation_1"/>
      <w:bookmarkStart w:id="710" w:name="_Toc137972801"/>
      <w:bookmarkStart w:id="711" w:name="_Toc138347959"/>
      <w:bookmarkEnd w:id="709"/>
      <w:r w:rsidRPr="005A7763">
        <w:t>Worker Resignation</w:t>
      </w:r>
      <w:bookmarkEnd w:id="710"/>
      <w:bookmarkEnd w:id="711"/>
    </w:p>
    <w:p w14:paraId="73ADD77F" w14:textId="79E8B2E2" w:rsidR="0077450A" w:rsidRPr="005A7763" w:rsidRDefault="0077450A" w:rsidP="0077450A">
      <w:pPr>
        <w:pStyle w:val="Body1"/>
        <w:rPr>
          <w:lang w:val="en-US"/>
        </w:rPr>
      </w:pPr>
      <w:r w:rsidRPr="005A7763">
        <w:t>Under the Fair Work Act</w:t>
      </w:r>
      <w:r w:rsidRPr="005A7763">
        <w:rPr>
          <w:vertAlign w:val="superscript"/>
        </w:rPr>
        <w:footnoteReference w:id="58"/>
      </w:r>
      <w:r w:rsidRPr="005A7763">
        <w:t xml:space="preserve">, Workers are required to provide You with reasonable notice if they intend to resign from their employment with You. A Worker's obligations regarding the notice they must provide You when they intend to resign will also depend on any relevant provisions in the OoE that they accepted. </w:t>
      </w:r>
    </w:p>
    <w:p w14:paraId="6F311686" w14:textId="77777777" w:rsidR="0077450A" w:rsidRPr="005A7763" w:rsidRDefault="0077450A" w:rsidP="0077450A">
      <w:pPr>
        <w:pStyle w:val="Body1"/>
      </w:pPr>
      <w:r w:rsidRPr="005A7763">
        <w:t xml:space="preserve">If any Worker indicates that they intend to resign from their employment with You, </w:t>
      </w:r>
      <w:proofErr w:type="gramStart"/>
      <w:r w:rsidRPr="005A7763">
        <w:t>You</w:t>
      </w:r>
      <w:proofErr w:type="gramEnd"/>
      <w:r w:rsidRPr="005A7763">
        <w:t xml:space="preserve"> must ensure the Worker understands the relevant notice period requirements under the Fair Work Act and the OoE that they accepted.</w:t>
      </w:r>
    </w:p>
    <w:p w14:paraId="493A0864" w14:textId="788918A6" w:rsidR="0077450A" w:rsidRPr="005A7763" w:rsidRDefault="0077450A" w:rsidP="0077450A">
      <w:pPr>
        <w:pStyle w:val="Body1"/>
        <w:rPr>
          <w:lang w:val="en-US"/>
        </w:rPr>
      </w:pPr>
      <w:r w:rsidRPr="005A7763">
        <w:t>If</w:t>
      </w:r>
      <w:r w:rsidRPr="005A7763">
        <w:rPr>
          <w:lang w:val="en-US"/>
        </w:rPr>
        <w:t xml:space="preserve"> a Worker resigns from Your employment, this is considered a </w:t>
      </w:r>
      <w:r w:rsidR="003220FC" w:rsidRPr="005A7763">
        <w:rPr>
          <w:lang w:val="en-US"/>
        </w:rPr>
        <w:t>n</w:t>
      </w:r>
      <w:r w:rsidRPr="005A7763">
        <w:rPr>
          <w:lang w:val="en-US"/>
        </w:rPr>
        <w:t>on-</w:t>
      </w:r>
      <w:r w:rsidR="003220FC" w:rsidRPr="005A7763">
        <w:rPr>
          <w:lang w:val="en-US"/>
        </w:rPr>
        <w:t>c</w:t>
      </w:r>
      <w:r w:rsidRPr="005A7763">
        <w:rPr>
          <w:lang w:val="en-US"/>
        </w:rPr>
        <w:t xml:space="preserve">ritical </w:t>
      </w:r>
      <w:r w:rsidR="003220FC" w:rsidRPr="005A7763">
        <w:rPr>
          <w:lang w:val="en-US"/>
        </w:rPr>
        <w:t>i</w:t>
      </w:r>
      <w:r w:rsidRPr="005A7763">
        <w:rPr>
          <w:lang w:val="en-US"/>
        </w:rPr>
        <w:t>ncident for the purpose of</w:t>
      </w:r>
      <w:hyperlink w:anchor="_Reporting_non-critical_incidents" w:history="1">
        <w:r w:rsidRPr="005A7763">
          <w:rPr>
            <w:rStyle w:val="Hyperlink"/>
            <w:lang w:val="en-US"/>
          </w:rPr>
          <w:t xml:space="preserve"> section </w:t>
        </w:r>
        <w:bookmarkStart w:id="712" w:name="ReportingNonCriticalIncidents"/>
        <w:r w:rsidR="00F33B9B" w:rsidRPr="005A7763">
          <w:rPr>
            <w:rStyle w:val="Hyperlink"/>
            <w:lang w:val="en-US"/>
          </w:rPr>
          <w:t>13.4</w:t>
        </w:r>
        <w:bookmarkEnd w:id="712"/>
      </w:hyperlink>
      <w:r w:rsidRPr="005A7763">
        <w:rPr>
          <w:lang w:val="en-US"/>
        </w:rPr>
        <w:t>.</w:t>
      </w:r>
    </w:p>
    <w:p w14:paraId="5260CBF4" w14:textId="77777777" w:rsidR="0077450A" w:rsidRPr="005A7763" w:rsidRDefault="0077450A" w:rsidP="0077450A">
      <w:pPr>
        <w:pStyle w:val="Body1"/>
        <w:rPr>
          <w:lang w:val="en-US"/>
        </w:rPr>
      </w:pPr>
      <w:r w:rsidRPr="005A7763">
        <w:rPr>
          <w:lang w:val="en-US"/>
        </w:rPr>
        <w:t xml:space="preserve">You </w:t>
      </w:r>
      <w:r w:rsidRPr="005A7763">
        <w:rPr>
          <w:b/>
          <w:bCs/>
          <w:lang w:val="en-US"/>
        </w:rPr>
        <w:t>must</w:t>
      </w:r>
      <w:r w:rsidRPr="005A7763">
        <w:rPr>
          <w:lang w:val="en-US"/>
        </w:rPr>
        <w:t>:</w:t>
      </w:r>
    </w:p>
    <w:p w14:paraId="667D317F" w14:textId="77777777" w:rsidR="0077450A" w:rsidRPr="005A7763" w:rsidRDefault="0077450A" w:rsidP="0077450A">
      <w:pPr>
        <w:pStyle w:val="Body2"/>
      </w:pPr>
      <w:r w:rsidRPr="005A7763">
        <w:t xml:space="preserve">contact Us as soon as possible after You become aware of any Worker's resignation (via 24/7 PALM Support Service Line - 1800 51 51 31), and </w:t>
      </w:r>
    </w:p>
    <w:p w14:paraId="6BE0B784" w14:textId="77777777" w:rsidR="0077450A" w:rsidRPr="005A7763" w:rsidRDefault="0077450A" w:rsidP="0077450A">
      <w:pPr>
        <w:pStyle w:val="Body2"/>
      </w:pPr>
      <w:r w:rsidRPr="005A7763">
        <w:t xml:space="preserve">submit a Non-Critical Incident report through the Department's IT Systems by the next Business Day. </w:t>
      </w:r>
    </w:p>
    <w:p w14:paraId="26ED2FC0" w14:textId="77777777" w:rsidR="0077450A" w:rsidRPr="005A7763" w:rsidRDefault="0077450A" w:rsidP="0077450A">
      <w:pPr>
        <w:pStyle w:val="Body1"/>
        <w:rPr>
          <w:lang w:val="en-US"/>
        </w:rPr>
      </w:pPr>
      <w:r w:rsidRPr="005A7763">
        <w:rPr>
          <w:lang w:val="en-US"/>
        </w:rPr>
        <w:t xml:space="preserve">If </w:t>
      </w:r>
      <w:r w:rsidRPr="005A7763">
        <w:t>any</w:t>
      </w:r>
      <w:r w:rsidRPr="005A7763">
        <w:rPr>
          <w:lang w:val="en-US"/>
        </w:rPr>
        <w:t xml:space="preserve"> Worker resigns from their employment with You, </w:t>
      </w:r>
      <w:proofErr w:type="gramStart"/>
      <w:r w:rsidRPr="005A7763">
        <w:rPr>
          <w:lang w:val="en-US"/>
        </w:rPr>
        <w:t>You</w:t>
      </w:r>
      <w:proofErr w:type="gramEnd"/>
      <w:r w:rsidRPr="005A7763">
        <w:rPr>
          <w:lang w:val="en-US"/>
        </w:rPr>
        <w:t xml:space="preserve"> must give the Worker the following information in writing and explain it to them: </w:t>
      </w:r>
    </w:p>
    <w:p w14:paraId="744DA8B2" w14:textId="686616F2" w:rsidR="0077450A" w:rsidRPr="005A7763" w:rsidRDefault="0077450A" w:rsidP="0077450A">
      <w:pPr>
        <w:pStyle w:val="Body2"/>
      </w:pPr>
      <w:r w:rsidRPr="005A7763">
        <w:t>the details of all outstanding costs that You would have been permitted to deduct from the Worker's wage under Chapter 5 had the Worker continued in their employment, and which You expect to be repaid,</w:t>
      </w:r>
    </w:p>
    <w:p w14:paraId="624DAD99" w14:textId="77777777" w:rsidR="0077450A" w:rsidRPr="005A7763" w:rsidRDefault="0077450A" w:rsidP="0077450A">
      <w:pPr>
        <w:pStyle w:val="Body2"/>
      </w:pPr>
      <w:r w:rsidRPr="005A7763">
        <w:t>details of the cessation of the Worker's accommodation arrangements (where You provide or have arranged the relevant accommodation), and</w:t>
      </w:r>
    </w:p>
    <w:p w14:paraId="5909A703" w14:textId="77777777" w:rsidR="0077450A" w:rsidRPr="005A7763" w:rsidRDefault="0077450A" w:rsidP="0077450A">
      <w:pPr>
        <w:pStyle w:val="Body2"/>
      </w:pPr>
      <w:r w:rsidRPr="005A7763">
        <w:t>either:</w:t>
      </w:r>
    </w:p>
    <w:p w14:paraId="62591586" w14:textId="77777777" w:rsidR="0077450A" w:rsidRPr="005A7763" w:rsidRDefault="0077450A" w:rsidP="0077450A">
      <w:pPr>
        <w:pStyle w:val="Body3"/>
        <w:rPr>
          <w:lang w:val="en-US"/>
        </w:rPr>
      </w:pPr>
      <w:r w:rsidRPr="005A7763">
        <w:rPr>
          <w:lang w:val="en-US"/>
        </w:rPr>
        <w:t>the travel arrangements You have made for their return to their Home Country, or</w:t>
      </w:r>
    </w:p>
    <w:p w14:paraId="0E9BA40D" w14:textId="34A86189" w:rsidR="0077450A" w:rsidRPr="005A7763" w:rsidRDefault="0077450A" w:rsidP="0077450A">
      <w:pPr>
        <w:pStyle w:val="Body3"/>
        <w:rPr>
          <w:lang w:val="en-US"/>
        </w:rPr>
      </w:pPr>
      <w:r w:rsidRPr="005A7763">
        <w:rPr>
          <w:lang w:val="en-US"/>
        </w:rPr>
        <w:t xml:space="preserve">where the Worker will be staying in Australia because they have agreed to commence employment with another </w:t>
      </w:r>
      <w:r w:rsidR="00AF6169" w:rsidRPr="005A7763">
        <w:rPr>
          <w:lang w:val="en-US"/>
        </w:rPr>
        <w:t>Approved Employer</w:t>
      </w:r>
      <w:r w:rsidRPr="005A7763">
        <w:rPr>
          <w:lang w:val="en-US"/>
        </w:rPr>
        <w:t>, the details of the arrangements for the commencement of that employment.</w:t>
      </w:r>
    </w:p>
    <w:p w14:paraId="03F14F8F" w14:textId="77777777" w:rsidR="0077450A" w:rsidRPr="005A7763" w:rsidRDefault="0077450A" w:rsidP="0077450A">
      <w:pPr>
        <w:pStyle w:val="Heading2"/>
      </w:pPr>
      <w:bookmarkStart w:id="713" w:name="_Toc137972802"/>
      <w:bookmarkStart w:id="714" w:name="_Ref138344768"/>
      <w:bookmarkStart w:id="715" w:name="_Toc138347960"/>
      <w:r w:rsidRPr="005A7763">
        <w:lastRenderedPageBreak/>
        <w:t>Final pay and deductions</w:t>
      </w:r>
      <w:bookmarkEnd w:id="713"/>
      <w:bookmarkEnd w:id="714"/>
      <w:bookmarkEnd w:id="715"/>
    </w:p>
    <w:p w14:paraId="5B85C357" w14:textId="77777777" w:rsidR="0077450A" w:rsidRPr="005A7763" w:rsidRDefault="0077450A" w:rsidP="0077450A">
      <w:pPr>
        <w:pStyle w:val="Body1"/>
      </w:pPr>
      <w:r w:rsidRPr="005A7763">
        <w:t>If the employment of any Worker ceases (for any reason):</w:t>
      </w:r>
    </w:p>
    <w:p w14:paraId="35A3C8C2" w14:textId="77777777" w:rsidR="0077450A" w:rsidRPr="005A7763" w:rsidRDefault="0077450A" w:rsidP="0077450A">
      <w:pPr>
        <w:pStyle w:val="Body2"/>
      </w:pPr>
      <w:r w:rsidRPr="005A7763">
        <w:t xml:space="preserve">You </w:t>
      </w:r>
      <w:r w:rsidRPr="005A7763">
        <w:rPr>
          <w:b/>
          <w:bCs/>
        </w:rPr>
        <w:t>must</w:t>
      </w:r>
      <w:r w:rsidRPr="005A7763">
        <w:t xml:space="preserve"> make final payments to the Worker in accordance with the OoE that they accepted, any applicable Fair Work Instrument and Your obligations under the Fair Work Act</w:t>
      </w:r>
      <w:r w:rsidRPr="005A7763">
        <w:rPr>
          <w:vertAlign w:val="superscript"/>
        </w:rPr>
        <w:footnoteReference w:id="59"/>
      </w:r>
      <w:r w:rsidRPr="005A7763">
        <w:t>, and</w:t>
      </w:r>
    </w:p>
    <w:p w14:paraId="67598062" w14:textId="77777777" w:rsidR="0077450A" w:rsidRPr="005A7763" w:rsidRDefault="0077450A" w:rsidP="0077450A">
      <w:pPr>
        <w:pStyle w:val="Body2"/>
      </w:pPr>
      <w:r w:rsidRPr="005A7763">
        <w:t>You may only deduct costs from the Worker's final pay where:</w:t>
      </w:r>
    </w:p>
    <w:p w14:paraId="6F9F1B7F" w14:textId="77777777" w:rsidR="0077450A" w:rsidRPr="005A7763" w:rsidRDefault="0077450A" w:rsidP="0077450A">
      <w:pPr>
        <w:pStyle w:val="Body3"/>
      </w:pPr>
      <w:r w:rsidRPr="005A7763">
        <w:t>doing so would not be a breach of the requirement set out in paragraph (a) above,</w:t>
      </w:r>
    </w:p>
    <w:p w14:paraId="45EEC68E" w14:textId="77777777" w:rsidR="0077450A" w:rsidRPr="005A7763" w:rsidRDefault="0077450A" w:rsidP="0077450A">
      <w:pPr>
        <w:pStyle w:val="Body3"/>
      </w:pPr>
      <w:r w:rsidRPr="005A7763">
        <w:t xml:space="preserve">the costs are outstanding costs that You would have been permitted to deduct from the Worker's wage under Chapter 5 had the Worker continued in their employment, </w:t>
      </w:r>
    </w:p>
    <w:p w14:paraId="74441352" w14:textId="2D249EAF" w:rsidR="0077450A" w:rsidRPr="005A7763" w:rsidRDefault="0077450A" w:rsidP="0077450A">
      <w:pPr>
        <w:pStyle w:val="Body3"/>
      </w:pPr>
      <w:r w:rsidRPr="005A7763">
        <w:t xml:space="preserve">You have explained those costs to the Worker and provided to the Worker a written Statement of Deductions relating to those costs in accordance with section </w:t>
      </w:r>
      <w:r w:rsidRPr="005A7763">
        <w:fldChar w:fldCharType="begin"/>
      </w:r>
      <w:r w:rsidRPr="005A7763">
        <w:instrText xml:space="preserve"> REF _Ref132964169 \r \h </w:instrText>
      </w:r>
      <w:r w:rsidR="005B6CD2" w:rsidRPr="005A7763">
        <w:instrText xml:space="preserve"> \* MERGEFORMAT </w:instrText>
      </w:r>
      <w:r w:rsidRPr="005A7763">
        <w:fldChar w:fldCharType="separate"/>
      </w:r>
      <w:r w:rsidR="00232771">
        <w:t>5.1.14</w:t>
      </w:r>
      <w:r w:rsidRPr="005A7763">
        <w:fldChar w:fldCharType="end"/>
      </w:r>
      <w:r w:rsidRPr="005A7763">
        <w:t>,</w:t>
      </w:r>
    </w:p>
    <w:p w14:paraId="72A6138B" w14:textId="77777777" w:rsidR="0077450A" w:rsidRPr="005A7763" w:rsidRDefault="0077450A" w:rsidP="0077450A">
      <w:pPr>
        <w:pStyle w:val="Body3"/>
      </w:pPr>
      <w:r w:rsidRPr="005A7763">
        <w:t>the Worker has understood and agreed in writing to the deductions from their final pay, and</w:t>
      </w:r>
    </w:p>
    <w:p w14:paraId="6848A4EB" w14:textId="77777777" w:rsidR="0077450A" w:rsidRPr="005A7763" w:rsidRDefault="0077450A" w:rsidP="0077450A">
      <w:pPr>
        <w:pStyle w:val="Body3"/>
      </w:pPr>
      <w:r w:rsidRPr="005A7763">
        <w:t>the deductions will leave the Worker with sufficient income for any final living expenses they may have for the remainder of their stay in Australia, and their travel to their Home Country.</w:t>
      </w:r>
    </w:p>
    <w:p w14:paraId="62041481" w14:textId="48F642A5" w:rsidR="008544B1" w:rsidRPr="005A7763" w:rsidRDefault="003C5272" w:rsidP="00751CF1">
      <w:pPr>
        <w:pStyle w:val="Body1"/>
        <w:tabs>
          <w:tab w:val="clear" w:pos="851"/>
        </w:tabs>
      </w:pPr>
      <w:r w:rsidRPr="005A7763">
        <w:t>You</w:t>
      </w:r>
      <w:r w:rsidR="00FE4C88" w:rsidRPr="005A7763">
        <w:t xml:space="preserve"> acknowledge that the end of the employment relationship may occur due</w:t>
      </w:r>
      <w:r w:rsidR="008544B1" w:rsidRPr="005A7763">
        <w:t>:</w:t>
      </w:r>
    </w:p>
    <w:p w14:paraId="05B8D37A" w14:textId="5334FC98" w:rsidR="00D17012" w:rsidRPr="005A7763" w:rsidRDefault="00FE4C88" w:rsidP="00F9291A">
      <w:pPr>
        <w:pStyle w:val="Body2"/>
      </w:pPr>
      <w:r w:rsidRPr="005A7763">
        <w:t xml:space="preserve">to the natural ending of an employment </w:t>
      </w:r>
      <w:r w:rsidR="00C80777" w:rsidRPr="005A7763">
        <w:t>contract</w:t>
      </w:r>
      <w:r w:rsidR="009C1859" w:rsidRPr="005A7763">
        <w:t xml:space="preserve">, </w:t>
      </w:r>
      <w:r w:rsidR="00C80777" w:rsidRPr="005A7763">
        <w:t>or</w:t>
      </w:r>
      <w:r w:rsidRPr="005A7763">
        <w:t xml:space="preserve"> </w:t>
      </w:r>
    </w:p>
    <w:p w14:paraId="6E5F5499" w14:textId="6786B3C2" w:rsidR="00D17012" w:rsidRPr="005A7763" w:rsidRDefault="00D045C3" w:rsidP="00F9291A">
      <w:pPr>
        <w:pStyle w:val="Body2"/>
      </w:pPr>
      <w:r w:rsidRPr="005A7763">
        <w:t xml:space="preserve">may </w:t>
      </w:r>
      <w:r w:rsidR="00FE4C88" w:rsidRPr="005A7763">
        <w:t xml:space="preserve">be initiated by </w:t>
      </w:r>
      <w:r w:rsidR="003C5272" w:rsidRPr="005A7763">
        <w:t>You</w:t>
      </w:r>
      <w:r w:rsidR="00FE4C88" w:rsidRPr="005A7763">
        <w:t xml:space="preserve"> or </w:t>
      </w:r>
    </w:p>
    <w:p w14:paraId="0E482D40" w14:textId="3B46B142" w:rsidR="00FE4C88" w:rsidRPr="005A7763" w:rsidRDefault="00D045C3" w:rsidP="00F9291A">
      <w:pPr>
        <w:pStyle w:val="Body2"/>
      </w:pPr>
      <w:r w:rsidRPr="005A7763">
        <w:t xml:space="preserve">initiated by </w:t>
      </w:r>
      <w:r w:rsidR="00FE4C88" w:rsidRPr="005A7763">
        <w:t xml:space="preserve">the Worker. </w:t>
      </w:r>
    </w:p>
    <w:p w14:paraId="2B58E0C6" w14:textId="24EF92D2" w:rsidR="00C162AF" w:rsidRPr="005A7763" w:rsidRDefault="003C5272" w:rsidP="00751CF1">
      <w:pPr>
        <w:pStyle w:val="Body1"/>
        <w:tabs>
          <w:tab w:val="clear" w:pos="851"/>
        </w:tabs>
      </w:pPr>
      <w:r w:rsidRPr="005A7763">
        <w:t>You</w:t>
      </w:r>
      <w:r w:rsidR="00C162AF" w:rsidRPr="005A7763">
        <w:t xml:space="preserve"> </w:t>
      </w:r>
      <w:r w:rsidR="00C162AF" w:rsidRPr="005A7763">
        <w:rPr>
          <w:b/>
          <w:bCs/>
        </w:rPr>
        <w:t>must</w:t>
      </w:r>
      <w:r w:rsidR="00C162AF" w:rsidRPr="005A7763">
        <w:t xml:space="preserve"> meet </w:t>
      </w:r>
      <w:r w:rsidRPr="005A7763">
        <w:t>You</w:t>
      </w:r>
      <w:r w:rsidR="00C162AF" w:rsidRPr="005A7763">
        <w:t xml:space="preserve">r obligations </w:t>
      </w:r>
      <w:r w:rsidR="00DC2329" w:rsidRPr="005A7763">
        <w:t>under</w:t>
      </w:r>
      <w:r w:rsidR="007B0D84" w:rsidRPr="005A7763">
        <w:t xml:space="preserve"> the </w:t>
      </w:r>
      <w:r w:rsidR="00F82B5B" w:rsidRPr="005A7763">
        <w:t xml:space="preserve">Deed, </w:t>
      </w:r>
      <w:r w:rsidR="007B0D84" w:rsidRPr="005A7763">
        <w:t>including</w:t>
      </w:r>
      <w:r w:rsidR="00C162AF" w:rsidRPr="005A7763">
        <w:t xml:space="preserve"> </w:t>
      </w:r>
      <w:hyperlink w:anchor="_International_Flights_and" w:history="1">
        <w:r w:rsidR="00C162AF" w:rsidRPr="005A7763">
          <w:rPr>
            <w:rStyle w:val="Hyperlink"/>
          </w:rPr>
          <w:t xml:space="preserve">chapter </w:t>
        </w:r>
        <w:r w:rsidR="007B0D84" w:rsidRPr="005A7763">
          <w:rPr>
            <w:rStyle w:val="Hyperlink"/>
          </w:rPr>
          <w:t>7</w:t>
        </w:r>
      </w:hyperlink>
      <w:r w:rsidR="00C162AF" w:rsidRPr="005A7763">
        <w:t xml:space="preserve"> </w:t>
      </w:r>
      <w:r w:rsidR="003220FC" w:rsidRPr="005A7763">
        <w:t xml:space="preserve">of these Guidelines, </w:t>
      </w:r>
      <w:r w:rsidR="00C162AF" w:rsidRPr="005A7763">
        <w:t>regarding worker flights</w:t>
      </w:r>
      <w:r w:rsidR="00F9202C" w:rsidRPr="005A7763">
        <w:t>,</w:t>
      </w:r>
      <w:r w:rsidR="00C162AF" w:rsidRPr="005A7763">
        <w:t xml:space="preserve"> when a Worker ceases their employment with </w:t>
      </w:r>
      <w:r w:rsidRPr="005A7763">
        <w:t>You</w:t>
      </w:r>
      <w:r w:rsidR="00C162AF" w:rsidRPr="005A7763">
        <w:t xml:space="preserve">. </w:t>
      </w:r>
      <w:r w:rsidR="007B0D84" w:rsidRPr="005A7763">
        <w:t xml:space="preserve">This means that </w:t>
      </w:r>
      <w:r w:rsidRPr="005A7763">
        <w:t>You</w:t>
      </w:r>
      <w:r w:rsidR="007B0D84" w:rsidRPr="005A7763">
        <w:t xml:space="preserve"> remain responsible for ensuring </w:t>
      </w:r>
      <w:r w:rsidR="00D90845" w:rsidRPr="005A7763">
        <w:t>Workers</w:t>
      </w:r>
      <w:r w:rsidR="007B0D84" w:rsidRPr="005A7763">
        <w:t xml:space="preserve"> </w:t>
      </w:r>
      <w:r w:rsidR="00F62F74" w:rsidRPr="005A7763">
        <w:t>can</w:t>
      </w:r>
      <w:r w:rsidR="007B0D84" w:rsidRPr="005A7763">
        <w:t xml:space="preserve"> return to their </w:t>
      </w:r>
      <w:r w:rsidR="000B1C13" w:rsidRPr="005A7763">
        <w:t>H</w:t>
      </w:r>
      <w:r w:rsidR="007B0D84" w:rsidRPr="005A7763">
        <w:t xml:space="preserve">ome </w:t>
      </w:r>
      <w:r w:rsidR="000B1C13" w:rsidRPr="005A7763">
        <w:t>C</w:t>
      </w:r>
      <w:r w:rsidR="007B0D84" w:rsidRPr="005A7763">
        <w:t xml:space="preserve">ountry in the event of the employment relationship ending due to Worker termination, Worker resignation or due to the natural ending of an employment contract. </w:t>
      </w:r>
    </w:p>
    <w:p w14:paraId="01FC99D7" w14:textId="10E6799E" w:rsidR="00FE4C88" w:rsidRPr="005A7763" w:rsidRDefault="003C5272" w:rsidP="00751CF1">
      <w:pPr>
        <w:pStyle w:val="Body1"/>
        <w:tabs>
          <w:tab w:val="clear" w:pos="851"/>
        </w:tabs>
      </w:pPr>
      <w:r w:rsidRPr="005A7763">
        <w:t>You</w:t>
      </w:r>
      <w:r w:rsidR="00FE4C88" w:rsidRPr="005A7763">
        <w:t xml:space="preserve"> </w:t>
      </w:r>
      <w:r w:rsidR="00FE4C88" w:rsidRPr="005A7763">
        <w:rPr>
          <w:b/>
          <w:bCs/>
        </w:rPr>
        <w:t>must</w:t>
      </w:r>
      <w:r w:rsidR="00FE4C88" w:rsidRPr="005A7763">
        <w:t xml:space="preserve"> use the End of Employment form via</w:t>
      </w:r>
      <w:r w:rsidR="00D045C3" w:rsidRPr="005A7763">
        <w:t xml:space="preserve"> </w:t>
      </w:r>
      <w:r w:rsidR="05C64249" w:rsidRPr="005A7763">
        <w:t>Department's IT Systems</w:t>
      </w:r>
      <w:r w:rsidR="00FE4C88" w:rsidRPr="005A7763">
        <w:t xml:space="preserve"> to Notify Us by the next Business Day of each of the </w:t>
      </w:r>
      <w:r w:rsidR="008349B0" w:rsidRPr="005A7763">
        <w:t xml:space="preserve">following </w:t>
      </w:r>
      <w:r w:rsidR="00FE4C88" w:rsidRPr="005A7763">
        <w:t>“</w:t>
      </w:r>
      <w:r w:rsidR="008349B0" w:rsidRPr="005A7763">
        <w:t>n</w:t>
      </w:r>
      <w:r w:rsidR="00FE4C88" w:rsidRPr="005A7763">
        <w:t>on-</w:t>
      </w:r>
      <w:r w:rsidR="008349B0" w:rsidRPr="005A7763">
        <w:t>c</w:t>
      </w:r>
      <w:r w:rsidR="00FE4C88" w:rsidRPr="005A7763">
        <w:t xml:space="preserve">ritical </w:t>
      </w:r>
      <w:r w:rsidR="008349B0" w:rsidRPr="005A7763">
        <w:t>incidents</w:t>
      </w:r>
      <w:r w:rsidR="00FE4C88" w:rsidRPr="005A7763">
        <w:t>”</w:t>
      </w:r>
      <w:r w:rsidR="002F7D87" w:rsidRPr="005A7763">
        <w:t xml:space="preserve"> in accordance with </w:t>
      </w:r>
      <w:hyperlink w:anchor="_8.3_Reporting_Non-Critical">
        <w:r w:rsidR="002F7D87" w:rsidRPr="005A7763">
          <w:rPr>
            <w:rStyle w:val="Hyperlink"/>
            <w:rFonts w:cs="Calibri"/>
            <w:color w:val="000000" w:themeColor="text1"/>
            <w:u w:val="none"/>
          </w:rPr>
          <w:t xml:space="preserve">section </w:t>
        </w:r>
        <w:r w:rsidR="002F7D87" w:rsidRPr="005A7763">
          <w:rPr>
            <w:rStyle w:val="Hyperlink"/>
            <w:rFonts w:cs="Calibri"/>
          </w:rPr>
          <w:t>13.3</w:t>
        </w:r>
      </w:hyperlink>
      <w:r w:rsidR="00FE4C88" w:rsidRPr="005A7763">
        <w:t>:</w:t>
      </w:r>
    </w:p>
    <w:p w14:paraId="52A67950" w14:textId="4BD4EF6A" w:rsidR="00FE4C88" w:rsidRPr="005A7763" w:rsidRDefault="00FE4C88" w:rsidP="00F9291A">
      <w:pPr>
        <w:pStyle w:val="Body2"/>
      </w:pPr>
      <w:r w:rsidRPr="005A7763">
        <w:t xml:space="preserve">when </w:t>
      </w:r>
      <w:r w:rsidR="003C5272" w:rsidRPr="005A7763">
        <w:t>You</w:t>
      </w:r>
      <w:r w:rsidRPr="005A7763">
        <w:t xml:space="preserve"> intend to terminate the employment of a Worker</w:t>
      </w:r>
      <w:r w:rsidR="006F10B8" w:rsidRPr="005A7763">
        <w:t xml:space="preserve"> (prior to termination),</w:t>
      </w:r>
      <w:r w:rsidRPr="005A7763">
        <w:t xml:space="preserve"> </w:t>
      </w:r>
    </w:p>
    <w:p w14:paraId="5788D259" w14:textId="587D01C7" w:rsidR="00FE4C88" w:rsidRPr="005A7763" w:rsidRDefault="00FE4C88" w:rsidP="00F9291A">
      <w:pPr>
        <w:pStyle w:val="Body2"/>
      </w:pPr>
      <w:r w:rsidRPr="005A7763">
        <w:t xml:space="preserve">when </w:t>
      </w:r>
      <w:r w:rsidR="003C5272" w:rsidRPr="005A7763">
        <w:t>You</w:t>
      </w:r>
      <w:r w:rsidRPr="005A7763">
        <w:t xml:space="preserve"> have </w:t>
      </w:r>
      <w:r w:rsidR="00740B45" w:rsidRPr="005A7763">
        <w:t xml:space="preserve">notified a Worker of </w:t>
      </w:r>
      <w:r w:rsidRPr="005A7763">
        <w:t>terminat</w:t>
      </w:r>
      <w:r w:rsidR="00740B45" w:rsidRPr="005A7763">
        <w:t xml:space="preserve">ion of </w:t>
      </w:r>
      <w:r w:rsidRPr="005A7763">
        <w:t>employment, or</w:t>
      </w:r>
    </w:p>
    <w:p w14:paraId="36FA7A79" w14:textId="50C6A0F4" w:rsidR="00FE4C88" w:rsidRPr="005A7763" w:rsidRDefault="00FE4C88" w:rsidP="00F9291A">
      <w:pPr>
        <w:pStyle w:val="Body2"/>
      </w:pPr>
      <w:r w:rsidRPr="005A7763">
        <w:t>when a Worker</w:t>
      </w:r>
      <w:r w:rsidR="00997951" w:rsidRPr="005A7763">
        <w:t xml:space="preserve"> </w:t>
      </w:r>
      <w:r w:rsidRPr="005A7763">
        <w:t xml:space="preserve">resigns from </w:t>
      </w:r>
      <w:r w:rsidR="003C5272" w:rsidRPr="005A7763">
        <w:t>You</w:t>
      </w:r>
      <w:r w:rsidR="00190DC1" w:rsidRPr="005A7763">
        <w:t xml:space="preserve">r </w:t>
      </w:r>
      <w:r w:rsidRPr="005A7763">
        <w:t>employment.</w:t>
      </w:r>
    </w:p>
    <w:p w14:paraId="6D5415F9" w14:textId="5AE4D2C1" w:rsidR="005C78E7" w:rsidRPr="005A7763" w:rsidRDefault="00A7398E" w:rsidP="00751CF1">
      <w:pPr>
        <w:pStyle w:val="Body1"/>
        <w:tabs>
          <w:tab w:val="clear" w:pos="851"/>
        </w:tabs>
      </w:pPr>
      <w:r w:rsidRPr="005A7763">
        <w:t xml:space="preserve">We will investigate </w:t>
      </w:r>
      <w:r w:rsidR="00DD5312" w:rsidRPr="005A7763">
        <w:t xml:space="preserve">any </w:t>
      </w:r>
      <w:r w:rsidR="00173680" w:rsidRPr="005A7763">
        <w:t>complaint</w:t>
      </w:r>
      <w:r w:rsidR="00DD5312" w:rsidRPr="005A7763">
        <w:t xml:space="preserve"> </w:t>
      </w:r>
      <w:r w:rsidR="00173680" w:rsidRPr="005A7763">
        <w:t>lodged</w:t>
      </w:r>
      <w:r w:rsidR="004562E9" w:rsidRPr="005A7763">
        <w:t xml:space="preserve"> </w:t>
      </w:r>
      <w:r w:rsidR="00173680" w:rsidRPr="005A7763">
        <w:t xml:space="preserve">by Workers </w:t>
      </w:r>
      <w:r w:rsidR="00BC205A" w:rsidRPr="005A7763">
        <w:t>involv</w:t>
      </w:r>
      <w:r w:rsidR="004562E9" w:rsidRPr="005A7763">
        <w:t>ing</w:t>
      </w:r>
      <w:r w:rsidR="00BC205A" w:rsidRPr="005A7763">
        <w:t xml:space="preserve"> allegations </w:t>
      </w:r>
      <w:r w:rsidR="004723CD" w:rsidRPr="005A7763">
        <w:t xml:space="preserve">such </w:t>
      </w:r>
      <w:r w:rsidRPr="005A7763">
        <w:t xml:space="preserve">as </w:t>
      </w:r>
      <w:r w:rsidR="00BC205A" w:rsidRPr="005A7763">
        <w:t>mistreatment</w:t>
      </w:r>
      <w:r w:rsidR="004723CD" w:rsidRPr="005A7763">
        <w:t>, bullying and harassment,</w:t>
      </w:r>
      <w:r w:rsidRPr="005A7763">
        <w:t xml:space="preserve"> </w:t>
      </w:r>
      <w:r w:rsidR="00BC205A" w:rsidRPr="005A7763">
        <w:t>underpayment</w:t>
      </w:r>
      <w:r w:rsidR="00DB45A6" w:rsidRPr="005A7763">
        <w:t xml:space="preserve"> of wages by </w:t>
      </w:r>
      <w:r w:rsidR="003C5272" w:rsidRPr="005A7763">
        <w:t>You</w:t>
      </w:r>
      <w:r w:rsidR="00DB45A6" w:rsidRPr="005A7763">
        <w:t xml:space="preserve">, or a representative of </w:t>
      </w:r>
      <w:r w:rsidR="003C5272" w:rsidRPr="005A7763">
        <w:t>You</w:t>
      </w:r>
      <w:r w:rsidR="00DB45A6" w:rsidRPr="005A7763">
        <w:t>r business</w:t>
      </w:r>
      <w:r w:rsidR="00E700FE" w:rsidRPr="005A7763">
        <w:t>, regardless of whether the end of employment is via termination or resignation</w:t>
      </w:r>
      <w:r w:rsidR="00BC205A" w:rsidRPr="005A7763">
        <w:t xml:space="preserve">. </w:t>
      </w:r>
    </w:p>
    <w:p w14:paraId="17761340" w14:textId="77777777" w:rsidR="005C78E7" w:rsidRPr="005A7763" w:rsidRDefault="005C78E7">
      <w:pPr>
        <w:spacing w:before="0" w:after="0" w:line="240" w:lineRule="auto"/>
        <w:rPr>
          <w:rFonts w:cs="Times New Roman"/>
        </w:rPr>
      </w:pPr>
      <w:r w:rsidRPr="005A7763">
        <w:br w:type="page"/>
      </w:r>
    </w:p>
    <w:p w14:paraId="1F048088" w14:textId="77777777" w:rsidR="0077422D" w:rsidRPr="005A7763" w:rsidRDefault="0077422D" w:rsidP="004244F9">
      <w:pPr>
        <w:pStyle w:val="Heading1"/>
      </w:pPr>
      <w:bookmarkStart w:id="716" w:name="_Intention_to_terminate"/>
      <w:bookmarkStart w:id="717" w:name="_Decision_to_terminate"/>
      <w:bookmarkStart w:id="718" w:name="_Worker_Resignation"/>
      <w:bookmarkStart w:id="719" w:name="_Workers_final_pay"/>
      <w:bookmarkStart w:id="720" w:name="_Final_pay_and"/>
      <w:bookmarkStart w:id="721" w:name="_Worker_Demobilisation_and_1"/>
      <w:bookmarkStart w:id="722" w:name="_Toc130972023"/>
      <w:bookmarkStart w:id="723" w:name="_Toc135030751"/>
      <w:bookmarkStart w:id="724" w:name="_Toc138347961"/>
      <w:bookmarkStart w:id="725" w:name="_Toc90489409"/>
      <w:bookmarkStart w:id="726" w:name="_Toc90560394"/>
      <w:bookmarkStart w:id="727" w:name="_Toc90560560"/>
      <w:bookmarkStart w:id="728" w:name="_Toc115872833"/>
      <w:bookmarkEnd w:id="716"/>
      <w:bookmarkEnd w:id="717"/>
      <w:bookmarkEnd w:id="718"/>
      <w:bookmarkEnd w:id="719"/>
      <w:bookmarkEnd w:id="720"/>
      <w:bookmarkEnd w:id="721"/>
      <w:r w:rsidRPr="005A7763">
        <w:lastRenderedPageBreak/>
        <w:t>Worker Demobilisation and Departure</w:t>
      </w:r>
      <w:bookmarkEnd w:id="722"/>
      <w:bookmarkEnd w:id="723"/>
      <w:bookmarkEnd w:id="724"/>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415533" w:rsidRPr="005A7763" w14:paraId="590658BC"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5A931E82" w14:textId="77777777" w:rsidR="00415533" w:rsidRPr="005A7763" w:rsidRDefault="00415533" w:rsidP="005240CC">
            <w:pPr>
              <w:pStyle w:val="TableTextWhite"/>
              <w:ind w:left="2381" w:hanging="2381"/>
            </w:pPr>
            <w:r w:rsidRPr="005A7763">
              <w:t>Mandatory Requirements Overview: Worker Demobilisation and Departure</w:t>
            </w:r>
          </w:p>
        </w:tc>
      </w:tr>
      <w:tr w:rsidR="00415533" w:rsidRPr="005A7763" w14:paraId="50EF46EC" w14:textId="77777777" w:rsidTr="005240CC">
        <w:tc>
          <w:tcPr>
            <w:tcW w:w="5000" w:type="pct"/>
            <w:vAlign w:val="top"/>
          </w:tcPr>
          <w:p w14:paraId="638719A2" w14:textId="3C7A9C40" w:rsidR="00415533" w:rsidRPr="005A7763" w:rsidRDefault="00415533" w:rsidP="005240CC">
            <w:pPr>
              <w:pStyle w:val="TableTextItalics"/>
              <w:ind w:left="0"/>
            </w:pPr>
            <w:r w:rsidRPr="005A7763">
              <w:t xml:space="preserve">There are several obligations </w:t>
            </w:r>
            <w:r w:rsidR="003C5272" w:rsidRPr="005A7763">
              <w:t>You</w:t>
            </w:r>
            <w:r w:rsidRPr="005A7763">
              <w:t xml:space="preserve"> </w:t>
            </w:r>
            <w:r w:rsidRPr="005A7763">
              <w:rPr>
                <w:b/>
                <w:bCs/>
              </w:rPr>
              <w:t>must</w:t>
            </w:r>
            <w:r w:rsidRPr="005A7763">
              <w:t xml:space="preserve"> fulfil when a Worker ceases their employment in Australia. </w:t>
            </w:r>
            <w:r w:rsidR="00182E9D" w:rsidRPr="005A7763">
              <w:t xml:space="preserve">This can occur because the Worker has completed their </w:t>
            </w:r>
            <w:r w:rsidR="00051E4C" w:rsidRPr="005A7763">
              <w:t>Placement</w:t>
            </w:r>
            <w:r w:rsidR="00182E9D" w:rsidRPr="005A7763">
              <w:t xml:space="preserve">, is </w:t>
            </w:r>
            <w:r w:rsidR="00D90845" w:rsidRPr="005A7763">
              <w:t>terminated,</w:t>
            </w:r>
            <w:r w:rsidR="00182E9D" w:rsidRPr="005A7763">
              <w:t xml:space="preserve"> or resigns.</w:t>
            </w:r>
          </w:p>
        </w:tc>
      </w:tr>
    </w:tbl>
    <w:p w14:paraId="195C803B" w14:textId="77777777" w:rsidR="0082525F" w:rsidRPr="005A7763" w:rsidRDefault="0082525F" w:rsidP="005D66E9">
      <w:pPr>
        <w:pStyle w:val="Heading2"/>
      </w:pPr>
      <w:bookmarkStart w:id="729" w:name="_Toc130972024"/>
      <w:bookmarkStart w:id="730" w:name="_Toc135030752"/>
      <w:bookmarkStart w:id="731" w:name="_Toc137997378"/>
      <w:bookmarkStart w:id="732" w:name="_Toc138347962"/>
      <w:r w:rsidRPr="005A7763">
        <w:t xml:space="preserve">Mandatory Offshore </w:t>
      </w:r>
      <w:bookmarkEnd w:id="725"/>
      <w:bookmarkEnd w:id="726"/>
      <w:bookmarkEnd w:id="727"/>
      <w:r w:rsidRPr="005A7763">
        <w:t>Period (MOP)</w:t>
      </w:r>
      <w:bookmarkEnd w:id="728"/>
      <w:bookmarkEnd w:id="729"/>
      <w:bookmarkEnd w:id="730"/>
      <w:bookmarkEnd w:id="731"/>
      <w:bookmarkEnd w:id="732"/>
    </w:p>
    <w:p w14:paraId="46F7C816" w14:textId="74D4648F" w:rsidR="000C0531" w:rsidRPr="005A7763" w:rsidRDefault="000C0531" w:rsidP="000C0531">
      <w:pPr>
        <w:pStyle w:val="Heading5"/>
        <w:rPr>
          <w:lang w:val="en-US"/>
        </w:rPr>
      </w:pPr>
      <w:r w:rsidRPr="005A7763">
        <w:rPr>
          <w:lang w:val="en-US"/>
        </w:rPr>
        <w:t>Short-Term Workers</w:t>
      </w:r>
    </w:p>
    <w:p w14:paraId="2AC3CE6F" w14:textId="3EF606BE" w:rsidR="000C0531" w:rsidRPr="005A7763" w:rsidRDefault="000C0531" w:rsidP="000C0531">
      <w:pPr>
        <w:pStyle w:val="Body1"/>
        <w:rPr>
          <w:lang w:val="en-US"/>
        </w:rPr>
      </w:pPr>
      <w:r w:rsidRPr="005A7763">
        <w:rPr>
          <w:lang w:val="en-US"/>
        </w:rPr>
        <w:t xml:space="preserve">Under the short-term visa conditions, Short-Term Workers must spend a minimum of 3-months outside Australia (preferably in their Home Country), at the conclusion of their Placement before they are able to return to Australia to participate in any further Placements under the </w:t>
      </w:r>
      <w:r w:rsidRPr="005A7763">
        <w:t>Scheme</w:t>
      </w:r>
      <w:r w:rsidRPr="005A7763">
        <w:rPr>
          <w:lang w:val="en-US"/>
        </w:rPr>
        <w:t xml:space="preserve">.  For more information see: </w:t>
      </w:r>
      <w:hyperlink r:id="rId89" w:anchor="About" w:history="1">
        <w:r w:rsidRPr="005A7763">
          <w:rPr>
            <w:rStyle w:val="Hyperlink"/>
            <w:lang w:val="en-US"/>
          </w:rPr>
          <w:t>https://immi.homeaffairs.gov.au/visas/getting-a-visa/visa-listing/temporary-work-403/pacific-australia-labour-mobility-stream#About</w:t>
        </w:r>
      </w:hyperlink>
      <w:r w:rsidRPr="005A7763">
        <w:rPr>
          <w:lang w:val="en-US"/>
        </w:rPr>
        <w:t>.</w:t>
      </w:r>
    </w:p>
    <w:p w14:paraId="34D33504" w14:textId="487C275C" w:rsidR="000C0531" w:rsidRPr="005A7763" w:rsidRDefault="000C0531" w:rsidP="000C0531">
      <w:pPr>
        <w:pStyle w:val="Body1"/>
        <w:rPr>
          <w:lang w:val="en-US"/>
        </w:rPr>
      </w:pPr>
      <w:r w:rsidRPr="005A7763">
        <w:rPr>
          <w:lang w:val="en-US"/>
        </w:rPr>
        <w:t>This visa condition applies whether the Worker holds</w:t>
      </w:r>
      <w:r w:rsidR="006577D3" w:rsidRPr="005A7763">
        <w:rPr>
          <w:lang w:val="en-US"/>
        </w:rPr>
        <w:t>:</w:t>
      </w:r>
      <w:r w:rsidRPr="005A7763">
        <w:rPr>
          <w:lang w:val="en-US"/>
        </w:rPr>
        <w:t xml:space="preserve"> </w:t>
      </w:r>
    </w:p>
    <w:p w14:paraId="25A5B93D" w14:textId="15273BE6" w:rsidR="000C0531" w:rsidRPr="005A7763" w:rsidRDefault="000C0531" w:rsidP="000C0531">
      <w:pPr>
        <w:pStyle w:val="Body2"/>
      </w:pPr>
      <w:r w:rsidRPr="005A7763">
        <w:rPr>
          <w:b/>
          <w:bCs/>
        </w:rPr>
        <w:t xml:space="preserve">a </w:t>
      </w:r>
      <w:r w:rsidR="006577D3" w:rsidRPr="005A7763">
        <w:rPr>
          <w:b/>
          <w:bCs/>
        </w:rPr>
        <w:t>single-entry</w:t>
      </w:r>
      <w:r w:rsidRPr="005A7763">
        <w:rPr>
          <w:b/>
          <w:bCs/>
        </w:rPr>
        <w:t xml:space="preserve"> visa</w:t>
      </w:r>
      <w:r w:rsidRPr="005A7763">
        <w:t xml:space="preserve">, in which case the Worker will be required to lodge a new visa application to obtain a visa that permits them to return to Australia for a further Placement, or </w:t>
      </w:r>
    </w:p>
    <w:p w14:paraId="61C02A61" w14:textId="77777777" w:rsidR="000C0531" w:rsidRPr="005A7763" w:rsidRDefault="000C0531" w:rsidP="000C0531">
      <w:pPr>
        <w:pStyle w:val="Body2"/>
        <w:rPr>
          <w:color w:val="000000" w:themeColor="text1"/>
        </w:rPr>
      </w:pPr>
      <w:r w:rsidRPr="005A7763">
        <w:rPr>
          <w:b/>
          <w:bCs/>
        </w:rPr>
        <w:t>a multi-year visa</w:t>
      </w:r>
      <w:r w:rsidRPr="005A7763">
        <w:t xml:space="preserve"> (up to 4 years), in which case the Worker may return to Australia for up to 9-months in every 12-month period from commencement of the visa for a further </w:t>
      </w:r>
      <w:r w:rsidRPr="005A7763">
        <w:rPr>
          <w:color w:val="000000" w:themeColor="text1"/>
        </w:rPr>
        <w:t>Placement without the need to apply for another visa, until the multi-year visa expiry date.</w:t>
      </w:r>
    </w:p>
    <w:p w14:paraId="209696C6" w14:textId="205BB6A2" w:rsidR="00907465" w:rsidRPr="005A7763" w:rsidRDefault="00907465" w:rsidP="000E7B48">
      <w:pPr>
        <w:pStyle w:val="Body1"/>
        <w:numPr>
          <w:ilvl w:val="2"/>
          <w:numId w:val="45"/>
        </w:numPr>
        <w:rPr>
          <w:color w:val="000000" w:themeColor="text1"/>
        </w:rPr>
      </w:pPr>
      <w:r w:rsidRPr="005A7763">
        <w:rPr>
          <w:color w:val="000000" w:themeColor="text1"/>
        </w:rPr>
        <w:t xml:space="preserve">You </w:t>
      </w:r>
      <w:r w:rsidRPr="005A7763">
        <w:rPr>
          <w:b/>
          <w:color w:val="000000" w:themeColor="text1"/>
        </w:rPr>
        <w:t>must</w:t>
      </w:r>
      <w:r w:rsidRPr="005A7763">
        <w:rPr>
          <w:color w:val="000000" w:themeColor="text1"/>
        </w:rPr>
        <w:t xml:space="preserve"> help Workers to return home in accordance with </w:t>
      </w:r>
      <w:r w:rsidRPr="005A7763">
        <w:rPr>
          <w:rFonts w:cs="Calibri"/>
        </w:rPr>
        <w:t xml:space="preserve">section </w:t>
      </w:r>
      <w:r w:rsidR="006577D3" w:rsidRPr="005A7763">
        <w:rPr>
          <w:rFonts w:cs="Calibri"/>
          <w:color w:val="009CCC"/>
          <w:highlight w:val="yellow"/>
          <w:u w:val="single"/>
        </w:rPr>
        <w:fldChar w:fldCharType="begin"/>
      </w:r>
      <w:r w:rsidR="006577D3" w:rsidRPr="005A7763">
        <w:rPr>
          <w:rFonts w:cs="Calibri"/>
          <w:color w:val="009CCC"/>
          <w:u w:val="single"/>
        </w:rPr>
        <w:instrText xml:space="preserve"> REF _Ref138344299 \r \h </w:instrText>
      </w:r>
      <w:r w:rsidR="000A0CED" w:rsidRPr="005A7763">
        <w:rPr>
          <w:rFonts w:cs="Calibri"/>
          <w:color w:val="009CCC"/>
          <w:highlight w:val="yellow"/>
          <w:u w:val="single"/>
        </w:rPr>
        <w:instrText xml:space="preserve"> \* MERGEFORMAT </w:instrText>
      </w:r>
      <w:r w:rsidR="006577D3" w:rsidRPr="005A7763">
        <w:rPr>
          <w:rFonts w:cs="Calibri"/>
          <w:color w:val="009CCC"/>
          <w:highlight w:val="yellow"/>
          <w:u w:val="single"/>
        </w:rPr>
      </w:r>
      <w:r w:rsidR="006577D3" w:rsidRPr="005A7763">
        <w:rPr>
          <w:rFonts w:cs="Calibri"/>
          <w:color w:val="009CCC"/>
          <w:highlight w:val="yellow"/>
          <w:u w:val="single"/>
        </w:rPr>
        <w:fldChar w:fldCharType="separate"/>
      </w:r>
      <w:r w:rsidR="00232771">
        <w:rPr>
          <w:rFonts w:cs="Calibri"/>
          <w:color w:val="009CCC"/>
          <w:u w:val="single"/>
        </w:rPr>
        <w:t>12.2</w:t>
      </w:r>
      <w:r w:rsidR="006577D3" w:rsidRPr="005A7763">
        <w:rPr>
          <w:rFonts w:cs="Calibri"/>
          <w:color w:val="009CCC"/>
          <w:highlight w:val="yellow"/>
          <w:u w:val="single"/>
        </w:rPr>
        <w:fldChar w:fldCharType="end"/>
      </w:r>
      <w:r w:rsidRPr="005A7763">
        <w:rPr>
          <w:rFonts w:cs="Calibri"/>
          <w:color w:val="000000" w:themeColor="text1"/>
        </w:rPr>
        <w:t>,</w:t>
      </w:r>
    </w:p>
    <w:p w14:paraId="4C22FB9A" w14:textId="77777777" w:rsidR="00907465" w:rsidRPr="005A7763" w:rsidRDefault="00907465" w:rsidP="00E701F4">
      <w:pPr>
        <w:pStyle w:val="Body2"/>
        <w:numPr>
          <w:ilvl w:val="3"/>
          <w:numId w:val="47"/>
        </w:numPr>
      </w:pPr>
      <w:r w:rsidRPr="005A7763">
        <w:t xml:space="preserve">whether the duration of employment with You is up to 9-months, or </w:t>
      </w:r>
    </w:p>
    <w:p w14:paraId="751B1C55" w14:textId="77777777" w:rsidR="00907465" w:rsidRPr="005A7763" w:rsidRDefault="00907465" w:rsidP="00BB0D4C">
      <w:pPr>
        <w:pStyle w:val="Body2"/>
        <w:rPr>
          <w:color w:val="000000" w:themeColor="text1"/>
        </w:rPr>
      </w:pPr>
      <w:r w:rsidRPr="005A7763">
        <w:t>is less</w:t>
      </w:r>
      <w:r w:rsidRPr="005A7763">
        <w:rPr>
          <w:color w:val="000000" w:themeColor="text1"/>
        </w:rPr>
        <w:t xml:space="preserve"> than 9-months, and the Worker has no further OoE to engage in work under a Portability Arrangement or transferring to a Long-Term Placement.</w:t>
      </w:r>
    </w:p>
    <w:p w14:paraId="2C1ADD78" w14:textId="77777777" w:rsidR="00907465" w:rsidRPr="005A7763" w:rsidRDefault="00907465" w:rsidP="000E7B48">
      <w:pPr>
        <w:pStyle w:val="Body1"/>
        <w:numPr>
          <w:ilvl w:val="2"/>
          <w:numId w:val="45"/>
        </w:numPr>
        <w:rPr>
          <w:color w:val="000000" w:themeColor="text1"/>
        </w:rPr>
      </w:pPr>
      <w:r w:rsidRPr="005A7763">
        <w:rPr>
          <w:color w:val="000000" w:themeColor="text1"/>
        </w:rPr>
        <w:t xml:space="preserve">If the Worker has been in Australia for less than 9-months and has an OoE to engage in further work following their Placement with You: </w:t>
      </w:r>
    </w:p>
    <w:p w14:paraId="1DAF1059" w14:textId="568D2E08" w:rsidR="00907465" w:rsidRPr="005A7763" w:rsidRDefault="00907465" w:rsidP="00E701F4">
      <w:pPr>
        <w:pStyle w:val="Body2"/>
        <w:numPr>
          <w:ilvl w:val="3"/>
          <w:numId w:val="48"/>
        </w:numPr>
        <w:rPr>
          <w:color w:val="000000" w:themeColor="text1"/>
        </w:rPr>
      </w:pPr>
      <w:r w:rsidRPr="005A7763">
        <w:rPr>
          <w:color w:val="000000" w:themeColor="text1"/>
        </w:rPr>
        <w:t xml:space="preserve">As the Transferring </w:t>
      </w:r>
      <w:r w:rsidR="00AF6169" w:rsidRPr="005A7763">
        <w:rPr>
          <w:color w:val="000000" w:themeColor="text1"/>
        </w:rPr>
        <w:t>Approved Employer</w:t>
      </w:r>
      <w:r w:rsidRPr="005A7763">
        <w:rPr>
          <w:color w:val="000000" w:themeColor="text1"/>
        </w:rPr>
        <w:t xml:space="preserve">, </w:t>
      </w:r>
      <w:proofErr w:type="gramStart"/>
      <w:r w:rsidRPr="005A7763">
        <w:rPr>
          <w:color w:val="000000" w:themeColor="text1"/>
        </w:rPr>
        <w:t>You</w:t>
      </w:r>
      <w:proofErr w:type="gramEnd"/>
      <w:r w:rsidRPr="005A7763">
        <w:rPr>
          <w:color w:val="000000" w:themeColor="text1"/>
        </w:rPr>
        <w:t xml:space="preserve"> </w:t>
      </w:r>
      <w:r w:rsidRPr="005A7763">
        <w:rPr>
          <w:b/>
          <w:color w:val="000000" w:themeColor="text1"/>
        </w:rPr>
        <w:t>must</w:t>
      </w:r>
      <w:r w:rsidRPr="005A7763">
        <w:rPr>
          <w:color w:val="000000" w:themeColor="text1"/>
        </w:rPr>
        <w:t xml:space="preserve"> make suitable arrangements to transfer the Worker to the Receiving </w:t>
      </w:r>
      <w:r w:rsidR="00AF6169" w:rsidRPr="005A7763">
        <w:rPr>
          <w:color w:val="000000" w:themeColor="text1"/>
        </w:rPr>
        <w:t>Approved Employer</w:t>
      </w:r>
      <w:r w:rsidRPr="005A7763">
        <w:rPr>
          <w:color w:val="000000" w:themeColor="text1"/>
        </w:rPr>
        <w:t xml:space="preserve"> in accordance with </w:t>
      </w:r>
      <w:hyperlink w:anchor="_4.5_Portability_of" w:history="1">
        <w:r w:rsidR="003220FC" w:rsidRPr="005A7763">
          <w:rPr>
            <w:rStyle w:val="Hyperlink"/>
            <w:rFonts w:cs="Calibri"/>
            <w:color w:val="009CCC"/>
          </w:rPr>
          <w:t>section 8.7</w:t>
        </w:r>
      </w:hyperlink>
      <w:r w:rsidRPr="005A7763">
        <w:rPr>
          <w:color w:val="000000" w:themeColor="text1"/>
        </w:rPr>
        <w:t xml:space="preserve">.  </w:t>
      </w:r>
    </w:p>
    <w:p w14:paraId="6624C43E" w14:textId="77777777" w:rsidR="000C0531" w:rsidRPr="005A7763" w:rsidRDefault="000C0531" w:rsidP="000C0531">
      <w:pPr>
        <w:pStyle w:val="Heading5"/>
        <w:rPr>
          <w:lang w:val="en-US"/>
        </w:rPr>
      </w:pPr>
      <w:r w:rsidRPr="005A7763">
        <w:rPr>
          <w:lang w:val="en-US"/>
        </w:rPr>
        <w:t>Long-Term Workers</w:t>
      </w:r>
    </w:p>
    <w:p w14:paraId="2B897B48" w14:textId="77777777" w:rsidR="000C0531" w:rsidRPr="005A7763" w:rsidRDefault="000C0531" w:rsidP="000C0531">
      <w:pPr>
        <w:pStyle w:val="Body1"/>
        <w:rPr>
          <w:lang w:val="en-US"/>
        </w:rPr>
      </w:pPr>
      <w:r w:rsidRPr="005A7763">
        <w:rPr>
          <w:lang w:val="en-US"/>
        </w:rPr>
        <w:t xml:space="preserve">Under the long-term visa condition, Long-Term Workers </w:t>
      </w:r>
      <w:r w:rsidRPr="005A7763">
        <w:rPr>
          <w:b/>
          <w:bCs/>
          <w:lang w:val="en-US"/>
        </w:rPr>
        <w:t>must</w:t>
      </w:r>
      <w:r w:rsidRPr="005A7763">
        <w:rPr>
          <w:lang w:val="en-US"/>
        </w:rPr>
        <w:t xml:space="preserve"> spend 6 months outside Australia (preferably in their Home Country), at the conclusion of their Placement before they are able to return to Australia to participate in any further Placements under the Scheme.</w:t>
      </w:r>
    </w:p>
    <w:p w14:paraId="544B3D31" w14:textId="6F160209" w:rsidR="000C0531" w:rsidRPr="005A7763" w:rsidRDefault="000C0531" w:rsidP="000C0531">
      <w:pPr>
        <w:pStyle w:val="Body1"/>
        <w:rPr>
          <w:lang w:val="en-US"/>
        </w:rPr>
      </w:pPr>
      <w:r w:rsidRPr="005A7763">
        <w:rPr>
          <w:lang w:val="en-US"/>
        </w:rPr>
        <w:t xml:space="preserve">You </w:t>
      </w:r>
      <w:r w:rsidRPr="005A7763">
        <w:rPr>
          <w:b/>
          <w:bCs/>
          <w:lang w:val="en-US"/>
        </w:rPr>
        <w:t>must</w:t>
      </w:r>
      <w:r w:rsidRPr="005A7763">
        <w:rPr>
          <w:lang w:val="en-US"/>
        </w:rPr>
        <w:t xml:space="preserve"> help Workers to return home in accordance with section</w:t>
      </w:r>
      <w:r w:rsidR="002A3767" w:rsidRPr="005A7763">
        <w:rPr>
          <w:lang w:val="en-US"/>
        </w:rPr>
        <w:t xml:space="preserve"> </w:t>
      </w:r>
      <w:hyperlink w:anchor="_Assistance_for_Workers_1" w:history="1">
        <w:r w:rsidR="002A3767" w:rsidRPr="005A7763">
          <w:rPr>
            <w:rStyle w:val="Hyperlink"/>
            <w:lang w:val="en-US"/>
          </w:rPr>
          <w:t>12.2</w:t>
        </w:r>
      </w:hyperlink>
      <w:r w:rsidR="002A3767" w:rsidRPr="005A7763">
        <w:rPr>
          <w:lang w:val="en-US"/>
        </w:rPr>
        <w:t>,</w:t>
      </w:r>
      <w:r w:rsidRPr="005A7763">
        <w:rPr>
          <w:lang w:val="en-US"/>
        </w:rPr>
        <w:t xml:space="preserve"> if the duration of employment with You:</w:t>
      </w:r>
    </w:p>
    <w:p w14:paraId="657757F1" w14:textId="77777777" w:rsidR="000C0531" w:rsidRPr="005A7763" w:rsidRDefault="000C0531" w:rsidP="000C0531">
      <w:pPr>
        <w:pStyle w:val="Body2"/>
      </w:pPr>
      <w:r w:rsidRPr="005A7763">
        <w:t>is up to 4-years, or</w:t>
      </w:r>
    </w:p>
    <w:p w14:paraId="2E759BE8" w14:textId="5CF59553" w:rsidR="000C0531" w:rsidRPr="005A7763" w:rsidRDefault="000C0531" w:rsidP="000C0531">
      <w:pPr>
        <w:pStyle w:val="Body2"/>
      </w:pPr>
      <w:r w:rsidRPr="005A7763">
        <w:t xml:space="preserve">is less than 4-years, and the Worker has no further OoE to engage in work for another </w:t>
      </w:r>
      <w:r w:rsidR="006577D3" w:rsidRPr="005A7763">
        <w:t>Approved Employer</w:t>
      </w:r>
      <w:r w:rsidRPr="005A7763">
        <w:t xml:space="preserve"> under a Portability Arrangement (refer to section </w:t>
      </w:r>
      <w:r w:rsidRPr="005A7763">
        <w:rPr>
          <w:color w:val="009CCC"/>
          <w:u w:val="single"/>
        </w:rPr>
        <w:fldChar w:fldCharType="begin"/>
      </w:r>
      <w:r w:rsidRPr="005A7763">
        <w:rPr>
          <w:color w:val="009CCC"/>
          <w:u w:val="single"/>
        </w:rPr>
        <w:instrText xml:space="preserve"> REF _Ref135850918 \w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232771">
        <w:rPr>
          <w:color w:val="009CCC"/>
          <w:u w:val="single"/>
        </w:rPr>
        <w:t>8.7</w:t>
      </w:r>
      <w:r w:rsidRPr="005A7763">
        <w:rPr>
          <w:color w:val="009CCC"/>
          <w:u w:val="single"/>
        </w:rPr>
        <w:fldChar w:fldCharType="end"/>
      </w:r>
      <w:r w:rsidRPr="005A7763">
        <w:t>).</w:t>
      </w:r>
    </w:p>
    <w:p w14:paraId="70EAE793" w14:textId="25C8149F" w:rsidR="000C0531" w:rsidRPr="005A7763" w:rsidRDefault="000C0531" w:rsidP="000C0531">
      <w:pPr>
        <w:pStyle w:val="Body2"/>
      </w:pPr>
      <w:r w:rsidRPr="005A7763">
        <w:t>For Long-Term Workers, the MOP between Placements</w:t>
      </w:r>
      <w:r w:rsidR="005A1AC6" w:rsidRPr="005A7763">
        <w:t>, regardless of the Placement duration,</w:t>
      </w:r>
      <w:r w:rsidRPr="005A7763">
        <w:t xml:space="preserve"> is 6-months</w:t>
      </w:r>
      <w:r w:rsidR="005A1AC6" w:rsidRPr="005A7763">
        <w:t>.</w:t>
      </w:r>
    </w:p>
    <w:p w14:paraId="7EC2D980" w14:textId="2ADD6604" w:rsidR="000C0531" w:rsidRPr="005A7763" w:rsidRDefault="000C0531" w:rsidP="000C0531">
      <w:pPr>
        <w:pStyle w:val="Body2"/>
      </w:pPr>
      <w:r w:rsidRPr="005A7763">
        <w:t xml:space="preserve">When any Long-Term Worker ceases their employment with You, and the Worker has been in Australia for less than 4-years and has an OoE to engage in further work for another </w:t>
      </w:r>
      <w:r w:rsidR="00AF6169" w:rsidRPr="005A7763">
        <w:t>Approved Employer</w:t>
      </w:r>
      <w:r w:rsidRPr="005A7763">
        <w:t xml:space="preserve"> under a Portability Arrangement</w:t>
      </w:r>
      <w:r w:rsidR="005A1AC6" w:rsidRPr="005A7763">
        <w:t>.</w:t>
      </w:r>
      <w:r w:rsidRPr="005A7763">
        <w:t xml:space="preserve"> As the Transferring </w:t>
      </w:r>
      <w:r w:rsidR="00AF6169" w:rsidRPr="005A7763">
        <w:t xml:space="preserve">Approved </w:t>
      </w:r>
      <w:r w:rsidR="00AF6169" w:rsidRPr="005A7763">
        <w:lastRenderedPageBreak/>
        <w:t>Employer</w:t>
      </w:r>
      <w:r w:rsidRPr="005A7763">
        <w:t xml:space="preserve">, </w:t>
      </w:r>
      <w:proofErr w:type="gramStart"/>
      <w:r w:rsidRPr="005A7763">
        <w:t>You</w:t>
      </w:r>
      <w:proofErr w:type="gramEnd"/>
      <w:r w:rsidRPr="005A7763">
        <w:t xml:space="preserve"> </w:t>
      </w:r>
      <w:r w:rsidRPr="005A7763">
        <w:rPr>
          <w:b/>
          <w:bCs/>
        </w:rPr>
        <w:t>must</w:t>
      </w:r>
      <w:r w:rsidRPr="005A7763">
        <w:t xml:space="preserve"> make suitable arrangements to transfer the Worker to the Receiving </w:t>
      </w:r>
      <w:r w:rsidR="00AF6169" w:rsidRPr="005A7763">
        <w:t>Approved Employer</w:t>
      </w:r>
      <w:r w:rsidRPr="005A7763">
        <w:t xml:space="preserve"> in accordance with section </w:t>
      </w:r>
      <w:r w:rsidRPr="005A7763">
        <w:rPr>
          <w:color w:val="009CCC"/>
          <w:u w:val="single"/>
        </w:rPr>
        <w:fldChar w:fldCharType="begin"/>
      </w:r>
      <w:r w:rsidRPr="005A7763">
        <w:rPr>
          <w:color w:val="009CCC"/>
          <w:u w:val="single"/>
        </w:rPr>
        <w:instrText xml:space="preserve"> REF _Ref135850931 \w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232771">
        <w:rPr>
          <w:color w:val="009CCC"/>
          <w:u w:val="single"/>
        </w:rPr>
        <w:t>8.7</w:t>
      </w:r>
      <w:r w:rsidRPr="005A7763">
        <w:rPr>
          <w:color w:val="009CCC"/>
          <w:u w:val="single"/>
        </w:rPr>
        <w:fldChar w:fldCharType="end"/>
      </w:r>
      <w:r w:rsidRPr="005A7763">
        <w:t xml:space="preserve">.  </w:t>
      </w:r>
    </w:p>
    <w:p w14:paraId="141F014F" w14:textId="77777777" w:rsidR="000C0531" w:rsidRPr="005A7763" w:rsidRDefault="000C0531" w:rsidP="000C0531">
      <w:pPr>
        <w:pStyle w:val="Heading2"/>
      </w:pPr>
      <w:bookmarkStart w:id="733" w:name="_Assistance_for_Workers_1"/>
      <w:bookmarkStart w:id="734" w:name="_Toc137972805"/>
      <w:bookmarkStart w:id="735" w:name="_Ref138344299"/>
      <w:bookmarkStart w:id="736" w:name="_Toc138347963"/>
      <w:bookmarkEnd w:id="733"/>
      <w:r w:rsidRPr="005A7763">
        <w:t xml:space="preserve">Assistance for Workers returning </w:t>
      </w:r>
      <w:proofErr w:type="gramStart"/>
      <w:r w:rsidRPr="005A7763">
        <w:t>home</w:t>
      </w:r>
      <w:bookmarkEnd w:id="734"/>
      <w:bookmarkEnd w:id="735"/>
      <w:bookmarkEnd w:id="736"/>
      <w:proofErr w:type="gramEnd"/>
    </w:p>
    <w:p w14:paraId="0481E648" w14:textId="77777777" w:rsidR="000C0531" w:rsidRPr="005A7763" w:rsidRDefault="000C0531" w:rsidP="000C0531">
      <w:pPr>
        <w:pStyle w:val="Heading5"/>
        <w:rPr>
          <w:lang w:val="en-US"/>
        </w:rPr>
      </w:pPr>
      <w:r w:rsidRPr="005A7763">
        <w:rPr>
          <w:lang w:val="en-US"/>
        </w:rPr>
        <w:t>Notifying the LSU of departure arrangements</w:t>
      </w:r>
    </w:p>
    <w:p w14:paraId="77C55184" w14:textId="49B30175" w:rsidR="000C0531" w:rsidRPr="005A7763" w:rsidRDefault="00367A32" w:rsidP="000C0531">
      <w:pPr>
        <w:pStyle w:val="Body1"/>
      </w:pPr>
      <w:r w:rsidRPr="005A7763">
        <w:t>P</w:t>
      </w:r>
      <w:r w:rsidR="000C0531" w:rsidRPr="005A7763">
        <w:t xml:space="preserve">rior to each Worker departing Australia to travel back to their Home Country, </w:t>
      </w:r>
      <w:proofErr w:type="gramStart"/>
      <w:r w:rsidR="000C0531" w:rsidRPr="005A7763">
        <w:t>You</w:t>
      </w:r>
      <w:proofErr w:type="gramEnd"/>
      <w:r w:rsidR="000C0531" w:rsidRPr="005A7763">
        <w:t xml:space="preserve"> </w:t>
      </w:r>
      <w:r w:rsidR="000C0531" w:rsidRPr="005A7763">
        <w:rPr>
          <w:b/>
        </w:rPr>
        <w:t>must</w:t>
      </w:r>
      <w:r w:rsidRPr="005A7763">
        <w:rPr>
          <w:bCs/>
        </w:rPr>
        <w:t>, in a reasonable time,</w:t>
      </w:r>
      <w:r w:rsidR="000C0531" w:rsidRPr="005A7763">
        <w:rPr>
          <w:bCs/>
        </w:rPr>
        <w:t xml:space="preserve"> forward</w:t>
      </w:r>
      <w:r w:rsidR="000C0531" w:rsidRPr="005A7763">
        <w:t xml:space="preserve"> the following documents regarding the Worker to the LSU: </w:t>
      </w:r>
    </w:p>
    <w:p w14:paraId="67D5250B" w14:textId="77777777" w:rsidR="000C0531" w:rsidRPr="005A7763" w:rsidRDefault="000C0531" w:rsidP="000C0531">
      <w:pPr>
        <w:pStyle w:val="Body2"/>
      </w:pPr>
      <w:r w:rsidRPr="005A7763">
        <w:t>a copy of the Worker’s flight tickets and costs (including invoice copy), and</w:t>
      </w:r>
    </w:p>
    <w:p w14:paraId="76FB0D01" w14:textId="77777777" w:rsidR="000C0531" w:rsidRPr="005A7763" w:rsidRDefault="000C0531" w:rsidP="000C0531">
      <w:pPr>
        <w:pStyle w:val="Body2"/>
      </w:pPr>
      <w:r w:rsidRPr="005A7763">
        <w:t>any specific transfer information for the Worker’s arrival in their Home Country, including an itinerary, travel costs and airport meeting details.</w:t>
      </w:r>
    </w:p>
    <w:p w14:paraId="182EE2CA" w14:textId="77777777" w:rsidR="000C0531" w:rsidRPr="005A7763" w:rsidRDefault="000C0531" w:rsidP="000C0531">
      <w:pPr>
        <w:pStyle w:val="Body1"/>
      </w:pPr>
      <w:r w:rsidRPr="005A7763">
        <w:t xml:space="preserve">In relation to each Worker, You </w:t>
      </w:r>
      <w:r w:rsidRPr="005A7763">
        <w:rPr>
          <w:b/>
        </w:rPr>
        <w:t>must:</w:t>
      </w:r>
    </w:p>
    <w:p w14:paraId="59BF29EF" w14:textId="2E081ABF" w:rsidR="000C0531" w:rsidRPr="005A7763" w:rsidRDefault="000C0531" w:rsidP="000C0531">
      <w:pPr>
        <w:pStyle w:val="Body2"/>
      </w:pPr>
      <w:r w:rsidRPr="005A7763">
        <w:t xml:space="preserve">send individual flight tickets and final arrival details to the LSUs prior to the Worker’s departure from Australia to travel back to their Home Country, and </w:t>
      </w:r>
    </w:p>
    <w:p w14:paraId="15B8ABC4" w14:textId="77777777" w:rsidR="000C0531" w:rsidRPr="005A7763" w:rsidRDefault="000C0531" w:rsidP="000C0531">
      <w:pPr>
        <w:pStyle w:val="Body2"/>
      </w:pPr>
      <w:r w:rsidRPr="005A7763">
        <w:t>upload a copy of these documents to the Department's IT Systems at least 5 calendar days prior to the Worker’s departure.</w:t>
      </w:r>
    </w:p>
    <w:p w14:paraId="68A22DEE" w14:textId="77777777" w:rsidR="000C0531" w:rsidRPr="005A7763" w:rsidRDefault="000C0531" w:rsidP="000C0531">
      <w:pPr>
        <w:pStyle w:val="Heading5"/>
        <w:rPr>
          <w:lang w:val="en-US"/>
        </w:rPr>
      </w:pPr>
      <w:r w:rsidRPr="005A7763">
        <w:rPr>
          <w:lang w:val="en-US"/>
        </w:rPr>
        <w:t>Financial matters</w:t>
      </w:r>
    </w:p>
    <w:p w14:paraId="30C8F85A" w14:textId="5459EBD1" w:rsidR="000C0531" w:rsidRPr="005A7763" w:rsidRDefault="000C0531" w:rsidP="000C0531">
      <w:pPr>
        <w:pStyle w:val="Body1"/>
        <w:rPr>
          <w:lang w:val="en-US"/>
        </w:rPr>
      </w:pPr>
      <w:r w:rsidRPr="005A7763">
        <w:rPr>
          <w:lang w:val="en-US"/>
        </w:rPr>
        <w:t xml:space="preserve">You </w:t>
      </w:r>
      <w:r w:rsidRPr="005A7763">
        <w:rPr>
          <w:b/>
          <w:bCs/>
          <w:lang w:val="en-US"/>
        </w:rPr>
        <w:t>must</w:t>
      </w:r>
      <w:r w:rsidRPr="005A7763">
        <w:rPr>
          <w:lang w:val="en-US"/>
        </w:rPr>
        <w:t xml:space="preserve"> fulfil a range of A</w:t>
      </w:r>
      <w:r w:rsidR="00367A32" w:rsidRPr="005A7763">
        <w:rPr>
          <w:lang w:val="en-US"/>
        </w:rPr>
        <w:t xml:space="preserve">pproved </w:t>
      </w:r>
      <w:r w:rsidRPr="005A7763">
        <w:rPr>
          <w:lang w:val="en-US"/>
        </w:rPr>
        <w:t>E</w:t>
      </w:r>
      <w:r w:rsidR="00367A32" w:rsidRPr="005A7763">
        <w:rPr>
          <w:lang w:val="en-US"/>
        </w:rPr>
        <w:t>mployer</w:t>
      </w:r>
      <w:r w:rsidRPr="005A7763">
        <w:rPr>
          <w:lang w:val="en-US"/>
        </w:rPr>
        <w:t xml:space="preserve"> obligations when a Worker is departing Australia—whether that is because the Worker has completed their Placement, their employment is terminated by You, or the Worker resigns. </w:t>
      </w:r>
    </w:p>
    <w:p w14:paraId="28EC55F6" w14:textId="77777777" w:rsidR="000C0531" w:rsidRPr="005A7763" w:rsidRDefault="000C0531" w:rsidP="000C0531">
      <w:pPr>
        <w:pStyle w:val="Body1"/>
        <w:rPr>
          <w:lang w:val="en-US"/>
        </w:rPr>
      </w:pPr>
      <w:r w:rsidRPr="005A7763">
        <w:rPr>
          <w:lang w:val="en-US"/>
        </w:rPr>
        <w:t xml:space="preserve">When any Worker ceases their employment with You, You </w:t>
      </w:r>
      <w:r w:rsidRPr="005A7763">
        <w:rPr>
          <w:b/>
          <w:bCs/>
          <w:lang w:val="en-US"/>
        </w:rPr>
        <w:t>must</w:t>
      </w:r>
      <w:r w:rsidRPr="005A7763">
        <w:rPr>
          <w:lang w:val="en-US"/>
        </w:rPr>
        <w:t>:</w:t>
      </w:r>
    </w:p>
    <w:p w14:paraId="0DAA79DD" w14:textId="2280BF52" w:rsidR="000C0531" w:rsidRPr="005A7763" w:rsidRDefault="000C0531" w:rsidP="000C0531">
      <w:pPr>
        <w:pStyle w:val="Body2"/>
      </w:pPr>
      <w:r w:rsidRPr="005A7763">
        <w:t xml:space="preserve">in accordance section </w:t>
      </w:r>
      <w:r w:rsidRPr="005A7763">
        <w:rPr>
          <w:color w:val="009CCC"/>
          <w:u w:val="single"/>
        </w:rPr>
        <w:fldChar w:fldCharType="begin"/>
      </w:r>
      <w:r w:rsidRPr="005A7763">
        <w:rPr>
          <w:color w:val="009CCC"/>
          <w:u w:val="single"/>
        </w:rPr>
        <w:instrText xml:space="preserve"> REF _Ref135850952 \w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232771">
        <w:rPr>
          <w:color w:val="009CCC"/>
          <w:u w:val="single"/>
        </w:rPr>
        <w:t>7.3</w:t>
      </w:r>
      <w:r w:rsidRPr="005A7763">
        <w:rPr>
          <w:color w:val="009CCC"/>
          <w:u w:val="single"/>
        </w:rPr>
        <w:fldChar w:fldCharType="end"/>
      </w:r>
      <w:r w:rsidRPr="005A7763">
        <w:t xml:space="preserve">, check if the Worker has enough money to pay for their return flight to their Home Country, </w:t>
      </w:r>
    </w:p>
    <w:p w14:paraId="6011CF4D" w14:textId="77777777" w:rsidR="000C0531" w:rsidRPr="005A7763" w:rsidRDefault="000C0531" w:rsidP="000C0531">
      <w:pPr>
        <w:pStyle w:val="Body2"/>
      </w:pPr>
      <w:r w:rsidRPr="005A7763">
        <w:t xml:space="preserve">Notify Us if the Worker does not have sufficient funds, </w:t>
      </w:r>
      <w:proofErr w:type="gramStart"/>
      <w:r w:rsidRPr="005A7763">
        <w:t>in particular where</w:t>
      </w:r>
      <w:proofErr w:type="gramEnd"/>
      <w:r w:rsidRPr="005A7763">
        <w:t xml:space="preserve"> the return flight relates to a termination or resignation,</w:t>
      </w:r>
    </w:p>
    <w:p w14:paraId="264AA9C5" w14:textId="77777777" w:rsidR="000C0531" w:rsidRPr="005A7763" w:rsidRDefault="000C0531" w:rsidP="000C0531">
      <w:pPr>
        <w:pStyle w:val="Body2"/>
      </w:pPr>
      <w:r w:rsidRPr="005A7763">
        <w:t xml:space="preserve">help the Worker find the most cost-effective flight home, </w:t>
      </w:r>
    </w:p>
    <w:p w14:paraId="195FBA85" w14:textId="4E675BA6" w:rsidR="000C0531" w:rsidRPr="005A7763" w:rsidRDefault="000C0531" w:rsidP="000C0531">
      <w:pPr>
        <w:pStyle w:val="Body2"/>
      </w:pPr>
      <w:r w:rsidRPr="005A7763">
        <w:t xml:space="preserve">assist the Worker with transportation arrangements to the airport in accordance with section </w:t>
      </w:r>
      <w:r w:rsidRPr="005A7763">
        <w:rPr>
          <w:color w:val="009CCC"/>
          <w:u w:val="single"/>
        </w:rPr>
        <w:fldChar w:fldCharType="begin"/>
      </w:r>
      <w:r w:rsidRPr="005A7763">
        <w:rPr>
          <w:color w:val="009CCC"/>
          <w:u w:val="single"/>
        </w:rPr>
        <w:instrText xml:space="preserve"> REF _Ref137801672 \w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232771">
        <w:rPr>
          <w:color w:val="009CCC"/>
          <w:u w:val="single"/>
        </w:rPr>
        <w:t>7.3</w:t>
      </w:r>
      <w:r w:rsidRPr="005A7763">
        <w:rPr>
          <w:color w:val="009CCC"/>
          <w:u w:val="single"/>
        </w:rPr>
        <w:fldChar w:fldCharType="end"/>
      </w:r>
      <w:r w:rsidRPr="005A7763">
        <w:t xml:space="preserve">, </w:t>
      </w:r>
    </w:p>
    <w:p w14:paraId="08832C87" w14:textId="3F777CDE" w:rsidR="000C0531" w:rsidRPr="005A7763" w:rsidRDefault="000C0531" w:rsidP="000C0531">
      <w:pPr>
        <w:pStyle w:val="Body2"/>
      </w:pPr>
      <w:proofErr w:type="gramStart"/>
      <w:r w:rsidRPr="005A7763">
        <w:t>make arrangements</w:t>
      </w:r>
      <w:proofErr w:type="gramEnd"/>
      <w:r w:rsidRPr="005A7763">
        <w:t xml:space="preserve"> for payment of final pay and deductions</w:t>
      </w:r>
      <w:r w:rsidR="00367A32" w:rsidRPr="005A7763">
        <w:t>,</w:t>
      </w:r>
    </w:p>
    <w:p w14:paraId="2B4FF0F7" w14:textId="77777777" w:rsidR="000C0531" w:rsidRPr="005A7763" w:rsidRDefault="000C0531" w:rsidP="000C0531">
      <w:pPr>
        <w:pStyle w:val="Body2"/>
      </w:pPr>
      <w:r w:rsidRPr="005A7763">
        <w:t>provide information to support the Worker regarding:</w:t>
      </w:r>
    </w:p>
    <w:p w14:paraId="34DBF6DE" w14:textId="77777777" w:rsidR="000C0531" w:rsidRPr="005A7763" w:rsidRDefault="000C0531" w:rsidP="000C0531">
      <w:pPr>
        <w:pStyle w:val="Body3"/>
        <w:rPr>
          <w:lang w:val="en-US"/>
        </w:rPr>
      </w:pPr>
      <w:r w:rsidRPr="005A7763">
        <w:rPr>
          <w:lang w:val="en-US"/>
        </w:rPr>
        <w:t xml:space="preserve">options to close their bank accounts (or not),  </w:t>
      </w:r>
    </w:p>
    <w:p w14:paraId="759A72E5" w14:textId="77777777" w:rsidR="000C0531" w:rsidRPr="005A7763" w:rsidRDefault="000C0531" w:rsidP="000C0531">
      <w:pPr>
        <w:pStyle w:val="Body3"/>
        <w:rPr>
          <w:lang w:val="en-US"/>
        </w:rPr>
      </w:pPr>
      <w:r w:rsidRPr="005A7763">
        <w:rPr>
          <w:lang w:val="en-US"/>
        </w:rPr>
        <w:t xml:space="preserve">accessing their superannuation (departing Australia superannuation payment), including providing each Worker with their superannuation details (fund name and member number), and </w:t>
      </w:r>
    </w:p>
    <w:p w14:paraId="4136A9A3" w14:textId="77777777" w:rsidR="000C0531" w:rsidRPr="005A7763" w:rsidRDefault="000C0531" w:rsidP="000C0531">
      <w:pPr>
        <w:pStyle w:val="Body3"/>
        <w:rPr>
          <w:lang w:val="en-US"/>
        </w:rPr>
      </w:pPr>
      <w:r w:rsidRPr="005A7763">
        <w:rPr>
          <w:lang w:val="en-US"/>
        </w:rPr>
        <w:t xml:space="preserve">lodging a tax return (if applicable), and </w:t>
      </w:r>
    </w:p>
    <w:p w14:paraId="6916A229" w14:textId="5F01A6D6" w:rsidR="000C0531" w:rsidRPr="005A7763" w:rsidRDefault="000C0531" w:rsidP="000C0531">
      <w:pPr>
        <w:pStyle w:val="Body2"/>
      </w:pPr>
      <w:r w:rsidRPr="005A7763">
        <w:t>assist the Worker to remit any savings they have in their Australian bank account or provide information on how they may be able to access their account once home</w:t>
      </w:r>
      <w:r w:rsidR="005A1AC6" w:rsidRPr="005A7763">
        <w:t>.</w:t>
      </w:r>
    </w:p>
    <w:p w14:paraId="2457F7D5" w14:textId="6BF7F672" w:rsidR="000C0531" w:rsidRPr="005A7763" w:rsidRDefault="000C0531" w:rsidP="000C0531">
      <w:pPr>
        <w:pStyle w:val="Body1"/>
        <w:rPr>
          <w:lang w:val="en-US"/>
        </w:rPr>
      </w:pPr>
      <w:r w:rsidRPr="005A7763">
        <w:rPr>
          <w:lang w:val="en-US"/>
        </w:rPr>
        <w:t>Factsheets for A</w:t>
      </w:r>
      <w:r w:rsidR="00367A32" w:rsidRPr="005A7763">
        <w:rPr>
          <w:lang w:val="en-US"/>
        </w:rPr>
        <w:t xml:space="preserve">pproved </w:t>
      </w:r>
      <w:r w:rsidRPr="005A7763">
        <w:rPr>
          <w:lang w:val="en-US"/>
        </w:rPr>
        <w:t>E</w:t>
      </w:r>
      <w:r w:rsidR="00367A32" w:rsidRPr="005A7763">
        <w:rPr>
          <w:lang w:val="en-US"/>
        </w:rPr>
        <w:t>mployer</w:t>
      </w:r>
      <w:r w:rsidRPr="005A7763">
        <w:rPr>
          <w:lang w:val="en-US"/>
        </w:rPr>
        <w:t xml:space="preserve">s and Workers are available on the </w:t>
      </w:r>
      <w:r w:rsidR="00367A32" w:rsidRPr="005A7763">
        <w:rPr>
          <w:lang w:val="en-US"/>
        </w:rPr>
        <w:t xml:space="preserve">PALM </w:t>
      </w:r>
      <w:r w:rsidRPr="005A7763">
        <w:rPr>
          <w:lang w:val="en-US"/>
        </w:rPr>
        <w:t>Scheme website under Resources, Superannuation guides for employers and workers and A guide for Workers Lodging a Tax return.</w:t>
      </w:r>
    </w:p>
    <w:p w14:paraId="5DCB604C" w14:textId="77777777" w:rsidR="000C0531" w:rsidRPr="005A7763" w:rsidRDefault="000C0531" w:rsidP="000C0531">
      <w:pPr>
        <w:pStyle w:val="Heading5"/>
        <w:rPr>
          <w:lang w:val="en-US"/>
        </w:rPr>
      </w:pPr>
      <w:r w:rsidRPr="005A7763">
        <w:rPr>
          <w:lang w:val="en-US"/>
        </w:rPr>
        <w:t>Accommodation</w:t>
      </w:r>
    </w:p>
    <w:p w14:paraId="5E3A2D1B" w14:textId="77777777" w:rsidR="000C0531" w:rsidRPr="005A7763" w:rsidRDefault="000C0531" w:rsidP="000C0531">
      <w:pPr>
        <w:pStyle w:val="Body1"/>
        <w:rPr>
          <w:lang w:val="en-US"/>
        </w:rPr>
      </w:pPr>
      <w:r w:rsidRPr="005A7763">
        <w:rPr>
          <w:lang w:val="en-US"/>
        </w:rPr>
        <w:t xml:space="preserve">When any Worker ceases their employment with You, </w:t>
      </w:r>
      <w:proofErr w:type="gramStart"/>
      <w:r w:rsidRPr="005A7763">
        <w:rPr>
          <w:lang w:val="en-US"/>
        </w:rPr>
        <w:t>You</w:t>
      </w:r>
      <w:proofErr w:type="gramEnd"/>
      <w:r w:rsidRPr="005A7763">
        <w:rPr>
          <w:lang w:val="en-US"/>
        </w:rPr>
        <w:t xml:space="preserve"> </w:t>
      </w:r>
      <w:r w:rsidRPr="005A7763">
        <w:rPr>
          <w:b/>
          <w:bCs/>
          <w:lang w:val="en-US"/>
        </w:rPr>
        <w:t>must</w:t>
      </w:r>
      <w:r w:rsidRPr="005A7763">
        <w:rPr>
          <w:lang w:val="en-US"/>
        </w:rPr>
        <w:t xml:space="preserve"> provide the Worker with advice and support about leaving their accommodation in Australia to enable them to fulfil all necessary requirements prior to departure, such as:</w:t>
      </w:r>
    </w:p>
    <w:p w14:paraId="78E15B6B" w14:textId="77777777" w:rsidR="000C0531" w:rsidRPr="005A7763" w:rsidRDefault="000C0531" w:rsidP="000C0531">
      <w:pPr>
        <w:pStyle w:val="Body2"/>
      </w:pPr>
      <w:r w:rsidRPr="005A7763">
        <w:lastRenderedPageBreak/>
        <w:t xml:space="preserve">packing up the property, </w:t>
      </w:r>
    </w:p>
    <w:p w14:paraId="787D0650" w14:textId="77777777" w:rsidR="000C0531" w:rsidRPr="005A7763" w:rsidRDefault="000C0531" w:rsidP="000C0531">
      <w:pPr>
        <w:pStyle w:val="Body2"/>
      </w:pPr>
      <w:r w:rsidRPr="005A7763">
        <w:t>arranging maintenance or cleaning services (if required),</w:t>
      </w:r>
    </w:p>
    <w:p w14:paraId="6F68215F" w14:textId="77777777" w:rsidR="000C0531" w:rsidRPr="005A7763" w:rsidRDefault="000C0531" w:rsidP="000C0531">
      <w:pPr>
        <w:pStyle w:val="Body2"/>
      </w:pPr>
      <w:r w:rsidRPr="005A7763">
        <w:t>arranging for a final inspection (if required), and</w:t>
      </w:r>
    </w:p>
    <w:p w14:paraId="08D53286" w14:textId="77777777" w:rsidR="000C0531" w:rsidRPr="005A7763" w:rsidRDefault="000C0531" w:rsidP="000C0531">
      <w:pPr>
        <w:pStyle w:val="Body2"/>
      </w:pPr>
      <w:r w:rsidRPr="005A7763">
        <w:t xml:space="preserve">exit arrangements such as bond return application and cancellation of utilities (phone, internet, electricity, gas), as required. </w:t>
      </w:r>
    </w:p>
    <w:p w14:paraId="75FFFFA4" w14:textId="77777777" w:rsidR="000C0531" w:rsidRPr="005A7763" w:rsidRDefault="000C0531" w:rsidP="000C0531">
      <w:pPr>
        <w:pStyle w:val="Body1"/>
        <w:rPr>
          <w:lang w:val="en-US"/>
        </w:rPr>
      </w:pPr>
      <w:r w:rsidRPr="005A7763">
        <w:rPr>
          <w:lang w:val="en-US"/>
        </w:rPr>
        <w:t xml:space="preserve">Where any Worker is leaving accommodation provided or arranged by You, </w:t>
      </w:r>
      <w:proofErr w:type="gramStart"/>
      <w:r w:rsidRPr="005A7763">
        <w:rPr>
          <w:lang w:val="en-US"/>
        </w:rPr>
        <w:t>You</w:t>
      </w:r>
      <w:proofErr w:type="gramEnd"/>
      <w:r w:rsidRPr="005A7763">
        <w:rPr>
          <w:lang w:val="en-US"/>
        </w:rPr>
        <w:t xml:space="preserve"> </w:t>
      </w:r>
      <w:r w:rsidRPr="005A7763">
        <w:rPr>
          <w:b/>
          <w:bCs/>
          <w:lang w:val="en-US"/>
        </w:rPr>
        <w:t>must</w:t>
      </w:r>
      <w:r w:rsidRPr="005A7763">
        <w:rPr>
          <w:lang w:val="en-US"/>
        </w:rPr>
        <w:t xml:space="preserve"> provide a copy of the receipts for all exit related costs deducted from the Worker's wage, including:</w:t>
      </w:r>
    </w:p>
    <w:p w14:paraId="78FF22EC" w14:textId="77777777" w:rsidR="000C0531" w:rsidRPr="005A7763" w:rsidRDefault="000C0531" w:rsidP="000C0531">
      <w:pPr>
        <w:pStyle w:val="Body2"/>
      </w:pPr>
      <w:r w:rsidRPr="005A7763">
        <w:t>maintenance and/or cleaning services costs receipts,</w:t>
      </w:r>
    </w:p>
    <w:p w14:paraId="6EEBAABF" w14:textId="77777777" w:rsidR="000C0531" w:rsidRPr="005A7763" w:rsidRDefault="000C0531" w:rsidP="000C0531">
      <w:pPr>
        <w:pStyle w:val="Body2"/>
      </w:pPr>
      <w:r w:rsidRPr="005A7763">
        <w:t xml:space="preserve">a receipt for repayment of the bond, including an itemised list of any proposed deduction from the bond and how the deduction was calculated, and </w:t>
      </w:r>
    </w:p>
    <w:p w14:paraId="62025AB2" w14:textId="77777777" w:rsidR="000C0531" w:rsidRPr="005A7763" w:rsidRDefault="000C0531" w:rsidP="000C0531">
      <w:pPr>
        <w:pStyle w:val="Body2"/>
      </w:pPr>
      <w:r w:rsidRPr="005A7763">
        <w:t>a receipt for any final utility costs that relate to utilities in Your name, and how the final cost was calculated.</w:t>
      </w:r>
    </w:p>
    <w:p w14:paraId="0F5E3B81" w14:textId="56088779" w:rsidR="000C0531" w:rsidRPr="005A7763" w:rsidRDefault="000C0531" w:rsidP="000C0531">
      <w:pPr>
        <w:pStyle w:val="NormalIndent"/>
        <w:rPr>
          <w:lang w:val="en-US"/>
        </w:rPr>
      </w:pPr>
      <w:r w:rsidRPr="005A7763">
        <w:rPr>
          <w:lang w:val="en-US"/>
        </w:rPr>
        <w:t xml:space="preserve">See Chapter 5 for further requirements regarding deductions from Workers' wages, and section </w:t>
      </w:r>
      <w:r w:rsidR="00617432" w:rsidRPr="005A7763">
        <w:rPr>
          <w:color w:val="009CCC"/>
          <w:u w:val="single"/>
          <w:lang w:val="en-US"/>
        </w:rPr>
        <w:fldChar w:fldCharType="begin"/>
      </w:r>
      <w:r w:rsidR="00617432" w:rsidRPr="005A7763">
        <w:rPr>
          <w:color w:val="009CCC"/>
          <w:u w:val="single"/>
          <w:lang w:val="en-US"/>
        </w:rPr>
        <w:instrText xml:space="preserve"> REF _Ref138344768 \r \h </w:instrText>
      </w:r>
      <w:r w:rsidR="000A0CED" w:rsidRPr="005A7763">
        <w:rPr>
          <w:color w:val="009CCC"/>
          <w:u w:val="single"/>
          <w:lang w:val="en-US"/>
        </w:rPr>
        <w:instrText xml:space="preserve"> \* MERGEFORMAT </w:instrText>
      </w:r>
      <w:r w:rsidR="00617432" w:rsidRPr="005A7763">
        <w:rPr>
          <w:color w:val="009CCC"/>
          <w:u w:val="single"/>
          <w:lang w:val="en-US"/>
        </w:rPr>
      </w:r>
      <w:r w:rsidR="00617432" w:rsidRPr="005A7763">
        <w:rPr>
          <w:color w:val="009CCC"/>
          <w:u w:val="single"/>
          <w:lang w:val="en-US"/>
        </w:rPr>
        <w:fldChar w:fldCharType="separate"/>
      </w:r>
      <w:r w:rsidR="00232771">
        <w:rPr>
          <w:color w:val="009CCC"/>
          <w:u w:val="single"/>
          <w:lang w:val="en-US"/>
        </w:rPr>
        <w:t>11.4</w:t>
      </w:r>
      <w:r w:rsidR="00617432" w:rsidRPr="005A7763">
        <w:rPr>
          <w:color w:val="009CCC"/>
          <w:u w:val="single"/>
          <w:lang w:val="en-US"/>
        </w:rPr>
        <w:fldChar w:fldCharType="end"/>
      </w:r>
      <w:r w:rsidR="00617432" w:rsidRPr="005A7763">
        <w:rPr>
          <w:lang w:val="en-US"/>
        </w:rPr>
        <w:t xml:space="preserve"> </w:t>
      </w:r>
      <w:r w:rsidRPr="005A7763">
        <w:rPr>
          <w:lang w:val="en-US"/>
        </w:rPr>
        <w:t>regarding final pay and deductions.</w:t>
      </w:r>
    </w:p>
    <w:p w14:paraId="06BDFDC7" w14:textId="1529ACFB" w:rsidR="000C0531" w:rsidRPr="005A7763" w:rsidRDefault="000C0531" w:rsidP="000935D8">
      <w:pPr>
        <w:pStyle w:val="Body1"/>
        <w:rPr>
          <w:lang w:val="en-US"/>
        </w:rPr>
      </w:pPr>
      <w:r w:rsidRPr="005A7763">
        <w:rPr>
          <w:lang w:val="en-US"/>
        </w:rPr>
        <w:t>Where</w:t>
      </w:r>
      <w:r w:rsidR="00617432" w:rsidRPr="005A7763">
        <w:rPr>
          <w:lang w:val="en-US"/>
        </w:rPr>
        <w:t xml:space="preserve"> </w:t>
      </w:r>
      <w:r w:rsidRPr="005A7763">
        <w:t xml:space="preserve">You terminate any Worker's employment with You, or any Worker resigns from their employment with You, and the Worker is residing in accommodation provided or arranged by You, </w:t>
      </w:r>
      <w:r w:rsidRPr="005A7763">
        <w:rPr>
          <w:lang w:val="en-US"/>
        </w:rPr>
        <w:t xml:space="preserve">You </w:t>
      </w:r>
      <w:r w:rsidRPr="005A7763">
        <w:rPr>
          <w:b/>
          <w:bCs/>
          <w:lang w:val="en-US"/>
        </w:rPr>
        <w:t>must</w:t>
      </w:r>
      <w:r w:rsidRPr="005A7763">
        <w:rPr>
          <w:lang w:val="en-US"/>
        </w:rPr>
        <w:t>:</w:t>
      </w:r>
    </w:p>
    <w:p w14:paraId="41BD74B0" w14:textId="77777777" w:rsidR="000C0531" w:rsidRPr="005A7763" w:rsidRDefault="000C0531" w:rsidP="000C0531">
      <w:pPr>
        <w:pStyle w:val="Body2"/>
      </w:pPr>
      <w:r w:rsidRPr="005A7763">
        <w:t xml:space="preserve">comply with all relevant laws in the event You evict them from the relevant property; and </w:t>
      </w:r>
    </w:p>
    <w:p w14:paraId="1C326306" w14:textId="34553FAD" w:rsidR="000C0531" w:rsidRPr="005A7763" w:rsidRDefault="000C0531" w:rsidP="000C0531">
      <w:pPr>
        <w:pStyle w:val="Body2"/>
      </w:pPr>
      <w:r w:rsidRPr="005A7763">
        <w:t>subject to paragraph (</w:t>
      </w:r>
      <w:r w:rsidR="00F31717">
        <w:t>a</w:t>
      </w:r>
      <w:r w:rsidRPr="005A7763">
        <w:t>) above, provide at least 7 Business Days</w:t>
      </w:r>
      <w:r w:rsidR="00617432" w:rsidRPr="005A7763">
        <w:t>’</w:t>
      </w:r>
      <w:r w:rsidRPr="005A7763">
        <w:t xml:space="preserve"> notice to the Worker before evicting them, unless the Worker poses an immediate threat or unacceptable risk to others or the property. </w:t>
      </w:r>
    </w:p>
    <w:p w14:paraId="540DA3E9" w14:textId="41043742" w:rsidR="000C0531" w:rsidRPr="005A7763" w:rsidRDefault="000C0531" w:rsidP="000C0531">
      <w:pPr>
        <w:pStyle w:val="Body1"/>
        <w:rPr>
          <w:lang w:val="en-US"/>
        </w:rPr>
      </w:pPr>
      <w:r w:rsidRPr="005A7763">
        <w:rPr>
          <w:lang w:val="en-US"/>
        </w:rPr>
        <w:t xml:space="preserve">If section </w:t>
      </w:r>
      <w:r w:rsidR="00617432" w:rsidRPr="005A7763">
        <w:rPr>
          <w:lang w:val="en-US"/>
        </w:rPr>
        <w:t>12.2.8(</w:t>
      </w:r>
      <w:r w:rsidR="00F31717">
        <w:rPr>
          <w:lang w:val="en-US"/>
        </w:rPr>
        <w:t>b</w:t>
      </w:r>
      <w:r w:rsidR="00617432" w:rsidRPr="005A7763">
        <w:rPr>
          <w:lang w:val="en-US"/>
        </w:rPr>
        <w:t>)</w:t>
      </w:r>
      <w:r w:rsidRPr="005A7763">
        <w:rPr>
          <w:lang w:val="en-US"/>
        </w:rPr>
        <w:t xml:space="preserve"> applies, and the Worker does pose an immediate threat or unacceptable risk to others or the property, </w:t>
      </w:r>
      <w:proofErr w:type="gramStart"/>
      <w:r w:rsidRPr="005A7763">
        <w:rPr>
          <w:lang w:val="en-US"/>
        </w:rPr>
        <w:t>You</w:t>
      </w:r>
      <w:proofErr w:type="gramEnd"/>
      <w:r w:rsidRPr="005A7763">
        <w:rPr>
          <w:lang w:val="en-US"/>
        </w:rPr>
        <w:t xml:space="preserve"> </w:t>
      </w:r>
      <w:r w:rsidRPr="005A7763">
        <w:rPr>
          <w:b/>
          <w:bCs/>
          <w:lang w:val="en-US"/>
        </w:rPr>
        <w:t>must</w:t>
      </w:r>
      <w:r w:rsidRPr="005A7763">
        <w:rPr>
          <w:lang w:val="en-US"/>
        </w:rPr>
        <w:t xml:space="preserve"> Notify Us as soon as practicable, but no later than 24- hours following their eviction, including by providing Notice of the date on which the Worker was evicted from the property and details of the circumstances.</w:t>
      </w:r>
    </w:p>
    <w:p w14:paraId="2A560D78" w14:textId="77777777" w:rsidR="000C0531" w:rsidRPr="005A7763" w:rsidRDefault="000C0531" w:rsidP="000C0531">
      <w:pPr>
        <w:pStyle w:val="Heading2"/>
      </w:pPr>
      <w:bookmarkStart w:id="737" w:name="_Departure_Briefing_1"/>
      <w:bookmarkStart w:id="738" w:name="_Toc137972806"/>
      <w:bookmarkStart w:id="739" w:name="_Ref138345515"/>
      <w:bookmarkStart w:id="740" w:name="_Toc138347964"/>
      <w:bookmarkEnd w:id="737"/>
      <w:r w:rsidRPr="005A7763">
        <w:t>Departure Briefing</w:t>
      </w:r>
      <w:bookmarkEnd w:id="738"/>
      <w:bookmarkEnd w:id="739"/>
      <w:bookmarkEnd w:id="740"/>
    </w:p>
    <w:p w14:paraId="424F76AE" w14:textId="1CBC4185" w:rsidR="000C0531" w:rsidRPr="005A7763" w:rsidRDefault="000C0531" w:rsidP="000C0531">
      <w:pPr>
        <w:pStyle w:val="Body1"/>
        <w:rPr>
          <w:lang w:val="en-US"/>
        </w:rPr>
      </w:pPr>
      <w:r w:rsidRPr="005A7763">
        <w:rPr>
          <w:lang w:val="en-US"/>
        </w:rPr>
        <w:t xml:space="preserve">You </w:t>
      </w:r>
      <w:r w:rsidRPr="005A7763">
        <w:rPr>
          <w:b/>
          <w:bCs/>
          <w:lang w:val="en-US"/>
        </w:rPr>
        <w:t>must</w:t>
      </w:r>
      <w:r w:rsidRPr="005A7763">
        <w:rPr>
          <w:lang w:val="en-US"/>
        </w:rPr>
        <w:t xml:space="preserve"> provide each Worker with a Departure Briefing at least 14 days, but no less than 7 calendar days, before their departure date to enable sufficient time to make necessary arrangements prior to leaving Australia. The briefing </w:t>
      </w:r>
      <w:r w:rsidRPr="005A7763">
        <w:rPr>
          <w:b/>
          <w:bCs/>
          <w:lang w:val="en-US"/>
        </w:rPr>
        <w:t>must</w:t>
      </w:r>
      <w:r w:rsidRPr="005A7763">
        <w:rPr>
          <w:lang w:val="en-US"/>
        </w:rPr>
        <w:t xml:space="preserve"> be provided face-to-face (in person) and may be provided for a group of Workers.</w:t>
      </w:r>
    </w:p>
    <w:p w14:paraId="7D88D2FD" w14:textId="1F3C9B18" w:rsidR="000C0531" w:rsidRPr="005A7763" w:rsidRDefault="000C0531" w:rsidP="000C0531">
      <w:pPr>
        <w:pStyle w:val="Body1"/>
        <w:rPr>
          <w:lang w:val="en-US"/>
        </w:rPr>
      </w:pPr>
      <w:r w:rsidRPr="005A7763">
        <w:rPr>
          <w:lang w:val="en-US"/>
        </w:rPr>
        <w:t xml:space="preserve">You </w:t>
      </w:r>
      <w:r w:rsidRPr="005A7763">
        <w:rPr>
          <w:b/>
          <w:bCs/>
          <w:lang w:val="en-US"/>
        </w:rPr>
        <w:t>must</w:t>
      </w:r>
      <w:r w:rsidRPr="005A7763">
        <w:rPr>
          <w:lang w:val="en-US"/>
        </w:rPr>
        <w:t xml:space="preserve"> complete a Departure Report in accordance with section </w:t>
      </w:r>
      <w:r w:rsidR="00617432" w:rsidRPr="005A7763">
        <w:rPr>
          <w:color w:val="009CCC"/>
          <w:u w:val="single"/>
          <w:lang w:val="en-US"/>
        </w:rPr>
        <w:fldChar w:fldCharType="begin"/>
      </w:r>
      <w:r w:rsidR="00617432" w:rsidRPr="005A7763">
        <w:rPr>
          <w:color w:val="009CCC"/>
          <w:u w:val="single"/>
          <w:lang w:val="en-US"/>
        </w:rPr>
        <w:instrText xml:space="preserve"> REF _Ref138344900 \r \h </w:instrText>
      </w:r>
      <w:r w:rsidR="000A0CED" w:rsidRPr="005A7763">
        <w:rPr>
          <w:color w:val="009CCC"/>
          <w:u w:val="single"/>
          <w:lang w:val="en-US"/>
        </w:rPr>
        <w:instrText xml:space="preserve"> \* MERGEFORMAT </w:instrText>
      </w:r>
      <w:r w:rsidR="00617432" w:rsidRPr="005A7763">
        <w:rPr>
          <w:color w:val="009CCC"/>
          <w:u w:val="single"/>
          <w:lang w:val="en-US"/>
        </w:rPr>
      </w:r>
      <w:r w:rsidR="00617432" w:rsidRPr="005A7763">
        <w:rPr>
          <w:color w:val="009CCC"/>
          <w:u w:val="single"/>
          <w:lang w:val="en-US"/>
        </w:rPr>
        <w:fldChar w:fldCharType="separate"/>
      </w:r>
      <w:r w:rsidR="00232771">
        <w:rPr>
          <w:color w:val="009CCC"/>
          <w:u w:val="single"/>
          <w:lang w:val="en-US"/>
        </w:rPr>
        <w:t>13.7</w:t>
      </w:r>
      <w:r w:rsidR="00617432" w:rsidRPr="005A7763">
        <w:rPr>
          <w:color w:val="009CCC"/>
          <w:u w:val="single"/>
          <w:lang w:val="en-US"/>
        </w:rPr>
        <w:fldChar w:fldCharType="end"/>
      </w:r>
      <w:r w:rsidR="00617432" w:rsidRPr="005A7763">
        <w:rPr>
          <w:lang w:val="en-US"/>
        </w:rPr>
        <w:t xml:space="preserve"> </w:t>
      </w:r>
      <w:r w:rsidRPr="005A7763">
        <w:rPr>
          <w:lang w:val="en-US"/>
        </w:rPr>
        <w:t>once You have delivered the Departure Briefing to any Worker or group of Workers.</w:t>
      </w:r>
    </w:p>
    <w:p w14:paraId="051335B1" w14:textId="77777777" w:rsidR="000C0531" w:rsidRPr="005A7763" w:rsidRDefault="000C0531" w:rsidP="000C0531">
      <w:pPr>
        <w:pStyle w:val="Body1"/>
        <w:rPr>
          <w:lang w:val="en-US"/>
        </w:rPr>
      </w:pPr>
      <w:r w:rsidRPr="005A7763">
        <w:rPr>
          <w:lang w:val="en-US"/>
        </w:rPr>
        <w:t xml:space="preserve">During each Departure Briefing You </w:t>
      </w:r>
      <w:r w:rsidRPr="005A7763">
        <w:rPr>
          <w:b/>
          <w:bCs/>
          <w:lang w:val="en-US"/>
        </w:rPr>
        <w:t>must</w:t>
      </w:r>
      <w:r w:rsidRPr="005A7763">
        <w:rPr>
          <w:lang w:val="en-US"/>
        </w:rPr>
        <w:t xml:space="preserve"> provide information on: </w:t>
      </w:r>
    </w:p>
    <w:p w14:paraId="4CFF6B7E" w14:textId="77777777" w:rsidR="000C0531" w:rsidRPr="005A7763" w:rsidRDefault="000C0531" w:rsidP="000C0531">
      <w:pPr>
        <w:pStyle w:val="Body2"/>
      </w:pPr>
      <w:r w:rsidRPr="005A7763">
        <w:t>Workers' final pay and deductions, including providing information on:</w:t>
      </w:r>
    </w:p>
    <w:p w14:paraId="7DCB9058" w14:textId="77777777" w:rsidR="000C0531" w:rsidRPr="005A7763" w:rsidRDefault="000C0531" w:rsidP="000C0531">
      <w:pPr>
        <w:pStyle w:val="Body3"/>
        <w:rPr>
          <w:lang w:val="en-US"/>
        </w:rPr>
      </w:pPr>
      <w:r w:rsidRPr="005A7763">
        <w:rPr>
          <w:lang w:val="en-US"/>
        </w:rPr>
        <w:t>what Workers can expect to be included in their final pay, including any leave payouts (where applicable), and</w:t>
      </w:r>
    </w:p>
    <w:p w14:paraId="056D7C6E" w14:textId="77777777" w:rsidR="000C0531" w:rsidRPr="005A7763" w:rsidRDefault="000C0531" w:rsidP="000C0531">
      <w:pPr>
        <w:pStyle w:val="Body3"/>
        <w:rPr>
          <w:lang w:val="en-US"/>
        </w:rPr>
      </w:pPr>
      <w:r w:rsidRPr="005A7763">
        <w:rPr>
          <w:lang w:val="en-US"/>
        </w:rPr>
        <w:t>any outstanding deductions You propose to recoup from their final pay.</w:t>
      </w:r>
    </w:p>
    <w:p w14:paraId="6384DCC2" w14:textId="49742EFC" w:rsidR="000C0531" w:rsidRPr="005A7763" w:rsidRDefault="000C0531" w:rsidP="000C0531">
      <w:pPr>
        <w:pStyle w:val="Body2"/>
      </w:pPr>
      <w:r w:rsidRPr="005A7763">
        <w:t xml:space="preserve">accommodation and financial matters in accordance with section </w:t>
      </w:r>
      <w:r w:rsidR="00617432" w:rsidRPr="005A7763">
        <w:rPr>
          <w:color w:val="009CCC"/>
          <w:u w:val="single"/>
        </w:rPr>
        <w:fldChar w:fldCharType="begin"/>
      </w:r>
      <w:r w:rsidR="00617432" w:rsidRPr="005A7763">
        <w:rPr>
          <w:color w:val="009CCC"/>
          <w:u w:val="single"/>
        </w:rPr>
        <w:instrText xml:space="preserve"> REF _Ref138344768 \r \h </w:instrText>
      </w:r>
      <w:r w:rsidR="000A0CED" w:rsidRPr="005A7763">
        <w:rPr>
          <w:color w:val="009CCC"/>
          <w:u w:val="single"/>
        </w:rPr>
        <w:instrText xml:space="preserve"> \* MERGEFORMAT </w:instrText>
      </w:r>
      <w:r w:rsidR="00617432" w:rsidRPr="005A7763">
        <w:rPr>
          <w:color w:val="009CCC"/>
          <w:u w:val="single"/>
        </w:rPr>
      </w:r>
      <w:r w:rsidR="00617432" w:rsidRPr="005A7763">
        <w:rPr>
          <w:color w:val="009CCC"/>
          <w:u w:val="single"/>
        </w:rPr>
        <w:fldChar w:fldCharType="separate"/>
      </w:r>
      <w:r w:rsidR="00232771">
        <w:rPr>
          <w:color w:val="009CCC"/>
          <w:u w:val="single"/>
        </w:rPr>
        <w:t>11.4</w:t>
      </w:r>
      <w:r w:rsidR="00617432" w:rsidRPr="005A7763">
        <w:rPr>
          <w:color w:val="009CCC"/>
          <w:u w:val="single"/>
        </w:rPr>
        <w:fldChar w:fldCharType="end"/>
      </w:r>
      <w:r w:rsidR="00617432" w:rsidRPr="005A7763">
        <w:rPr>
          <w:color w:val="009CCC"/>
          <w:u w:val="single"/>
        </w:rPr>
        <w:t xml:space="preserve">, </w:t>
      </w:r>
      <w:r w:rsidRPr="005A7763">
        <w:t>including advice on:</w:t>
      </w:r>
    </w:p>
    <w:p w14:paraId="7B15DC35" w14:textId="77777777" w:rsidR="000C0531" w:rsidRPr="005A7763" w:rsidRDefault="000C0531" w:rsidP="000C0531">
      <w:pPr>
        <w:pStyle w:val="Body3"/>
        <w:rPr>
          <w:lang w:val="en-US"/>
        </w:rPr>
      </w:pPr>
      <w:r w:rsidRPr="005A7763">
        <w:rPr>
          <w:lang w:val="en-US"/>
        </w:rPr>
        <w:t>accommodation departure requirements, including explaining how bond payments will be repaid, and when (if applicable),</w:t>
      </w:r>
    </w:p>
    <w:p w14:paraId="10ADE660" w14:textId="323F7AEB" w:rsidR="000C0531" w:rsidRPr="005A7763" w:rsidRDefault="000C0531" w:rsidP="000C0531">
      <w:pPr>
        <w:pStyle w:val="Body3"/>
      </w:pPr>
      <w:r w:rsidRPr="005A7763">
        <w:lastRenderedPageBreak/>
        <w:t xml:space="preserve">how to claim the departing Australia superannuation payment (see </w:t>
      </w:r>
      <w:hyperlink r:id="rId90" w:history="1">
        <w:r w:rsidR="00617432" w:rsidRPr="005A7763">
          <w:rPr>
            <w:rStyle w:val="Hyperlink"/>
          </w:rPr>
          <w:t>https://www.ato.gov.au/individuals/super/in-detail/temporary-residents-and-super/super-information-for-temporary-residents-departing-australia/</w:t>
        </w:r>
      </w:hyperlink>
      <w:r w:rsidRPr="005A7763">
        <w:t>), and</w:t>
      </w:r>
    </w:p>
    <w:p w14:paraId="7A6BB3EF" w14:textId="77777777" w:rsidR="000C0531" w:rsidRPr="005A7763" w:rsidRDefault="000C0531" w:rsidP="000C0531">
      <w:pPr>
        <w:pStyle w:val="Body3"/>
      </w:pPr>
      <w:r w:rsidRPr="005A7763">
        <w:t>closing or keeping open Australian bank accounts, including any fees that may apply, and whether their bank requires a minimum balance to stay open,</w:t>
      </w:r>
    </w:p>
    <w:p w14:paraId="10E2C778" w14:textId="77777777" w:rsidR="000C0531" w:rsidRPr="005A7763" w:rsidRDefault="000C0531" w:rsidP="000C0531">
      <w:pPr>
        <w:pStyle w:val="Body2"/>
      </w:pPr>
      <w:r w:rsidRPr="005A7763">
        <w:t>the importance of Workers securely retaining a record of their personal information such as TFN, MyGov registration, bank account details and superannuation details,</w:t>
      </w:r>
    </w:p>
    <w:p w14:paraId="670B12F2" w14:textId="485B660F" w:rsidR="000C0531" w:rsidRPr="005A7763" w:rsidRDefault="000C0531" w:rsidP="000C0531">
      <w:pPr>
        <w:pStyle w:val="Body2"/>
      </w:pPr>
      <w:r w:rsidRPr="005A7763">
        <w:t>Workers updating their primary contact details with relevant agencies and institutions to ensure they receive important documents relating to their superannuation, tax requirements and bank account etc. Workers can generally update their contact information in a variety of ways (e.g.</w:t>
      </w:r>
      <w:r w:rsidR="00617432" w:rsidRPr="005A7763">
        <w:t>,</w:t>
      </w:r>
      <w:r w:rsidRPr="005A7763">
        <w:t xml:space="preserve"> in person, online or by phone), and should be encouraged to provide a postal address in their Home Country, overseas contact number and email address, and to identify their preferred method of contact (if possible), </w:t>
      </w:r>
    </w:p>
    <w:p w14:paraId="2EE2AB47" w14:textId="77777777" w:rsidR="000C0531" w:rsidRPr="005A7763" w:rsidRDefault="000C0531" w:rsidP="00EB2DE1">
      <w:pPr>
        <w:pStyle w:val="NormalIndent"/>
        <w:ind w:left="1418"/>
        <w:rPr>
          <w:lang w:val="en-US"/>
        </w:rPr>
      </w:pPr>
      <w:r w:rsidRPr="005A7763">
        <w:rPr>
          <w:b/>
          <w:bCs/>
          <w:sz w:val="18"/>
          <w:szCs w:val="18"/>
        </w:rPr>
        <w:t>Note</w:t>
      </w:r>
      <w:r w:rsidRPr="005A7763">
        <w:rPr>
          <w:lang w:val="en-US"/>
        </w:rPr>
        <w:t xml:space="preserve">: </w:t>
      </w:r>
      <w:r w:rsidRPr="005A7763">
        <w:rPr>
          <w:sz w:val="18"/>
          <w:szCs w:val="18"/>
          <w:lang w:val="en-US"/>
        </w:rPr>
        <w:t>Redirection of mail from their accommodation in Australia is not recommended, this can be costly and cannot be easily renewed from overseas (if required).</w:t>
      </w:r>
      <w:r w:rsidRPr="005A7763">
        <w:rPr>
          <w:lang w:val="en-US"/>
        </w:rPr>
        <w:t xml:space="preserve"> </w:t>
      </w:r>
    </w:p>
    <w:p w14:paraId="48D182B5" w14:textId="77777777" w:rsidR="000C0531" w:rsidRPr="005A7763" w:rsidRDefault="000C0531" w:rsidP="000C0531">
      <w:pPr>
        <w:pStyle w:val="Body2"/>
      </w:pPr>
      <w:r w:rsidRPr="005A7763">
        <w:t xml:space="preserve">when Workers' health insurance will cease and how to make any outstanding claims, </w:t>
      </w:r>
    </w:p>
    <w:p w14:paraId="28903146" w14:textId="77777777" w:rsidR="000C0531" w:rsidRPr="005A7763" w:rsidRDefault="000C0531" w:rsidP="00EB2DE1">
      <w:pPr>
        <w:pStyle w:val="NormalIndent"/>
        <w:ind w:firstLine="567"/>
        <w:rPr>
          <w:lang w:val="en-US"/>
        </w:rPr>
      </w:pPr>
      <w:r w:rsidRPr="005A7763">
        <w:rPr>
          <w:b/>
          <w:bCs/>
          <w:sz w:val="18"/>
          <w:szCs w:val="18"/>
        </w:rPr>
        <w:t>Note</w:t>
      </w:r>
      <w:r w:rsidRPr="005A7763">
        <w:rPr>
          <w:lang w:val="en-US"/>
        </w:rPr>
        <w:t>:</w:t>
      </w:r>
      <w:r w:rsidRPr="005A7763">
        <w:rPr>
          <w:sz w:val="18"/>
          <w:szCs w:val="18"/>
          <w:lang w:val="en-US"/>
        </w:rPr>
        <w:t xml:space="preserve"> Health insurance is a visa requirement and cannot cease until after the Worker's departure date.</w:t>
      </w:r>
    </w:p>
    <w:p w14:paraId="3EBF03E6" w14:textId="550B0DAD" w:rsidR="000C0531" w:rsidRPr="005A7763" w:rsidRDefault="000C0531" w:rsidP="000C0531">
      <w:pPr>
        <w:pStyle w:val="Body2"/>
      </w:pPr>
      <w:r w:rsidRPr="005A7763">
        <w:t xml:space="preserve">travel arrangements in accordance with section </w:t>
      </w:r>
      <w:r w:rsidRPr="005A7763">
        <w:rPr>
          <w:color w:val="009CCC"/>
          <w:u w:val="single"/>
        </w:rPr>
        <w:fldChar w:fldCharType="begin"/>
      </w:r>
      <w:r w:rsidRPr="005A7763">
        <w:rPr>
          <w:color w:val="009CCC"/>
          <w:u w:val="single"/>
        </w:rPr>
        <w:instrText xml:space="preserve"> REF _Ref135851073 \w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232771">
        <w:rPr>
          <w:color w:val="009CCC"/>
          <w:u w:val="single"/>
        </w:rPr>
        <w:t>7.1</w:t>
      </w:r>
      <w:r w:rsidRPr="005A7763">
        <w:rPr>
          <w:color w:val="009CCC"/>
          <w:u w:val="single"/>
        </w:rPr>
        <w:fldChar w:fldCharType="end"/>
      </w:r>
      <w:r w:rsidRPr="005A7763">
        <w:t xml:space="preserve"> and section </w:t>
      </w:r>
      <w:r w:rsidRPr="005A7763">
        <w:rPr>
          <w:color w:val="009CCC"/>
          <w:u w:val="single"/>
        </w:rPr>
        <w:fldChar w:fldCharType="begin"/>
      </w:r>
      <w:r w:rsidRPr="005A7763">
        <w:rPr>
          <w:color w:val="009CCC"/>
          <w:u w:val="single"/>
        </w:rPr>
        <w:instrText xml:space="preserve"> REF _Ref135851082 \w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232771">
        <w:rPr>
          <w:color w:val="009CCC"/>
          <w:u w:val="single"/>
        </w:rPr>
        <w:t>7.3</w:t>
      </w:r>
      <w:r w:rsidRPr="005A7763">
        <w:rPr>
          <w:color w:val="009CCC"/>
          <w:u w:val="single"/>
        </w:rPr>
        <w:fldChar w:fldCharType="end"/>
      </w:r>
      <w:r w:rsidRPr="005A7763">
        <w:t>,</w:t>
      </w:r>
    </w:p>
    <w:p w14:paraId="4105749B" w14:textId="77777777" w:rsidR="000C0531" w:rsidRPr="005A7763" w:rsidRDefault="000C0531" w:rsidP="000C0531">
      <w:pPr>
        <w:pStyle w:val="Body2"/>
      </w:pPr>
      <w:r w:rsidRPr="005A7763">
        <w:t>how to resolve unpaid fines and information on the consequences of not paying these (if applicable). Having unpaid fines in Australia may prevent Workers from obtaining a visa to return to Australia for further participation in the Scheme, or general travel to Australia,</w:t>
      </w:r>
    </w:p>
    <w:p w14:paraId="09574749" w14:textId="77777777" w:rsidR="000C0531" w:rsidRPr="005A7763" w:rsidRDefault="000C0531" w:rsidP="000C0531">
      <w:pPr>
        <w:pStyle w:val="Body2"/>
      </w:pPr>
      <w:r w:rsidRPr="005A7763">
        <w:t>management of mobile phones, such as keeping their SIM card and phone number if they intend to return to Australia, including information on any related costs they may need to pay,</w:t>
      </w:r>
    </w:p>
    <w:p w14:paraId="7456815A" w14:textId="77777777" w:rsidR="000C0531" w:rsidRPr="005A7763" w:rsidRDefault="000C0531" w:rsidP="000C0531">
      <w:pPr>
        <w:pStyle w:val="Body2"/>
      </w:pPr>
      <w:r w:rsidRPr="005A7763">
        <w:t>mandatory offshore visa conditions,</w:t>
      </w:r>
    </w:p>
    <w:p w14:paraId="35AD3EA0" w14:textId="77777777" w:rsidR="000C0531" w:rsidRPr="005A7763" w:rsidRDefault="000C0531" w:rsidP="000C0531">
      <w:pPr>
        <w:pStyle w:val="Body2"/>
      </w:pPr>
      <w:r w:rsidRPr="005A7763">
        <w:t>other visa conditions for multi-year visa holders, such as:</w:t>
      </w:r>
    </w:p>
    <w:p w14:paraId="52484D60" w14:textId="77777777" w:rsidR="000C0531" w:rsidRPr="005A7763" w:rsidRDefault="000C0531" w:rsidP="000C0531">
      <w:pPr>
        <w:pStyle w:val="Body3"/>
        <w:rPr>
          <w:lang w:val="en-US"/>
        </w:rPr>
      </w:pPr>
      <w:r w:rsidRPr="005A7763">
        <w:rPr>
          <w:lang w:val="en-US"/>
        </w:rPr>
        <w:t>returning to Australia other than as part of their participation in the Scheme may mean that they are in breach of their visa conditions and their visa may be cancelled,</w:t>
      </w:r>
    </w:p>
    <w:p w14:paraId="3ACD4021" w14:textId="77777777" w:rsidR="000C0531" w:rsidRPr="005A7763" w:rsidRDefault="000C0531" w:rsidP="000C0531">
      <w:pPr>
        <w:pStyle w:val="Body3"/>
        <w:rPr>
          <w:lang w:val="en-US"/>
        </w:rPr>
      </w:pPr>
      <w:r w:rsidRPr="005A7763">
        <w:rPr>
          <w:lang w:val="en-US"/>
        </w:rPr>
        <w:t>if granted another type of visa to enter Australia, such as a visitor visa, this may cancel their PALM stream visa.,</w:t>
      </w:r>
    </w:p>
    <w:p w14:paraId="6F220D2C" w14:textId="77777777" w:rsidR="000C0531" w:rsidRPr="005A7763" w:rsidRDefault="000C0531" w:rsidP="000C0531">
      <w:pPr>
        <w:pStyle w:val="Body3"/>
        <w:rPr>
          <w:lang w:val="en-US"/>
        </w:rPr>
      </w:pPr>
      <w:r w:rsidRPr="005A7763">
        <w:rPr>
          <w:lang w:val="en-US"/>
        </w:rPr>
        <w:t>that they will not be able to claim their superannuation until the 4-year visa has expired or is cancelled, and</w:t>
      </w:r>
    </w:p>
    <w:p w14:paraId="0860535D" w14:textId="28E67E41" w:rsidR="000C0531" w:rsidRPr="005A7763" w:rsidRDefault="000C0531" w:rsidP="000C0531">
      <w:pPr>
        <w:pStyle w:val="Body2"/>
      </w:pPr>
      <w:r w:rsidRPr="005A7763">
        <w:t xml:space="preserve">if relevant, </w:t>
      </w:r>
      <w:proofErr w:type="gramStart"/>
      <w:r w:rsidRPr="005A7763">
        <w:t>Your</w:t>
      </w:r>
      <w:proofErr w:type="gramEnd"/>
      <w:r w:rsidRPr="005A7763">
        <w:t xml:space="preserve"> intention to offer consecutive </w:t>
      </w:r>
      <w:r w:rsidR="00617432" w:rsidRPr="005A7763">
        <w:t>Short-Term</w:t>
      </w:r>
      <w:r w:rsidRPr="005A7763">
        <w:t xml:space="preserve"> Placements, subject to approval of a new Recruitment Plan, and advice on what to keep and bring back (if approved), such as:</w:t>
      </w:r>
    </w:p>
    <w:p w14:paraId="726ACC5B" w14:textId="77777777" w:rsidR="000C0531" w:rsidRPr="005A7763" w:rsidRDefault="000C0531" w:rsidP="000C0531">
      <w:pPr>
        <w:pStyle w:val="Body3"/>
        <w:rPr>
          <w:lang w:val="en-US"/>
        </w:rPr>
      </w:pPr>
      <w:r w:rsidRPr="005A7763">
        <w:rPr>
          <w:lang w:val="en-US"/>
        </w:rPr>
        <w:t>any work wear they bought,</w:t>
      </w:r>
    </w:p>
    <w:p w14:paraId="062EBA65" w14:textId="77777777" w:rsidR="000C0531" w:rsidRPr="005A7763" w:rsidRDefault="000C0531" w:rsidP="000C0531">
      <w:pPr>
        <w:pStyle w:val="Body3"/>
        <w:rPr>
          <w:lang w:val="en-US"/>
        </w:rPr>
      </w:pPr>
      <w:r w:rsidRPr="005A7763">
        <w:rPr>
          <w:lang w:val="en-US"/>
        </w:rPr>
        <w:t>Australian mobile SIM card, and phone (if Workers have paid for and retain these), and</w:t>
      </w:r>
    </w:p>
    <w:p w14:paraId="49B16791" w14:textId="77777777" w:rsidR="000C0531" w:rsidRPr="005A7763" w:rsidRDefault="000C0531" w:rsidP="000C0531">
      <w:pPr>
        <w:pStyle w:val="Body3"/>
        <w:rPr>
          <w:lang w:val="en-US"/>
        </w:rPr>
      </w:pPr>
      <w:r w:rsidRPr="005A7763">
        <w:rPr>
          <w:lang w:val="en-US"/>
        </w:rPr>
        <w:t>records of their personal information such as TFN, MyGov registration, bank account and superannuation details.</w:t>
      </w:r>
    </w:p>
    <w:p w14:paraId="35DF0C54" w14:textId="52E8BFF7" w:rsidR="000C0531" w:rsidRPr="005A7763" w:rsidRDefault="000C0531" w:rsidP="000C0531">
      <w:pPr>
        <w:pStyle w:val="Body1"/>
        <w:rPr>
          <w:lang w:val="en-US"/>
        </w:rPr>
      </w:pPr>
      <w:r w:rsidRPr="005A7763">
        <w:rPr>
          <w:lang w:val="en-US"/>
        </w:rPr>
        <w:t xml:space="preserve">A demobilisation checklist and Worker Repatriation factsheet are available on the PALM website under Resources. You </w:t>
      </w:r>
      <w:r w:rsidRPr="005A7763">
        <w:rPr>
          <w:b/>
          <w:bCs/>
          <w:lang w:val="en-US"/>
        </w:rPr>
        <w:t>must</w:t>
      </w:r>
      <w:r w:rsidRPr="005A7763">
        <w:rPr>
          <w:lang w:val="en-US"/>
        </w:rPr>
        <w:t xml:space="preserve"> provide a copy of these to Workers and discuss it with them at each Departure Briefing.</w:t>
      </w:r>
      <w:bookmarkStart w:id="741" w:name="_Toc119318915"/>
      <w:bookmarkStart w:id="742" w:name="_Toc119319959"/>
      <w:bookmarkStart w:id="743" w:name="_Toc119397838"/>
      <w:bookmarkStart w:id="744" w:name="_Toc119412697"/>
      <w:bookmarkStart w:id="745" w:name="_Toc119684047"/>
      <w:bookmarkStart w:id="746" w:name="_Toc119924025"/>
      <w:bookmarkStart w:id="747" w:name="_Toc120026528"/>
      <w:bookmarkStart w:id="748" w:name="_7.2_Assistance_to"/>
      <w:bookmarkStart w:id="749" w:name="_Assistance_to_Workers"/>
      <w:bookmarkStart w:id="750" w:name="_Assistance_for_Workers"/>
      <w:bookmarkStart w:id="751" w:name="_Toc119397843"/>
      <w:bookmarkStart w:id="752" w:name="_Toc119412702"/>
      <w:bookmarkStart w:id="753" w:name="_Toc119684052"/>
      <w:bookmarkStart w:id="754" w:name="_Toc119924030"/>
      <w:bookmarkStart w:id="755" w:name="_Toc120026533"/>
      <w:bookmarkStart w:id="756" w:name="_Toc119397844"/>
      <w:bookmarkStart w:id="757" w:name="_Toc119412703"/>
      <w:bookmarkStart w:id="758" w:name="_Toc119684053"/>
      <w:bookmarkStart w:id="759" w:name="_Toc119924031"/>
      <w:bookmarkStart w:id="760" w:name="_Toc120026534"/>
      <w:bookmarkStart w:id="761" w:name="_Toc119397845"/>
      <w:bookmarkStart w:id="762" w:name="_7.3_Mandatory_offshore"/>
      <w:bookmarkStart w:id="763" w:name="_Toc119397849"/>
      <w:bookmarkStart w:id="764" w:name="_Toc119399882"/>
      <w:bookmarkStart w:id="765" w:name="_Toc119412704"/>
      <w:bookmarkStart w:id="766" w:name="_Toc119684054"/>
      <w:bookmarkStart w:id="767" w:name="_Toc119924032"/>
      <w:bookmarkStart w:id="768" w:name="_Toc120026535"/>
      <w:bookmarkStart w:id="769" w:name="_9.4_Departure_briefing"/>
      <w:bookmarkStart w:id="770" w:name="_Departure_Briefing"/>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14:paraId="77700B4E" w14:textId="71D29601" w:rsidR="00A54E8B" w:rsidRPr="005A7763" w:rsidRDefault="00A54E8B" w:rsidP="000909F1">
      <w:pPr>
        <w:pStyle w:val="Body1"/>
        <w:tabs>
          <w:tab w:val="clear" w:pos="851"/>
        </w:tabs>
        <w:ind w:left="363"/>
      </w:pPr>
      <w:r w:rsidRPr="005A7763">
        <w:br w:type="page"/>
      </w:r>
    </w:p>
    <w:p w14:paraId="34D213F8" w14:textId="7F94C67D" w:rsidR="00A54E8B" w:rsidRPr="005A7763" w:rsidRDefault="00FF13FC" w:rsidP="00224E83">
      <w:pPr>
        <w:pStyle w:val="Heading1"/>
      </w:pPr>
      <w:bookmarkStart w:id="771" w:name="_Reporting_and_Record-keeping"/>
      <w:bookmarkStart w:id="772" w:name="_Incident_Management,_Reporting"/>
      <w:bookmarkStart w:id="773" w:name="_Ref132811718"/>
      <w:bookmarkStart w:id="774" w:name="_Toc130972027"/>
      <w:bookmarkStart w:id="775" w:name="_Toc135030755"/>
      <w:bookmarkStart w:id="776" w:name="_Toc138347965"/>
      <w:bookmarkEnd w:id="771"/>
      <w:bookmarkEnd w:id="772"/>
      <w:r w:rsidRPr="005A7763">
        <w:lastRenderedPageBreak/>
        <w:t xml:space="preserve">Incident Management, </w:t>
      </w:r>
      <w:r w:rsidR="001F1758" w:rsidRPr="005A7763">
        <w:t xml:space="preserve">Reporting </w:t>
      </w:r>
      <w:r w:rsidRPr="005A7763">
        <w:t xml:space="preserve">and </w:t>
      </w:r>
      <w:r w:rsidR="001F1758" w:rsidRPr="005A7763">
        <w:t>Notification</w:t>
      </w:r>
      <w:r w:rsidRPr="005A7763">
        <w:t xml:space="preserve"> Requirements</w:t>
      </w:r>
      <w:bookmarkEnd w:id="773"/>
      <w:bookmarkEnd w:id="774"/>
      <w:bookmarkEnd w:id="775"/>
      <w:bookmarkEnd w:id="776"/>
      <w:r w:rsidR="001F1758" w:rsidRPr="005A7763">
        <w:t xml:space="preserve"> </w:t>
      </w:r>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B46852" w:rsidRPr="005A7763" w14:paraId="1281D083" w14:textId="77777777" w:rsidTr="00474C2B">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vAlign w:val="top"/>
          </w:tcPr>
          <w:p w14:paraId="0A2A4410" w14:textId="3E7271AA" w:rsidR="00B46852" w:rsidRPr="005A7763" w:rsidRDefault="00B46852" w:rsidP="00204957">
            <w:pPr>
              <w:pStyle w:val="TableTextWhite"/>
              <w:ind w:left="2381" w:hanging="2381"/>
            </w:pPr>
            <w:r w:rsidRPr="005A7763">
              <w:t>Mandatory Requirements</w:t>
            </w:r>
            <w:r w:rsidR="000F5765" w:rsidRPr="005A7763">
              <w:t xml:space="preserve"> Overview:</w:t>
            </w:r>
            <w:r w:rsidR="00AD3D22" w:rsidRPr="005A7763">
              <w:t xml:space="preserve"> </w:t>
            </w:r>
            <w:r w:rsidR="000F5765" w:rsidRPr="005A7763">
              <w:t>Incident Management,</w:t>
            </w:r>
            <w:r w:rsidR="00F23300" w:rsidRPr="005A7763">
              <w:t xml:space="preserve"> </w:t>
            </w:r>
            <w:r w:rsidR="0047237E" w:rsidRPr="005A7763">
              <w:t xml:space="preserve">Reporting and </w:t>
            </w:r>
            <w:r w:rsidR="00F23300" w:rsidRPr="005A7763">
              <w:t xml:space="preserve">Notification </w:t>
            </w:r>
            <w:r w:rsidR="0047237E" w:rsidRPr="005A7763">
              <w:t xml:space="preserve">Requirements </w:t>
            </w:r>
          </w:p>
        </w:tc>
      </w:tr>
      <w:tr w:rsidR="00B46852" w:rsidRPr="005A7763" w14:paraId="54582746" w14:textId="77777777" w:rsidTr="005240CC">
        <w:tc>
          <w:tcPr>
            <w:tcW w:w="5000" w:type="pct"/>
            <w:vAlign w:val="top"/>
          </w:tcPr>
          <w:p w14:paraId="38ADE59A" w14:textId="2438F1AA" w:rsidR="00F6775D" w:rsidRPr="005A7763" w:rsidRDefault="00663A70" w:rsidP="005240CC">
            <w:pPr>
              <w:pStyle w:val="TableTextItalics"/>
              <w:ind w:left="0"/>
            </w:pPr>
            <w:r w:rsidRPr="005A7763">
              <w:t xml:space="preserve">Proper reporting and incident management </w:t>
            </w:r>
            <w:proofErr w:type="gramStart"/>
            <w:r w:rsidRPr="005A7763">
              <w:t>is</w:t>
            </w:r>
            <w:proofErr w:type="gramEnd"/>
            <w:r w:rsidRPr="005A7763">
              <w:t xml:space="preserve"> </w:t>
            </w:r>
            <w:r w:rsidR="00553AB6" w:rsidRPr="005A7763">
              <w:t>essential</w:t>
            </w:r>
            <w:r w:rsidRPr="005A7763">
              <w:t xml:space="preserve"> to the proper functioning of the </w:t>
            </w:r>
            <w:r w:rsidR="26AAE720" w:rsidRPr="005A7763">
              <w:t>scheme</w:t>
            </w:r>
            <w:r w:rsidRPr="005A7763">
              <w:t xml:space="preserve"> to ensure appropriate oversight by Us of </w:t>
            </w:r>
            <w:r w:rsidR="005C6F71" w:rsidRPr="005A7763">
              <w:t>R</w:t>
            </w:r>
            <w:r w:rsidRPr="005A7763">
              <w:t xml:space="preserve">ecruitments and Placements, and the protection of Worker welfare. Regular and ad-hoc reporting on a range of matters is required to maintain </w:t>
            </w:r>
            <w:r w:rsidR="00316909" w:rsidRPr="005A7763">
              <w:t xml:space="preserve">the </w:t>
            </w:r>
            <w:r w:rsidRPr="005A7763">
              <w:t>integrity</w:t>
            </w:r>
            <w:r w:rsidR="00316909" w:rsidRPr="005A7763">
              <w:t xml:space="preserve"> of the </w:t>
            </w:r>
            <w:r w:rsidR="00DC2329" w:rsidRPr="005A7763">
              <w:t>S</w:t>
            </w:r>
            <w:r w:rsidR="00316909" w:rsidRPr="005A7763">
              <w:t>cheme.</w:t>
            </w:r>
            <w:r w:rsidRPr="005A7763">
              <w:t xml:space="preserve"> </w:t>
            </w:r>
          </w:p>
          <w:p w14:paraId="2AB1F2BC" w14:textId="379BC194" w:rsidR="000B5111" w:rsidRPr="005A7763" w:rsidRDefault="003C5272" w:rsidP="00991F6E">
            <w:pPr>
              <w:pStyle w:val="TableBullets1"/>
              <w:rPr>
                <w:i/>
                <w:iCs/>
              </w:rPr>
            </w:pPr>
            <w:r w:rsidRPr="005A7763">
              <w:rPr>
                <w:i/>
                <w:iCs/>
              </w:rPr>
              <w:t>You</w:t>
            </w:r>
            <w:r w:rsidR="00663A70" w:rsidRPr="005A7763">
              <w:rPr>
                <w:i/>
                <w:iCs/>
              </w:rPr>
              <w:t xml:space="preserve"> </w:t>
            </w:r>
            <w:r w:rsidR="00663A70" w:rsidRPr="005A7763">
              <w:rPr>
                <w:b/>
                <w:bCs/>
                <w:i/>
                <w:iCs/>
              </w:rPr>
              <w:t>must</w:t>
            </w:r>
            <w:r w:rsidR="00663A70" w:rsidRPr="005A7763">
              <w:rPr>
                <w:i/>
                <w:iCs/>
              </w:rPr>
              <w:t xml:space="preserve"> Notify (advise) Us of a range of matters relating to </w:t>
            </w:r>
            <w:r w:rsidRPr="005A7763">
              <w:rPr>
                <w:i/>
                <w:iCs/>
              </w:rPr>
              <w:t>You</w:t>
            </w:r>
            <w:r w:rsidR="00663A70" w:rsidRPr="005A7763">
              <w:rPr>
                <w:i/>
                <w:iCs/>
              </w:rPr>
              <w:t xml:space="preserve">r obligations and Workers in accordance with the </w:t>
            </w:r>
            <w:r w:rsidR="002922F6" w:rsidRPr="005A7763">
              <w:rPr>
                <w:i/>
                <w:iCs/>
              </w:rPr>
              <w:t>Deed, including these Guidelines</w:t>
            </w:r>
            <w:r w:rsidR="000B5111" w:rsidRPr="005A7763">
              <w:rPr>
                <w:i/>
                <w:iCs/>
              </w:rPr>
              <w:t xml:space="preserve">, and </w:t>
            </w:r>
          </w:p>
          <w:p w14:paraId="1928FBFF" w14:textId="4D509B45" w:rsidR="00B46852" w:rsidRPr="005A7763" w:rsidRDefault="003C5272" w:rsidP="00991F6E">
            <w:pPr>
              <w:pStyle w:val="TableBullets1"/>
            </w:pPr>
            <w:r w:rsidRPr="005A7763">
              <w:rPr>
                <w:i/>
                <w:iCs/>
              </w:rPr>
              <w:t>You</w:t>
            </w:r>
            <w:r w:rsidR="001F1FEC" w:rsidRPr="005A7763">
              <w:rPr>
                <w:i/>
                <w:iCs/>
              </w:rPr>
              <w:t xml:space="preserve"> </w:t>
            </w:r>
            <w:r w:rsidR="001F1FEC" w:rsidRPr="005A7763">
              <w:rPr>
                <w:b/>
                <w:bCs/>
                <w:i/>
                <w:iCs/>
              </w:rPr>
              <w:t>must</w:t>
            </w:r>
            <w:r w:rsidR="001F1FEC" w:rsidRPr="005A7763">
              <w:rPr>
                <w:i/>
                <w:iCs/>
              </w:rPr>
              <w:t xml:space="preserve"> comply </w:t>
            </w:r>
            <w:r w:rsidR="00991F6E" w:rsidRPr="005A7763">
              <w:rPr>
                <w:i/>
                <w:iCs/>
              </w:rPr>
              <w:t xml:space="preserve">with any reporting requirements </w:t>
            </w:r>
            <w:r w:rsidRPr="005A7763">
              <w:rPr>
                <w:i/>
                <w:iCs/>
              </w:rPr>
              <w:t>You</w:t>
            </w:r>
            <w:r w:rsidR="007017C2" w:rsidRPr="005A7763">
              <w:rPr>
                <w:i/>
                <w:iCs/>
              </w:rPr>
              <w:t xml:space="preserve"> have </w:t>
            </w:r>
            <w:r w:rsidR="00991F6E" w:rsidRPr="005A7763">
              <w:rPr>
                <w:i/>
                <w:iCs/>
              </w:rPr>
              <w:t xml:space="preserve">under </w:t>
            </w:r>
            <w:r w:rsidRPr="005A7763">
              <w:rPr>
                <w:i/>
                <w:iCs/>
              </w:rPr>
              <w:t>You</w:t>
            </w:r>
            <w:r w:rsidR="00991F6E" w:rsidRPr="005A7763">
              <w:rPr>
                <w:i/>
                <w:iCs/>
              </w:rPr>
              <w:t xml:space="preserve">r TAS </w:t>
            </w:r>
            <w:r w:rsidR="00553AB6" w:rsidRPr="005A7763">
              <w:rPr>
                <w:i/>
                <w:iCs/>
              </w:rPr>
              <w:t xml:space="preserve">as </w:t>
            </w:r>
            <w:r w:rsidR="00991F6E" w:rsidRPr="005A7763">
              <w:rPr>
                <w:i/>
                <w:iCs/>
              </w:rPr>
              <w:t>set out by Home Affairs</w:t>
            </w:r>
            <w:r w:rsidR="00663A70" w:rsidRPr="005A7763">
              <w:rPr>
                <w:i/>
                <w:iCs/>
              </w:rPr>
              <w:t>.</w:t>
            </w:r>
            <w:r w:rsidR="00663A70" w:rsidRPr="005A7763">
              <w:t xml:space="preserve"> </w:t>
            </w:r>
          </w:p>
        </w:tc>
      </w:tr>
    </w:tbl>
    <w:p w14:paraId="74C58FF5" w14:textId="77777777" w:rsidR="000C0531" w:rsidRPr="005A7763" w:rsidRDefault="000C0531" w:rsidP="000C0531">
      <w:pPr>
        <w:pStyle w:val="Heading2"/>
      </w:pPr>
      <w:bookmarkStart w:id="777" w:name="_General_Reporting_and"/>
      <w:bookmarkStart w:id="778" w:name="_Toc119684062"/>
      <w:bookmarkStart w:id="779" w:name="_Toc119924040"/>
      <w:bookmarkStart w:id="780" w:name="_Toc120026543"/>
      <w:bookmarkStart w:id="781" w:name="_Incidents"/>
      <w:bookmarkStart w:id="782" w:name="_Toc137972808"/>
      <w:bookmarkStart w:id="783" w:name="_Toc138347966"/>
      <w:bookmarkStart w:id="784" w:name="_Toc135030756"/>
      <w:bookmarkStart w:id="785" w:name="_Toc90489413"/>
      <w:bookmarkStart w:id="786" w:name="_Toc90560399"/>
      <w:bookmarkStart w:id="787" w:name="_Toc90560565"/>
      <w:bookmarkStart w:id="788" w:name="_Toc115872837"/>
      <w:bookmarkStart w:id="789" w:name="_Toc130972029"/>
      <w:bookmarkEnd w:id="777"/>
      <w:bookmarkEnd w:id="778"/>
      <w:bookmarkEnd w:id="779"/>
      <w:bookmarkEnd w:id="780"/>
      <w:bookmarkEnd w:id="781"/>
      <w:r w:rsidRPr="005A7763">
        <w:t>Incidents</w:t>
      </w:r>
      <w:bookmarkEnd w:id="782"/>
      <w:bookmarkEnd w:id="783"/>
      <w:r w:rsidRPr="005A7763">
        <w:t xml:space="preserve"> </w:t>
      </w:r>
    </w:p>
    <w:p w14:paraId="5A30917B" w14:textId="77777777" w:rsidR="000C0531" w:rsidRPr="005A7763" w:rsidRDefault="000C0531" w:rsidP="000C0531">
      <w:pPr>
        <w:pStyle w:val="Body1"/>
        <w:rPr>
          <w:lang w:val="en-US"/>
        </w:rPr>
      </w:pPr>
      <w:r w:rsidRPr="005A7763">
        <w:rPr>
          <w:lang w:val="en-US"/>
        </w:rPr>
        <w:t xml:space="preserve">You must Notify or inform Us within the following specified timeframes of each of the three following different types of incidents: </w:t>
      </w:r>
    </w:p>
    <w:p w14:paraId="1449EFAE" w14:textId="2905300F" w:rsidR="000C0531" w:rsidRPr="005A7763" w:rsidRDefault="000C0531" w:rsidP="000C0531">
      <w:pPr>
        <w:pStyle w:val="Body2"/>
      </w:pPr>
      <w:r w:rsidRPr="005A7763">
        <w:rPr>
          <w:b/>
          <w:bCs/>
        </w:rPr>
        <w:t>Critical Incident</w:t>
      </w:r>
      <w:r w:rsidR="00A01B97" w:rsidRPr="005A7763">
        <w:t>—</w:t>
      </w:r>
      <w:r w:rsidRPr="005A7763">
        <w:t>as soon as possible, but no later than 24 hours, of any Critical Incident (see clause 17.1 of the Deed),</w:t>
      </w:r>
    </w:p>
    <w:p w14:paraId="0E1ADA22" w14:textId="4711725C" w:rsidR="00A01B97" w:rsidRPr="005A7763" w:rsidRDefault="00A01B97" w:rsidP="00A01B97">
      <w:pPr>
        <w:pStyle w:val="Body2"/>
      </w:pPr>
      <w:r w:rsidRPr="005A7763">
        <w:rPr>
          <w:b/>
          <w:bCs/>
        </w:rPr>
        <w:t>Other Incidents</w:t>
      </w:r>
      <w:r w:rsidRPr="005A7763">
        <w:t>—as soon as possible, but no later than 3 Business Days of You becoming aware of any Other Incident (see clause 17.2 of the Deed).</w:t>
      </w:r>
    </w:p>
    <w:p w14:paraId="737CB170" w14:textId="759BD019" w:rsidR="000C0531" w:rsidRPr="005A7763" w:rsidRDefault="000C0531" w:rsidP="000C0531">
      <w:pPr>
        <w:pStyle w:val="Body2"/>
      </w:pPr>
      <w:r w:rsidRPr="005A7763">
        <w:rPr>
          <w:b/>
          <w:bCs/>
        </w:rPr>
        <w:t>Non-</w:t>
      </w:r>
      <w:r w:rsidR="00A01B97" w:rsidRPr="005A7763">
        <w:rPr>
          <w:b/>
          <w:bCs/>
        </w:rPr>
        <w:t>c</w:t>
      </w:r>
      <w:r w:rsidRPr="005A7763">
        <w:rPr>
          <w:b/>
          <w:bCs/>
        </w:rPr>
        <w:t xml:space="preserve">ritical </w:t>
      </w:r>
      <w:r w:rsidR="00A01B97" w:rsidRPr="005A7763">
        <w:rPr>
          <w:b/>
          <w:bCs/>
        </w:rPr>
        <w:t>i</w:t>
      </w:r>
      <w:r w:rsidRPr="005A7763">
        <w:rPr>
          <w:b/>
          <w:bCs/>
        </w:rPr>
        <w:t>ncident</w:t>
      </w:r>
      <w:r w:rsidR="00A01B97" w:rsidRPr="005A7763">
        <w:t xml:space="preserve">—as soon as possible and in all cases by 5:00 pm EST the next </w:t>
      </w:r>
      <w:r w:rsidRPr="005A7763">
        <w:t xml:space="preserve">Business Day, and of You becoming aware of any </w:t>
      </w:r>
      <w:r w:rsidR="00A01B97" w:rsidRPr="005A7763">
        <w:t>n</w:t>
      </w:r>
      <w:r w:rsidRPr="005A7763">
        <w:t>on-</w:t>
      </w:r>
      <w:r w:rsidR="00A01B97" w:rsidRPr="005A7763">
        <w:t>c</w:t>
      </w:r>
      <w:r w:rsidRPr="005A7763">
        <w:t xml:space="preserve">ritical </w:t>
      </w:r>
      <w:r w:rsidR="00A01B97" w:rsidRPr="005A7763">
        <w:t>i</w:t>
      </w:r>
      <w:r w:rsidRPr="005A7763">
        <w:t>ncident (see section</w:t>
      </w:r>
      <w:r w:rsidR="002A3767" w:rsidRPr="005A7763">
        <w:t xml:space="preserve"> 13.3.4</w:t>
      </w:r>
      <w:r w:rsidRPr="005A7763">
        <w:t xml:space="preserve"> </w:t>
      </w:r>
      <w:r w:rsidR="00A01B97" w:rsidRPr="005A7763">
        <w:t>of these Guidelines</w:t>
      </w:r>
      <w:r w:rsidRPr="005A7763">
        <w:t>), and</w:t>
      </w:r>
    </w:p>
    <w:p w14:paraId="27A1477A" w14:textId="77777777" w:rsidR="000C0531" w:rsidRPr="005A7763" w:rsidRDefault="000C0531" w:rsidP="000C0531">
      <w:pPr>
        <w:pStyle w:val="Body1"/>
        <w:rPr>
          <w:lang w:val="en-US"/>
        </w:rPr>
      </w:pPr>
      <w:r w:rsidRPr="005A7763">
        <w:rPr>
          <w:lang w:val="en-US"/>
        </w:rPr>
        <w:t>We draw Your attention to the following obligations:</w:t>
      </w:r>
    </w:p>
    <w:p w14:paraId="713FEC2F" w14:textId="10CADBDA" w:rsidR="000C0531" w:rsidRPr="005A7763" w:rsidRDefault="000C0531" w:rsidP="000C0531">
      <w:pPr>
        <w:pStyle w:val="Body2"/>
      </w:pPr>
      <w:r w:rsidRPr="005A7763">
        <w:t xml:space="preserve">Your obligation under clause 24.1 </w:t>
      </w:r>
      <w:r w:rsidR="00197D8F" w:rsidRPr="005A7763">
        <w:t xml:space="preserve">of the Deed </w:t>
      </w:r>
      <w:r w:rsidRPr="005A7763">
        <w:t>regarding the accuracy of all information that You Provide to Us,</w:t>
      </w:r>
    </w:p>
    <w:p w14:paraId="4704CF0C" w14:textId="36B5744F" w:rsidR="00A01B97" w:rsidRPr="005A7763" w:rsidRDefault="00A01B97" w:rsidP="00A01B97">
      <w:pPr>
        <w:pStyle w:val="Body2"/>
      </w:pPr>
      <w:r w:rsidRPr="005A7763">
        <w:t>Your obligation under clause 45.1 of the Deed to create and maintain Records of the performance of Your obligations under the Deed, and</w:t>
      </w:r>
    </w:p>
    <w:p w14:paraId="3C54B140" w14:textId="5C57440E" w:rsidR="000C0531" w:rsidRPr="005A7763" w:rsidRDefault="000C0531" w:rsidP="000C0531">
      <w:pPr>
        <w:pStyle w:val="Body2"/>
      </w:pPr>
      <w:r w:rsidRPr="005A7763">
        <w:t xml:space="preserve">Your obligation to maintain employment Records of each Worker You employ in accordance with section </w:t>
      </w:r>
      <w:r w:rsidRPr="005A7763">
        <w:fldChar w:fldCharType="begin"/>
      </w:r>
      <w:r w:rsidRPr="005A7763">
        <w:instrText xml:space="preserve"> REF _Ref137759808 \w \h </w:instrText>
      </w:r>
      <w:r w:rsidR="005B6CD2" w:rsidRPr="005A7763">
        <w:instrText xml:space="preserve"> \* MERGEFORMAT </w:instrText>
      </w:r>
      <w:r w:rsidRPr="005A7763">
        <w:fldChar w:fldCharType="separate"/>
      </w:r>
      <w:r w:rsidR="00232771">
        <w:t>5.4</w:t>
      </w:r>
      <w:r w:rsidRPr="005A7763">
        <w:fldChar w:fldCharType="end"/>
      </w:r>
      <w:r w:rsidR="00A01B97" w:rsidRPr="005A7763">
        <w:t xml:space="preserve"> of these Guidelines.</w:t>
      </w:r>
    </w:p>
    <w:p w14:paraId="37A2B2A3" w14:textId="77777777" w:rsidR="000C0531" w:rsidRPr="005A7763" w:rsidRDefault="000C0531" w:rsidP="000C0531">
      <w:pPr>
        <w:pStyle w:val="Heading2"/>
      </w:pPr>
      <w:bookmarkStart w:id="790" w:name="_Toc137972809"/>
      <w:bookmarkStart w:id="791" w:name="_Toc138347968"/>
      <w:r w:rsidRPr="005A7763">
        <w:t>Reporting Critical Incidents</w:t>
      </w:r>
      <w:bookmarkEnd w:id="790"/>
      <w:bookmarkEnd w:id="791"/>
    </w:p>
    <w:p w14:paraId="1BFE2720" w14:textId="77777777" w:rsidR="00A01B97" w:rsidRPr="005A7763" w:rsidRDefault="00A01B97" w:rsidP="00A01B97">
      <w:pPr>
        <w:pStyle w:val="Heading5"/>
        <w:rPr>
          <w:b w:val="0"/>
          <w:bCs w:val="0"/>
          <w:i/>
          <w:iCs/>
          <w:color w:val="252A82"/>
        </w:rPr>
      </w:pPr>
      <w:r w:rsidRPr="005A7763">
        <w:rPr>
          <w:i/>
          <w:color w:val="252A82"/>
        </w:rPr>
        <w:t>Deed clauses 17.1 and 17.3</w:t>
      </w:r>
    </w:p>
    <w:p w14:paraId="002FA71C" w14:textId="16AC16AC" w:rsidR="00A01B97" w:rsidRPr="005A7763" w:rsidRDefault="00A01B97" w:rsidP="00A01B97">
      <w:pPr>
        <w:pStyle w:val="Body1"/>
        <w:rPr>
          <w:lang w:val="en-US"/>
        </w:rPr>
      </w:pPr>
      <w:r w:rsidRPr="005A7763">
        <w:rPr>
          <w:b/>
          <w:bCs/>
          <w:lang w:val="en-US"/>
        </w:rPr>
        <w:t>Critical Incidents</w:t>
      </w:r>
      <w:r w:rsidRPr="005A7763">
        <w:rPr>
          <w:lang w:val="en-US"/>
        </w:rPr>
        <w:t xml:space="preserve"> are defined in clause 17.1 of the Deed and mean an occurrence of a serious matter involving Workers or others that includes the following situations:</w:t>
      </w:r>
    </w:p>
    <w:p w14:paraId="3F2A7E4A" w14:textId="77777777" w:rsidR="00A01B97" w:rsidRPr="005A7763" w:rsidRDefault="00A01B97" w:rsidP="00A01B97">
      <w:pPr>
        <w:pStyle w:val="Body2"/>
      </w:pPr>
      <w:r w:rsidRPr="005A7763">
        <w:t xml:space="preserve">a death of a Worker, </w:t>
      </w:r>
    </w:p>
    <w:p w14:paraId="5C3BC1A9" w14:textId="77777777" w:rsidR="00A01B97" w:rsidRPr="005A7763" w:rsidRDefault="00A01B97" w:rsidP="00A01B97">
      <w:pPr>
        <w:pStyle w:val="Body2"/>
      </w:pPr>
      <w:r w:rsidRPr="005A7763">
        <w:t xml:space="preserve">any serious or significant accident injury or illness of a Worker,  </w:t>
      </w:r>
    </w:p>
    <w:p w14:paraId="7B816461" w14:textId="77777777" w:rsidR="00A01B97" w:rsidRPr="005A7763" w:rsidRDefault="00A01B97" w:rsidP="00A01B97">
      <w:pPr>
        <w:pStyle w:val="Body2"/>
      </w:pPr>
      <w:r w:rsidRPr="005A7763">
        <w:t xml:space="preserve">any serious or significant accident, injury, illness or death of any other employee or member of the public on an Approved Employer’s or Host Organisation’s site </w:t>
      </w:r>
    </w:p>
    <w:p w14:paraId="2DF4E456" w14:textId="77777777" w:rsidR="00A01B97" w:rsidRPr="005A7763" w:rsidRDefault="00A01B97" w:rsidP="00A01B97">
      <w:pPr>
        <w:pStyle w:val="Body2"/>
      </w:pPr>
      <w:r w:rsidRPr="005A7763">
        <w:t xml:space="preserve">significant industrial action taken by Workers that has community-wide implications, an action involving large number of Workers and/or has service-wide </w:t>
      </w:r>
      <w:proofErr w:type="gramStart"/>
      <w:r w:rsidRPr="005A7763">
        <w:t>repercussions</w:t>
      </w:r>
      <w:proofErr w:type="gramEnd"/>
    </w:p>
    <w:p w14:paraId="26E87DE7" w14:textId="77777777" w:rsidR="00A01B97" w:rsidRPr="005A7763" w:rsidRDefault="00A01B97" w:rsidP="00A01B97">
      <w:pPr>
        <w:pStyle w:val="Body2"/>
      </w:pPr>
      <w:r w:rsidRPr="005A7763">
        <w:t>when a Worker is:</w:t>
      </w:r>
    </w:p>
    <w:p w14:paraId="4032C569" w14:textId="77777777" w:rsidR="00A01B97" w:rsidRPr="005A7763" w:rsidRDefault="00A01B97" w:rsidP="00A01B97">
      <w:pPr>
        <w:pStyle w:val="Body3"/>
        <w:rPr>
          <w:lang w:val="en-US"/>
        </w:rPr>
      </w:pPr>
      <w:r w:rsidRPr="005A7763">
        <w:rPr>
          <w:lang w:val="en-US"/>
        </w:rPr>
        <w:t xml:space="preserve">arrested or, </w:t>
      </w:r>
    </w:p>
    <w:p w14:paraId="76CC1359" w14:textId="77777777" w:rsidR="00A01B97" w:rsidRPr="005A7763" w:rsidRDefault="00A01B97" w:rsidP="00A01B97">
      <w:pPr>
        <w:pStyle w:val="Body3"/>
        <w:rPr>
          <w:lang w:val="en-US"/>
        </w:rPr>
      </w:pPr>
      <w:r w:rsidRPr="005A7763">
        <w:rPr>
          <w:lang w:val="en-US"/>
        </w:rPr>
        <w:t xml:space="preserve">charged with a criminal offence, or </w:t>
      </w:r>
    </w:p>
    <w:p w14:paraId="0E0F451B" w14:textId="77777777" w:rsidR="00A01B97" w:rsidRPr="005A7763" w:rsidRDefault="00A01B97" w:rsidP="00A01B97">
      <w:pPr>
        <w:pStyle w:val="Body3"/>
        <w:rPr>
          <w:lang w:val="en-US"/>
        </w:rPr>
      </w:pPr>
      <w:r w:rsidRPr="005A7763">
        <w:rPr>
          <w:lang w:val="en-US"/>
        </w:rPr>
        <w:lastRenderedPageBreak/>
        <w:t>a victim of a criminal offence, or</w:t>
      </w:r>
    </w:p>
    <w:p w14:paraId="7ADAD560" w14:textId="77777777" w:rsidR="00A01B97" w:rsidRPr="005A7763" w:rsidRDefault="00A01B97" w:rsidP="00A01B97">
      <w:pPr>
        <w:pStyle w:val="Body3"/>
        <w:rPr>
          <w:lang w:val="en-US"/>
        </w:rPr>
      </w:pPr>
      <w:r w:rsidRPr="005A7763">
        <w:rPr>
          <w:lang w:val="en-US"/>
        </w:rPr>
        <w:t xml:space="preserve">evacuated or evicted from accommodation; and </w:t>
      </w:r>
    </w:p>
    <w:p w14:paraId="3838C966" w14:textId="77777777" w:rsidR="00A01B97" w:rsidRPr="005A7763" w:rsidRDefault="00A01B97" w:rsidP="00A01B97">
      <w:pPr>
        <w:pStyle w:val="Body3"/>
      </w:pPr>
      <w:r w:rsidRPr="005A7763">
        <w:rPr>
          <w:lang w:val="en-US"/>
        </w:rPr>
        <w:t>any other incident</w:t>
      </w:r>
      <w:r w:rsidRPr="005A7763">
        <w:t xml:space="preserve"> that may negatively impact upon the Department or bring the Approved Employer or the Scheme into disrepute.</w:t>
      </w:r>
    </w:p>
    <w:p w14:paraId="75931BE7" w14:textId="230C3986" w:rsidR="00A01B97" w:rsidRPr="005A7763" w:rsidRDefault="00A01B97" w:rsidP="00A01B97">
      <w:pPr>
        <w:pStyle w:val="Body1"/>
        <w:rPr>
          <w:lang w:val="en-US"/>
        </w:rPr>
      </w:pPr>
      <w:r w:rsidRPr="005A7763">
        <w:rPr>
          <w:lang w:val="en-US"/>
        </w:rPr>
        <w:t xml:space="preserve">Where You have an obligation under clause 17.1 of the Deed to Notify Us of a Critical Incident in accordance with clause 87.1 You </w:t>
      </w:r>
      <w:r w:rsidRPr="005A7763">
        <w:rPr>
          <w:b/>
          <w:bCs/>
          <w:lang w:val="en-US"/>
        </w:rPr>
        <w:t>must</w:t>
      </w:r>
      <w:r w:rsidRPr="005A7763">
        <w:rPr>
          <w:lang w:val="en-US"/>
        </w:rPr>
        <w:t xml:space="preserve"> also, as soon as possible, and in all cases within 24 hours of the Critical Incident occurring inform Us of the Critical Incident: </w:t>
      </w:r>
    </w:p>
    <w:p w14:paraId="27A2628F" w14:textId="77777777" w:rsidR="00A01B97" w:rsidRPr="005A7763" w:rsidRDefault="00A01B97" w:rsidP="00A01B97">
      <w:pPr>
        <w:pStyle w:val="Body2"/>
      </w:pPr>
      <w:r w:rsidRPr="005A7763">
        <w:t xml:space="preserve">by phone on the 24/7 PALM Support Service Line 1800 51 51 31, and  </w:t>
      </w:r>
    </w:p>
    <w:p w14:paraId="274A8A60" w14:textId="75EE22FC" w:rsidR="00A01B97" w:rsidRPr="005A7763" w:rsidRDefault="00A01B97" w:rsidP="00A01B97">
      <w:pPr>
        <w:pStyle w:val="Body2"/>
      </w:pPr>
      <w:r w:rsidRPr="005A7763">
        <w:t>providing all details through the Department's IT Systems.</w:t>
      </w:r>
    </w:p>
    <w:p w14:paraId="71AB3C65" w14:textId="709B5D6D" w:rsidR="00A01B97" w:rsidRPr="005A7763" w:rsidRDefault="00A01B97" w:rsidP="00A01B97">
      <w:pPr>
        <w:pStyle w:val="Heading2"/>
      </w:pPr>
      <w:bookmarkStart w:id="792" w:name="_Toc138347969"/>
      <w:r w:rsidRPr="005A7763">
        <w:t>Reporting Other Incidents</w:t>
      </w:r>
      <w:bookmarkEnd w:id="792"/>
    </w:p>
    <w:p w14:paraId="5138DF62" w14:textId="77777777" w:rsidR="00A01B97" w:rsidRPr="005A7763" w:rsidRDefault="00A01B97" w:rsidP="00A01B97">
      <w:pPr>
        <w:pStyle w:val="Heading5"/>
        <w:rPr>
          <w:b w:val="0"/>
          <w:bCs w:val="0"/>
          <w:i/>
          <w:iCs/>
          <w:color w:val="252A82"/>
        </w:rPr>
      </w:pPr>
      <w:r w:rsidRPr="005A7763">
        <w:rPr>
          <w:i/>
          <w:color w:val="252A82"/>
        </w:rPr>
        <w:t xml:space="preserve">Deed clauses 17.2 </w:t>
      </w:r>
    </w:p>
    <w:p w14:paraId="0DDE93A3" w14:textId="09ABFE32" w:rsidR="00A01B97" w:rsidRPr="005A7763" w:rsidRDefault="00A01B97" w:rsidP="00A01B97">
      <w:pPr>
        <w:pStyle w:val="Body1"/>
        <w:rPr>
          <w:rStyle w:val="s9"/>
          <w:sz w:val="20"/>
          <w:szCs w:val="18"/>
        </w:rPr>
      </w:pPr>
      <w:r w:rsidRPr="005A7763">
        <w:rPr>
          <w:b/>
          <w:bCs/>
          <w:szCs w:val="22"/>
        </w:rPr>
        <w:t>Other Incidents</w:t>
      </w:r>
      <w:r w:rsidRPr="005A7763">
        <w:rPr>
          <w:szCs w:val="22"/>
        </w:rPr>
        <w:t xml:space="preserve"> are defined in clause 17.2 and means a matter which adversely affects a Worker and includes </w:t>
      </w:r>
      <w:r w:rsidRPr="005A7763">
        <w:rPr>
          <w:rStyle w:val="s9"/>
          <w:szCs w:val="22"/>
        </w:rPr>
        <w:t>any injuries or illnesses that occur to Workers that:</w:t>
      </w:r>
    </w:p>
    <w:p w14:paraId="2ED2904F" w14:textId="0CF03E33" w:rsidR="00A01B97" w:rsidRPr="005A7763" w:rsidRDefault="00A01B97" w:rsidP="00A01B97">
      <w:pPr>
        <w:pStyle w:val="Body2"/>
      </w:pPr>
      <w:r w:rsidRPr="005A7763">
        <w:t>result in the Worker being admitted to hospital</w:t>
      </w:r>
      <w:r w:rsidR="0088552C" w:rsidRPr="005A7763">
        <w:t>,</w:t>
      </w:r>
      <w:r w:rsidRPr="005A7763">
        <w:t xml:space="preserve"> or</w:t>
      </w:r>
    </w:p>
    <w:p w14:paraId="5EF6F419" w14:textId="1395FEB6" w:rsidR="00A01B97" w:rsidRPr="005A7763" w:rsidRDefault="00A01B97" w:rsidP="00A01B97">
      <w:pPr>
        <w:pStyle w:val="Body2"/>
      </w:pPr>
      <w:r w:rsidRPr="005A7763">
        <w:t>must be reported under WHS obligations</w:t>
      </w:r>
      <w:r w:rsidR="0088552C" w:rsidRPr="005A7763">
        <w:t>,</w:t>
      </w:r>
      <w:r w:rsidRPr="005A7763">
        <w:t xml:space="preserve"> or</w:t>
      </w:r>
    </w:p>
    <w:p w14:paraId="3A31694A" w14:textId="77777777" w:rsidR="00A01B97" w:rsidRPr="005A7763" w:rsidRDefault="00A01B97" w:rsidP="00A01B97">
      <w:pPr>
        <w:pStyle w:val="Body2"/>
      </w:pPr>
      <w:r w:rsidRPr="005A7763">
        <w:t>result in the Worker having more than 3 calendar days off work.</w:t>
      </w:r>
    </w:p>
    <w:p w14:paraId="58773160" w14:textId="1C13AF1B" w:rsidR="00A01B97" w:rsidRPr="005A7763" w:rsidRDefault="00A01B97" w:rsidP="00A01B97">
      <w:pPr>
        <w:pStyle w:val="Body1"/>
      </w:pPr>
      <w:r w:rsidRPr="005A7763">
        <w:t xml:space="preserve">In accordance with clause 17.2 You </w:t>
      </w:r>
      <w:r w:rsidRPr="005A7763">
        <w:rPr>
          <w:b/>
          <w:bCs/>
        </w:rPr>
        <w:t>must</w:t>
      </w:r>
      <w:r w:rsidRPr="005A7763">
        <w:t xml:space="preserve"> inform Us of any Other Incident as soon as possible, and in all cases within 3 Business Days of becoming aware of the Other Incident. </w:t>
      </w:r>
    </w:p>
    <w:p w14:paraId="6FAE0CA2" w14:textId="086559A5" w:rsidR="00A01B97" w:rsidRPr="005A7763" w:rsidRDefault="00A01B97" w:rsidP="0088552C">
      <w:pPr>
        <w:pStyle w:val="Body2"/>
      </w:pPr>
      <w:r w:rsidRPr="005A7763">
        <w:t xml:space="preserve">Reporting of Other Incidents </w:t>
      </w:r>
      <w:r w:rsidR="00C76B99" w:rsidRPr="005A7763">
        <w:t xml:space="preserve">and their details </w:t>
      </w:r>
      <w:r w:rsidRPr="005A7763">
        <w:t xml:space="preserve">should occur through the Department's IT Systems. </w:t>
      </w:r>
    </w:p>
    <w:p w14:paraId="03279E1D" w14:textId="3E8B5C36" w:rsidR="00A01B97" w:rsidRPr="005A7763" w:rsidRDefault="00A01B97" w:rsidP="00EB2DE1">
      <w:pPr>
        <w:pStyle w:val="NormalIndent"/>
        <w:ind w:left="1418"/>
        <w:rPr>
          <w:sz w:val="18"/>
          <w:szCs w:val="18"/>
        </w:rPr>
      </w:pPr>
      <w:r w:rsidRPr="005A7763">
        <w:rPr>
          <w:b/>
          <w:bCs/>
          <w:sz w:val="18"/>
          <w:szCs w:val="18"/>
        </w:rPr>
        <w:t>Note</w:t>
      </w:r>
      <w:r w:rsidRPr="005A7763">
        <w:rPr>
          <w:sz w:val="18"/>
          <w:szCs w:val="18"/>
        </w:rPr>
        <w:t>: In respect of Your obligations under 17.1 and 17.2 of the Deed and Guideline to advise us of incidents concerning any other employee or a member of the public You do not need to disclose personal details involving another person in Your employment or member of the public (i.e.</w:t>
      </w:r>
      <w:r w:rsidR="0087275E" w:rsidRPr="005A7763">
        <w:rPr>
          <w:sz w:val="18"/>
          <w:szCs w:val="18"/>
        </w:rPr>
        <w:t>,</w:t>
      </w:r>
      <w:r w:rsidRPr="005A7763">
        <w:rPr>
          <w:sz w:val="18"/>
          <w:szCs w:val="18"/>
        </w:rPr>
        <w:t xml:space="preserve"> a person who is not a Worker), only to advise Us that an incident has occurred, and You are monitoring the situation to ensure no Workers are involved.</w:t>
      </w:r>
    </w:p>
    <w:p w14:paraId="12A27BF5" w14:textId="6AC0DA14" w:rsidR="00A01B97" w:rsidRPr="005A7763" w:rsidRDefault="00A01B97" w:rsidP="00A01B97">
      <w:pPr>
        <w:pStyle w:val="Heading2"/>
      </w:pPr>
      <w:bookmarkStart w:id="793" w:name="_Reporting_non-critical_incidents"/>
      <w:bookmarkStart w:id="794" w:name="_Toc138176056"/>
      <w:bookmarkStart w:id="795" w:name="_Toc138347970"/>
      <w:bookmarkEnd w:id="793"/>
      <w:r w:rsidRPr="005A7763">
        <w:t>Reporting non-critical incidents</w:t>
      </w:r>
      <w:bookmarkEnd w:id="794"/>
      <w:bookmarkEnd w:id="795"/>
    </w:p>
    <w:p w14:paraId="7E7A2E62" w14:textId="66DDD55E" w:rsidR="00A01B97" w:rsidRPr="005A7763" w:rsidRDefault="00A01B97" w:rsidP="0088552C">
      <w:pPr>
        <w:pStyle w:val="Body1"/>
        <w:rPr>
          <w:lang w:val="en-US"/>
        </w:rPr>
      </w:pPr>
      <w:r w:rsidRPr="005A7763">
        <w:rPr>
          <w:lang w:val="en-US"/>
        </w:rPr>
        <w:t xml:space="preserve">You are also required to notify Us of non-critical incidents including the following incidents: </w:t>
      </w:r>
    </w:p>
    <w:p w14:paraId="30525146" w14:textId="77777777" w:rsidR="00A01B97" w:rsidRPr="005A7763" w:rsidRDefault="00A01B97" w:rsidP="0088552C">
      <w:pPr>
        <w:pStyle w:val="Body2"/>
      </w:pPr>
      <w:r w:rsidRPr="005A7763">
        <w:t xml:space="preserve">when Worker has breached one or more of the conditions of their visa, </w:t>
      </w:r>
    </w:p>
    <w:p w14:paraId="6104C504" w14:textId="77777777" w:rsidR="00A01B97" w:rsidRPr="005A7763" w:rsidRDefault="00A01B97" w:rsidP="00EB2DE1">
      <w:pPr>
        <w:pStyle w:val="NormalIndent"/>
        <w:ind w:firstLine="567"/>
        <w:rPr>
          <w:lang w:val="en-US"/>
        </w:rPr>
      </w:pPr>
      <w:r w:rsidRPr="005A7763">
        <w:rPr>
          <w:b/>
          <w:bCs/>
          <w:sz w:val="18"/>
          <w:szCs w:val="18"/>
        </w:rPr>
        <w:t>Note</w:t>
      </w:r>
      <w:r w:rsidRPr="005A7763">
        <w:rPr>
          <w:lang w:val="en-US"/>
        </w:rPr>
        <w:t xml:space="preserve">: </w:t>
      </w:r>
      <w:r w:rsidRPr="005A7763">
        <w:rPr>
          <w:sz w:val="18"/>
          <w:szCs w:val="18"/>
        </w:rPr>
        <w:t xml:space="preserve">You </w:t>
      </w:r>
      <w:r w:rsidRPr="005A7763">
        <w:rPr>
          <w:b/>
          <w:bCs/>
          <w:sz w:val="18"/>
          <w:szCs w:val="18"/>
        </w:rPr>
        <w:t>must</w:t>
      </w:r>
      <w:r w:rsidRPr="005A7763">
        <w:rPr>
          <w:sz w:val="18"/>
          <w:szCs w:val="18"/>
        </w:rPr>
        <w:t xml:space="preserve"> also report any visa breaches to Home Affairs in accordance Your TAS obligations.</w:t>
      </w:r>
      <w:r w:rsidRPr="005A7763">
        <w:rPr>
          <w:lang w:val="en-US"/>
        </w:rPr>
        <w:t xml:space="preserve"> </w:t>
      </w:r>
    </w:p>
    <w:p w14:paraId="0F071B73" w14:textId="77777777" w:rsidR="00A01B97" w:rsidRPr="005A7763" w:rsidRDefault="00A01B97" w:rsidP="0088552C">
      <w:pPr>
        <w:pStyle w:val="Body2"/>
      </w:pPr>
      <w:r w:rsidRPr="005A7763">
        <w:t>when You are intending to terminate the employment of any Worker,</w:t>
      </w:r>
    </w:p>
    <w:p w14:paraId="1EB4BAF5" w14:textId="52A153FE" w:rsidR="00A01B97" w:rsidRPr="005A7763" w:rsidRDefault="00A01B97" w:rsidP="0088552C">
      <w:pPr>
        <w:pStyle w:val="Body2"/>
      </w:pPr>
      <w:r w:rsidRPr="005A7763">
        <w:t xml:space="preserve">when You have terminated the employment of any Worker. Refer to Chapter 11 and section </w:t>
      </w:r>
      <w:r w:rsidR="003B00AD" w:rsidRPr="005A7763">
        <w:rPr>
          <w:color w:val="009CCC"/>
          <w:u w:val="single"/>
        </w:rPr>
        <w:fldChar w:fldCharType="begin"/>
      </w:r>
      <w:r w:rsidR="003B00AD" w:rsidRPr="005A7763">
        <w:rPr>
          <w:color w:val="009CCC"/>
          <w:u w:val="single"/>
        </w:rPr>
        <w:instrText xml:space="preserve"> REF _Ref138347411 \r \h </w:instrText>
      </w:r>
      <w:r w:rsidR="000A0CED" w:rsidRPr="005A7763">
        <w:rPr>
          <w:color w:val="009CCC"/>
          <w:u w:val="single"/>
        </w:rPr>
        <w:instrText xml:space="preserve"> \* MERGEFORMAT </w:instrText>
      </w:r>
      <w:r w:rsidR="003B00AD" w:rsidRPr="005A7763">
        <w:rPr>
          <w:color w:val="009CCC"/>
          <w:u w:val="single"/>
        </w:rPr>
      </w:r>
      <w:r w:rsidR="003B00AD" w:rsidRPr="005A7763">
        <w:rPr>
          <w:color w:val="009CCC"/>
          <w:u w:val="single"/>
        </w:rPr>
        <w:fldChar w:fldCharType="separate"/>
      </w:r>
      <w:r w:rsidR="00232771">
        <w:rPr>
          <w:color w:val="009CCC"/>
          <w:u w:val="single"/>
        </w:rPr>
        <w:t>9.3.10</w:t>
      </w:r>
      <w:r w:rsidR="003B00AD" w:rsidRPr="005A7763">
        <w:rPr>
          <w:color w:val="009CCC"/>
          <w:u w:val="single"/>
        </w:rPr>
        <w:fldChar w:fldCharType="end"/>
      </w:r>
      <w:r w:rsidR="003B00AD" w:rsidRPr="005A7763">
        <w:t xml:space="preserve"> </w:t>
      </w:r>
      <w:r w:rsidRPr="005A7763">
        <w:t>for additional requirements,</w:t>
      </w:r>
    </w:p>
    <w:p w14:paraId="16751AFA" w14:textId="3654C49C" w:rsidR="00A01B97" w:rsidRPr="005A7763" w:rsidRDefault="00A01B97" w:rsidP="0088552C">
      <w:pPr>
        <w:pStyle w:val="Body2"/>
      </w:pPr>
      <w:r w:rsidRPr="005A7763">
        <w:t>when a Worker resigns, or informs You that they intend to resign from, their employment with You. Refer to sections</w:t>
      </w:r>
      <w:r w:rsidR="002A3767" w:rsidRPr="005A7763">
        <w:t xml:space="preserve"> </w:t>
      </w:r>
      <w:hyperlink w:anchor="_Overview" w:history="1">
        <w:r w:rsidR="002A3767" w:rsidRPr="005A7763">
          <w:rPr>
            <w:rStyle w:val="Hyperlink"/>
          </w:rPr>
          <w:t>11.1.3</w:t>
        </w:r>
      </w:hyperlink>
      <w:r w:rsidR="002A3767" w:rsidRPr="005A7763">
        <w:t xml:space="preserve"> </w:t>
      </w:r>
      <w:r w:rsidR="00AF6169" w:rsidRPr="005A7763">
        <w:t>and section</w:t>
      </w:r>
      <w:r w:rsidR="002A3767" w:rsidRPr="005A7763">
        <w:t xml:space="preserve"> </w:t>
      </w:r>
      <w:hyperlink w:anchor="_Worker_Resignation_1" w:history="1">
        <w:r w:rsidR="00502FD7" w:rsidRPr="00502FD7">
          <w:rPr>
            <w:rStyle w:val="Hyperlink"/>
          </w:rPr>
          <w:t>11.3</w:t>
        </w:r>
      </w:hyperlink>
      <w:r w:rsidRPr="005A7763">
        <w:t xml:space="preserve"> for additional requirements,</w:t>
      </w:r>
    </w:p>
    <w:p w14:paraId="2598B7B9" w14:textId="77777777" w:rsidR="00A01B97" w:rsidRPr="005A7763" w:rsidRDefault="00A01B97" w:rsidP="0088552C">
      <w:pPr>
        <w:pStyle w:val="Body2"/>
      </w:pPr>
      <w:r w:rsidRPr="005A7763">
        <w:t>when You are unable to pay or fully pay a Worker the amount that You owe them under their Offer of Employment (OoE) or are required to pay them under the Deed, including these Guidelines,</w:t>
      </w:r>
    </w:p>
    <w:p w14:paraId="6ECCF1F2" w14:textId="079F5900" w:rsidR="00A01B97" w:rsidRPr="005A7763" w:rsidRDefault="00A01B97" w:rsidP="0088552C">
      <w:pPr>
        <w:pStyle w:val="Body2"/>
      </w:pPr>
      <w:r w:rsidRPr="005A7763">
        <w:t xml:space="preserve">when You do not comply with Your obligations to offer a Worker </w:t>
      </w:r>
      <w:r w:rsidR="0087275E" w:rsidRPr="005A7763">
        <w:t xml:space="preserve">the required </w:t>
      </w:r>
      <w:r w:rsidRPr="005A7763">
        <w:t xml:space="preserve">minimum hours of work under </w:t>
      </w:r>
      <w:hyperlink w:anchor="_Transport">
        <w:r w:rsidRPr="005A7763">
          <w:t xml:space="preserve">section </w:t>
        </w:r>
        <w:r w:rsidRPr="005A7763">
          <w:rPr>
            <w:color w:val="009CCC"/>
            <w:u w:val="single"/>
          </w:rPr>
          <w:t>3.7</w:t>
        </w:r>
      </w:hyperlink>
      <w:r w:rsidRPr="005A7763">
        <w:t>,</w:t>
      </w:r>
    </w:p>
    <w:p w14:paraId="476AC487" w14:textId="77777777" w:rsidR="00A01B97" w:rsidRPr="005A7763" w:rsidRDefault="00A01B97" w:rsidP="0088552C">
      <w:pPr>
        <w:pStyle w:val="Body2"/>
      </w:pPr>
      <w:r w:rsidRPr="005A7763">
        <w:t>when there is police attendance at work or accommodation sites in relation to a criminal investigation of You, another person in Your employment, or a Worker,</w:t>
      </w:r>
    </w:p>
    <w:p w14:paraId="6602535F" w14:textId="77777777" w:rsidR="00A01B97" w:rsidRPr="005A7763" w:rsidRDefault="00A01B97" w:rsidP="0088552C">
      <w:pPr>
        <w:pStyle w:val="Body2"/>
      </w:pPr>
      <w:r w:rsidRPr="005A7763">
        <w:lastRenderedPageBreak/>
        <w:t>where there are any concerns held by You or expressed to You by any Worker regarding the wellbeing or welfare of any Worker,</w:t>
      </w:r>
    </w:p>
    <w:p w14:paraId="024545AC" w14:textId="77777777" w:rsidR="00A01B97" w:rsidRPr="005A7763" w:rsidRDefault="00A01B97" w:rsidP="0088552C">
      <w:pPr>
        <w:pStyle w:val="Body2"/>
      </w:pPr>
      <w:r w:rsidRPr="005A7763">
        <w:t>where there is a serious workplace dispute,</w:t>
      </w:r>
    </w:p>
    <w:p w14:paraId="368E8903" w14:textId="77777777" w:rsidR="00A01B97" w:rsidRPr="005A7763" w:rsidRDefault="00A01B97" w:rsidP="0088552C">
      <w:pPr>
        <w:pStyle w:val="Body2"/>
      </w:pPr>
      <w:r w:rsidRPr="005A7763">
        <w:t>when any Worker alleges that they have, or any other Worker has, been exploited,</w:t>
      </w:r>
    </w:p>
    <w:p w14:paraId="152B1468" w14:textId="77777777" w:rsidR="00A01B97" w:rsidRPr="005A7763" w:rsidRDefault="00A01B97" w:rsidP="0088552C">
      <w:pPr>
        <w:pStyle w:val="Body2"/>
      </w:pPr>
      <w:r w:rsidRPr="005A7763">
        <w:t>where You are suspected of breaching any Australian laws, including any workplace laws, this includes if You:</w:t>
      </w:r>
    </w:p>
    <w:p w14:paraId="30BA9BDF" w14:textId="77777777" w:rsidR="00A01B97" w:rsidRPr="005A7763" w:rsidRDefault="00A01B97" w:rsidP="0087275E">
      <w:pPr>
        <w:pStyle w:val="Body3"/>
        <w:rPr>
          <w:lang w:val="en-US"/>
        </w:rPr>
      </w:pPr>
      <w:r w:rsidRPr="005A7763">
        <w:rPr>
          <w:lang w:val="en-US"/>
        </w:rPr>
        <w:t>are under investigation in relation to such a breach, or</w:t>
      </w:r>
    </w:p>
    <w:p w14:paraId="01FA756F" w14:textId="77777777" w:rsidR="00A01B97" w:rsidRPr="005A7763" w:rsidRDefault="00A01B97" w:rsidP="0087275E">
      <w:pPr>
        <w:pStyle w:val="Body3"/>
      </w:pPr>
      <w:r w:rsidRPr="005A7763">
        <w:rPr>
          <w:lang w:val="en-US"/>
        </w:rPr>
        <w:t>are</w:t>
      </w:r>
      <w:r w:rsidRPr="005A7763">
        <w:t xml:space="preserve"> charged in relation to such a breach, </w:t>
      </w:r>
    </w:p>
    <w:p w14:paraId="0077D861" w14:textId="7F17CD15" w:rsidR="00A01B97" w:rsidRPr="005A7763" w:rsidRDefault="00A01B97" w:rsidP="0088552C">
      <w:pPr>
        <w:pStyle w:val="Body2"/>
      </w:pPr>
      <w:r w:rsidRPr="005A7763">
        <w:t xml:space="preserve">where You have engaged in misleading or deceptive conduct, including if You have provided false or misleading information to Us or any Relevant Agency, or if the information You have provided to Us or any Relevant Agency changes, </w:t>
      </w:r>
    </w:p>
    <w:p w14:paraId="10B4A56F" w14:textId="143BF84F" w:rsidR="00A01B97" w:rsidRPr="005A7763" w:rsidRDefault="00A01B97" w:rsidP="0088552C">
      <w:pPr>
        <w:pStyle w:val="Body2"/>
      </w:pPr>
      <w:r w:rsidRPr="005A7763">
        <w:t xml:space="preserve">You have provided any Report, Record, or other Material to </w:t>
      </w:r>
      <w:r w:rsidR="000A0CED" w:rsidRPr="005A7763">
        <w:t>Us,</w:t>
      </w:r>
      <w:r w:rsidRPr="005A7763">
        <w:t xml:space="preserve"> which is not true, complete, and accurate, </w:t>
      </w:r>
    </w:p>
    <w:p w14:paraId="7D3B5387" w14:textId="77777777" w:rsidR="00A01B97" w:rsidRPr="005A7763" w:rsidRDefault="00A01B97" w:rsidP="0088552C">
      <w:pPr>
        <w:pStyle w:val="Body2"/>
      </w:pPr>
      <w:r w:rsidRPr="005A7763">
        <w:t>You are in breach, for any reason, of the Deed (which includes a breach of these Guidelines),</w:t>
      </w:r>
    </w:p>
    <w:p w14:paraId="680068AB" w14:textId="69011480" w:rsidR="00A01B97" w:rsidRPr="005A7763" w:rsidRDefault="00A01B97" w:rsidP="0088552C">
      <w:pPr>
        <w:pStyle w:val="Body2"/>
      </w:pPr>
      <w:r w:rsidRPr="005A7763">
        <w:rPr>
          <w:color w:val="000000" w:themeColor="text1"/>
        </w:rPr>
        <w:t xml:space="preserve">You have Your Labour Hire Licence cancelled, </w:t>
      </w:r>
      <w:proofErr w:type="gramStart"/>
      <w:r w:rsidRPr="005A7763">
        <w:rPr>
          <w:color w:val="000000" w:themeColor="text1"/>
        </w:rPr>
        <w:t>suspended</w:t>
      </w:r>
      <w:proofErr w:type="gramEnd"/>
      <w:r w:rsidRPr="005A7763">
        <w:rPr>
          <w:color w:val="000000" w:themeColor="text1"/>
        </w:rPr>
        <w:t xml:space="preserve"> or changed</w:t>
      </w:r>
      <w:r w:rsidR="00B83090" w:rsidRPr="005A7763">
        <w:rPr>
          <w:color w:val="000000" w:themeColor="text1"/>
        </w:rPr>
        <w:t>,</w:t>
      </w:r>
      <w:r w:rsidRPr="005A7763">
        <w:rPr>
          <w:color w:val="000000" w:themeColor="text1"/>
        </w:rPr>
        <w:t xml:space="preserve"> </w:t>
      </w:r>
    </w:p>
    <w:p w14:paraId="4B9007DB" w14:textId="77777777" w:rsidR="00B83090" w:rsidRPr="005A7763" w:rsidRDefault="00A01B97" w:rsidP="0088552C">
      <w:pPr>
        <w:pStyle w:val="Body2"/>
        <w:rPr>
          <w:color w:val="000000" w:themeColor="text1"/>
        </w:rPr>
      </w:pPr>
      <w:r w:rsidRPr="005A7763">
        <w:rPr>
          <w:color w:val="000000" w:themeColor="text1"/>
        </w:rPr>
        <w:t xml:space="preserve">an industry accreditation held by You that is cancelled, suspended or </w:t>
      </w:r>
      <w:proofErr w:type="gramStart"/>
      <w:r w:rsidRPr="005A7763">
        <w:rPr>
          <w:color w:val="000000" w:themeColor="text1"/>
        </w:rPr>
        <w:t>changed</w:t>
      </w:r>
      <w:proofErr w:type="gramEnd"/>
    </w:p>
    <w:p w14:paraId="72BC597C" w14:textId="24F67700" w:rsidR="00A01B97" w:rsidRPr="005A7763" w:rsidRDefault="00B83090" w:rsidP="0088552C">
      <w:pPr>
        <w:pStyle w:val="Body2"/>
        <w:rPr>
          <w:color w:val="000000" w:themeColor="text1"/>
        </w:rPr>
      </w:pPr>
      <w:r w:rsidRPr="005A7763">
        <w:rPr>
          <w:color w:val="000000" w:themeColor="text1"/>
        </w:rPr>
        <w:t xml:space="preserve">If </w:t>
      </w:r>
      <w:r w:rsidR="00C119E8" w:rsidRPr="005A7763">
        <w:rPr>
          <w:color w:val="000000" w:themeColor="text1"/>
        </w:rPr>
        <w:t>Y</w:t>
      </w:r>
      <w:r w:rsidRPr="005A7763">
        <w:rPr>
          <w:color w:val="000000" w:themeColor="text1"/>
        </w:rPr>
        <w:t xml:space="preserve">ou are a Labour Hire Organisation and </w:t>
      </w:r>
      <w:r w:rsidR="00C119E8" w:rsidRPr="005A7763">
        <w:rPr>
          <w:color w:val="000000" w:themeColor="text1"/>
        </w:rPr>
        <w:t>Y</w:t>
      </w:r>
      <w:r w:rsidRPr="005A7763">
        <w:rPr>
          <w:color w:val="000000" w:themeColor="text1"/>
        </w:rPr>
        <w:t xml:space="preserve">ou suspect or become aware that a Host Organisation </w:t>
      </w:r>
      <w:r w:rsidR="00C119E8" w:rsidRPr="005A7763">
        <w:rPr>
          <w:color w:val="000000" w:themeColor="text1"/>
        </w:rPr>
        <w:t>Y</w:t>
      </w:r>
      <w:r w:rsidRPr="005A7763">
        <w:rPr>
          <w:color w:val="000000" w:themeColor="text1"/>
        </w:rPr>
        <w:t xml:space="preserve">ou have placed </w:t>
      </w:r>
      <w:r w:rsidR="00C119E8" w:rsidRPr="005A7763">
        <w:rPr>
          <w:color w:val="000000" w:themeColor="text1"/>
        </w:rPr>
        <w:t xml:space="preserve">Workers </w:t>
      </w:r>
      <w:r w:rsidRPr="005A7763">
        <w:rPr>
          <w:color w:val="000000" w:themeColor="text1"/>
        </w:rPr>
        <w:t xml:space="preserve">with or submitted a Recruitment Application to place </w:t>
      </w:r>
      <w:r w:rsidR="00C119E8" w:rsidRPr="005A7763">
        <w:rPr>
          <w:color w:val="000000" w:themeColor="text1"/>
        </w:rPr>
        <w:t xml:space="preserve">Workers </w:t>
      </w:r>
      <w:r w:rsidRPr="005A7763">
        <w:rPr>
          <w:color w:val="000000" w:themeColor="text1"/>
        </w:rPr>
        <w:t>with, has breached any Host Organisation Arrangement with You</w:t>
      </w:r>
      <w:r w:rsidR="002B5822" w:rsidRPr="005A7763">
        <w:rPr>
          <w:color w:val="000000" w:themeColor="text1"/>
        </w:rPr>
        <w:t xml:space="preserve"> (in accordance with clause 12.4 of the Deed)</w:t>
      </w:r>
      <w:r w:rsidR="00A01B97" w:rsidRPr="005A7763">
        <w:rPr>
          <w:color w:val="000000" w:themeColor="text1"/>
        </w:rPr>
        <w:t>.</w:t>
      </w:r>
    </w:p>
    <w:p w14:paraId="2F3ED6B1" w14:textId="71C07B7F" w:rsidR="00A01B97" w:rsidRPr="005A7763" w:rsidRDefault="00A01B97" w:rsidP="0088552C">
      <w:pPr>
        <w:pStyle w:val="Body1"/>
        <w:rPr>
          <w:lang w:val="en-US"/>
        </w:rPr>
      </w:pPr>
      <w:r w:rsidRPr="005A7763">
        <w:rPr>
          <w:lang w:val="en-US"/>
        </w:rPr>
        <w:t xml:space="preserve">You </w:t>
      </w:r>
      <w:r w:rsidRPr="005A7763">
        <w:rPr>
          <w:b/>
          <w:bCs/>
          <w:lang w:val="en-US"/>
        </w:rPr>
        <w:t>must</w:t>
      </w:r>
      <w:r w:rsidRPr="005A7763">
        <w:rPr>
          <w:lang w:val="en-US"/>
        </w:rPr>
        <w:t xml:space="preserve"> inform Us of any </w:t>
      </w:r>
      <w:r w:rsidR="0088552C" w:rsidRPr="005A7763">
        <w:rPr>
          <w:lang w:val="en-US"/>
        </w:rPr>
        <w:t>n</w:t>
      </w:r>
      <w:r w:rsidRPr="005A7763">
        <w:rPr>
          <w:lang w:val="en-US"/>
        </w:rPr>
        <w:t>on-</w:t>
      </w:r>
      <w:r w:rsidR="0088552C" w:rsidRPr="005A7763">
        <w:rPr>
          <w:lang w:val="en-US"/>
        </w:rPr>
        <w:t>c</w:t>
      </w:r>
      <w:r w:rsidRPr="005A7763">
        <w:rPr>
          <w:lang w:val="en-US"/>
        </w:rPr>
        <w:t xml:space="preserve">ritical </w:t>
      </w:r>
      <w:r w:rsidR="0088552C" w:rsidRPr="005A7763">
        <w:rPr>
          <w:lang w:val="en-US"/>
        </w:rPr>
        <w:t>i</w:t>
      </w:r>
      <w:r w:rsidRPr="005A7763">
        <w:rPr>
          <w:lang w:val="en-US"/>
        </w:rPr>
        <w:t xml:space="preserve">ncident as soon as possible, and in all cases by 5:00 pm EST the next Business Day after You become aware of the non-critical Incident. You must inform Us of </w:t>
      </w:r>
      <w:r w:rsidR="0088552C" w:rsidRPr="005A7763">
        <w:rPr>
          <w:lang w:val="en-US"/>
        </w:rPr>
        <w:t>n</w:t>
      </w:r>
      <w:r w:rsidRPr="005A7763">
        <w:rPr>
          <w:lang w:val="en-US"/>
        </w:rPr>
        <w:t>on-</w:t>
      </w:r>
      <w:r w:rsidR="0088552C" w:rsidRPr="005A7763">
        <w:rPr>
          <w:lang w:val="en-US"/>
        </w:rPr>
        <w:t>c</w:t>
      </w:r>
      <w:r w:rsidRPr="005A7763">
        <w:rPr>
          <w:lang w:val="en-US"/>
        </w:rPr>
        <w:t xml:space="preserve">ritical </w:t>
      </w:r>
      <w:r w:rsidR="0088552C" w:rsidRPr="005A7763">
        <w:rPr>
          <w:lang w:val="en-US"/>
        </w:rPr>
        <w:t>i</w:t>
      </w:r>
      <w:r w:rsidRPr="005A7763">
        <w:rPr>
          <w:lang w:val="en-US"/>
        </w:rPr>
        <w:t xml:space="preserve">ncidents </w:t>
      </w:r>
      <w:r w:rsidR="00C76B99" w:rsidRPr="005A7763">
        <w:rPr>
          <w:lang w:val="en-US"/>
        </w:rPr>
        <w:t xml:space="preserve">by providing all details </w:t>
      </w:r>
      <w:r w:rsidRPr="005A7763">
        <w:rPr>
          <w:lang w:val="en-US"/>
        </w:rPr>
        <w:t>through the Department’s IT Systems.</w:t>
      </w:r>
    </w:p>
    <w:p w14:paraId="3A152D41" w14:textId="77777777" w:rsidR="000C0531" w:rsidRPr="005A7763" w:rsidRDefault="000C0531" w:rsidP="000C0531">
      <w:pPr>
        <w:pStyle w:val="Heading2"/>
      </w:pPr>
      <w:bookmarkStart w:id="796" w:name="_Toc138347971"/>
      <w:bookmarkStart w:id="797" w:name="_Toc138347972"/>
      <w:bookmarkStart w:id="798" w:name="_Toc138347973"/>
      <w:bookmarkStart w:id="799" w:name="_Toc138347974"/>
      <w:bookmarkStart w:id="800" w:name="_Toc138347975"/>
      <w:bookmarkStart w:id="801" w:name="_Toc138347976"/>
      <w:bookmarkStart w:id="802" w:name="_Toc138347977"/>
      <w:bookmarkStart w:id="803" w:name="_Toc138347978"/>
      <w:bookmarkStart w:id="804" w:name="_Toc138347979"/>
      <w:bookmarkStart w:id="805" w:name="_Toc138347980"/>
      <w:bookmarkStart w:id="806" w:name="_Toc138347981"/>
      <w:bookmarkStart w:id="807" w:name="_Toc138347982"/>
      <w:bookmarkStart w:id="808" w:name="_Toc138347983"/>
      <w:bookmarkStart w:id="809" w:name="_Toc138347984"/>
      <w:bookmarkStart w:id="810" w:name="_Toc138347985"/>
      <w:bookmarkStart w:id="811" w:name="_Toc138347986"/>
      <w:bookmarkStart w:id="812" w:name="_Toc138347987"/>
      <w:bookmarkStart w:id="813" w:name="_Toc138347988"/>
      <w:bookmarkStart w:id="814" w:name="_Toc138347989"/>
      <w:bookmarkStart w:id="815" w:name="_Toc138347990"/>
      <w:bookmarkStart w:id="816" w:name="_Toc138347991"/>
      <w:bookmarkStart w:id="817" w:name="_Toc138347992"/>
      <w:bookmarkStart w:id="818" w:name="_Toc138347993"/>
      <w:bookmarkStart w:id="819" w:name="_Toc138347994"/>
      <w:bookmarkStart w:id="820" w:name="_Toc138347995"/>
      <w:bookmarkStart w:id="821" w:name="_Toc138347996"/>
      <w:bookmarkStart w:id="822" w:name="_Toc138347997"/>
      <w:bookmarkStart w:id="823" w:name="_Toc138347998"/>
      <w:bookmarkStart w:id="824" w:name="_Toc138347999"/>
      <w:bookmarkStart w:id="825" w:name="_Toc138348000"/>
      <w:bookmarkStart w:id="826" w:name="_Toc138348001"/>
      <w:bookmarkStart w:id="827" w:name="_Toc138348002"/>
      <w:bookmarkStart w:id="828" w:name="_Toc138348003"/>
      <w:bookmarkStart w:id="829" w:name="_Toc138348004"/>
      <w:bookmarkStart w:id="830" w:name="_Toc138348005"/>
      <w:bookmarkStart w:id="831" w:name="_Toc138348006"/>
      <w:bookmarkStart w:id="832" w:name="_Toc138348007"/>
      <w:bookmarkStart w:id="833" w:name="_Toc138348008"/>
      <w:bookmarkStart w:id="834" w:name="_Force_Majeure_Events"/>
      <w:bookmarkStart w:id="835" w:name="_Toc137972812"/>
      <w:bookmarkStart w:id="836" w:name="_Toc138348009"/>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rsidRPr="005A7763">
        <w:t>Force Majeure Events</w:t>
      </w:r>
      <w:bookmarkEnd w:id="835"/>
      <w:bookmarkEnd w:id="836"/>
    </w:p>
    <w:p w14:paraId="5975DC5F" w14:textId="77777777" w:rsidR="000C0531" w:rsidRPr="005A7763" w:rsidRDefault="000C0531" w:rsidP="000C0531">
      <w:pPr>
        <w:pStyle w:val="Heading5"/>
        <w:rPr>
          <w:lang w:val="en-US"/>
        </w:rPr>
      </w:pPr>
      <w:r w:rsidRPr="005A7763">
        <w:rPr>
          <w:lang w:val="en-US"/>
        </w:rPr>
        <w:t xml:space="preserve">Deed clause 70 </w:t>
      </w:r>
    </w:p>
    <w:p w14:paraId="19940679" w14:textId="77777777" w:rsidR="000C0531" w:rsidRPr="005A7763" w:rsidRDefault="000C0531" w:rsidP="000C0531">
      <w:pPr>
        <w:pStyle w:val="Body1"/>
        <w:rPr>
          <w:lang w:val="en-US"/>
        </w:rPr>
      </w:pPr>
      <w:r w:rsidRPr="005A7763">
        <w:rPr>
          <w:lang w:val="en-US"/>
        </w:rPr>
        <w:t>We draw Your attention to Your obligations relating to Force Majeure Events under clause 70 of the Deed.</w:t>
      </w:r>
    </w:p>
    <w:p w14:paraId="5EC92141" w14:textId="3E38D5C1" w:rsidR="000C0531" w:rsidRPr="005A7763" w:rsidRDefault="000C0531" w:rsidP="000C0531">
      <w:pPr>
        <w:pStyle w:val="Body1"/>
        <w:rPr>
          <w:lang w:val="en-US"/>
        </w:rPr>
      </w:pPr>
      <w:r w:rsidRPr="005A7763">
        <w:rPr>
          <w:lang w:val="en-US"/>
        </w:rPr>
        <w:t xml:space="preserve">Where You have an obligation under clause 70.2 of the Deed to Notify Us of a matter likely to constitute a Force Majeure Event, </w:t>
      </w:r>
      <w:proofErr w:type="gramStart"/>
      <w:r w:rsidRPr="005A7763">
        <w:rPr>
          <w:lang w:val="en-US"/>
        </w:rPr>
        <w:t>You</w:t>
      </w:r>
      <w:proofErr w:type="gramEnd"/>
      <w:r w:rsidRPr="005A7763">
        <w:rPr>
          <w:lang w:val="en-US"/>
        </w:rPr>
        <w:t xml:space="preserve"> </w:t>
      </w:r>
      <w:r w:rsidRPr="005A7763">
        <w:rPr>
          <w:b/>
          <w:bCs/>
          <w:lang w:val="en-US"/>
        </w:rPr>
        <w:t>must</w:t>
      </w:r>
      <w:r w:rsidRPr="005A7763">
        <w:rPr>
          <w:lang w:val="en-US"/>
        </w:rPr>
        <w:t xml:space="preserve"> also inform Us of that matter as soon as possible, but within 24 hours of becoming aware of that matter through the Department's IT Systems.  </w:t>
      </w:r>
    </w:p>
    <w:p w14:paraId="650D9786" w14:textId="77777777" w:rsidR="000C0531" w:rsidRPr="005A7763" w:rsidRDefault="000C0531" w:rsidP="000C0531">
      <w:pPr>
        <w:pStyle w:val="Body1"/>
        <w:rPr>
          <w:lang w:val="en-US"/>
        </w:rPr>
      </w:pPr>
      <w:r w:rsidRPr="005A7763">
        <w:rPr>
          <w:lang w:val="en-US"/>
        </w:rPr>
        <w:t xml:space="preserve">Any Notice that You provide under clause 70.2 of the Deed </w:t>
      </w:r>
      <w:r w:rsidRPr="005A7763">
        <w:rPr>
          <w:b/>
          <w:bCs/>
          <w:lang w:val="en-US"/>
        </w:rPr>
        <w:t>must</w:t>
      </w:r>
      <w:r w:rsidRPr="005A7763">
        <w:rPr>
          <w:lang w:val="en-US"/>
        </w:rPr>
        <w:t xml:space="preserve"> contain:</w:t>
      </w:r>
    </w:p>
    <w:p w14:paraId="557AD282" w14:textId="77777777" w:rsidR="000C0531" w:rsidRPr="005A7763" w:rsidRDefault="000C0531" w:rsidP="000C0531">
      <w:pPr>
        <w:pStyle w:val="Body2"/>
      </w:pPr>
      <w:r w:rsidRPr="005A7763">
        <w:t>full particulars of the Force Majeure Event, including its nature and likely duration, and if applicable, reference to relevant State/Territory notifications or directions,</w:t>
      </w:r>
    </w:p>
    <w:p w14:paraId="63EAB578" w14:textId="77777777" w:rsidR="000C0531" w:rsidRPr="005A7763" w:rsidRDefault="000C0531" w:rsidP="000C0531">
      <w:pPr>
        <w:pStyle w:val="Body2"/>
      </w:pPr>
      <w:r w:rsidRPr="005A7763">
        <w:t xml:space="preserve">details of Your obligations that You consider will be affected by the Force Majeure Event, </w:t>
      </w:r>
    </w:p>
    <w:p w14:paraId="3E409A2E" w14:textId="77777777" w:rsidR="000C0531" w:rsidRPr="005A7763" w:rsidRDefault="000C0531" w:rsidP="000C0531">
      <w:pPr>
        <w:pStyle w:val="Body2"/>
      </w:pPr>
      <w:r w:rsidRPr="005A7763">
        <w:t>a Plan outlining the workaround procedures that You propose to undertake during the Force Majeure Event to comply with clause 70.1 of the Deed, including:</w:t>
      </w:r>
    </w:p>
    <w:p w14:paraId="4F67AB87" w14:textId="77777777" w:rsidR="000C0531" w:rsidRPr="005A7763" w:rsidRDefault="000C0531" w:rsidP="000C0531">
      <w:pPr>
        <w:pStyle w:val="Body3"/>
        <w:rPr>
          <w:lang w:val="en-US"/>
        </w:rPr>
      </w:pPr>
      <w:r w:rsidRPr="005A7763">
        <w:rPr>
          <w:lang w:val="en-US"/>
        </w:rPr>
        <w:t>any alternative work Your Workers may be able to undertake to enable them to continue to earn an income during the Force Majeure Event, and</w:t>
      </w:r>
    </w:p>
    <w:p w14:paraId="572C4B8F" w14:textId="77777777" w:rsidR="000C0531" w:rsidRPr="005A7763" w:rsidRDefault="000C0531" w:rsidP="000C0531">
      <w:pPr>
        <w:pStyle w:val="Body3"/>
        <w:rPr>
          <w:lang w:val="en-US"/>
        </w:rPr>
      </w:pPr>
      <w:r w:rsidRPr="005A7763">
        <w:rPr>
          <w:lang w:val="en-US"/>
        </w:rPr>
        <w:t>any assistance (financial or otherwise) You intend to provide to Your Workers, and</w:t>
      </w:r>
    </w:p>
    <w:p w14:paraId="595B8DE8" w14:textId="77777777" w:rsidR="000C0531" w:rsidRPr="005A7763" w:rsidRDefault="000C0531" w:rsidP="000C0531">
      <w:pPr>
        <w:pStyle w:val="Body2"/>
      </w:pPr>
      <w:r w:rsidRPr="005A7763">
        <w:t>information on any State/Territory temporary arrangements in the case of an emergency.</w:t>
      </w:r>
    </w:p>
    <w:p w14:paraId="285FD8C5" w14:textId="77777777" w:rsidR="000C0531" w:rsidRPr="005A7763" w:rsidRDefault="000C0531" w:rsidP="000C0531">
      <w:pPr>
        <w:pStyle w:val="Body1"/>
        <w:rPr>
          <w:lang w:val="en-US"/>
        </w:rPr>
      </w:pPr>
      <w:r w:rsidRPr="005A7763">
        <w:rPr>
          <w:lang w:val="en-US"/>
        </w:rPr>
        <w:lastRenderedPageBreak/>
        <w:t xml:space="preserve">You </w:t>
      </w:r>
      <w:r w:rsidRPr="005A7763">
        <w:rPr>
          <w:b/>
          <w:bCs/>
          <w:lang w:val="en-US"/>
        </w:rPr>
        <w:t>must</w:t>
      </w:r>
      <w:r w:rsidRPr="005A7763">
        <w:rPr>
          <w:lang w:val="en-US"/>
        </w:rPr>
        <w:t xml:space="preserve"> keep Us up to date on the Force Majeure Event and Your actions to overcome, or mitigate against, the effects of the Force Majeure Event, including information on any alternative work Your Workers may be able to perform.</w:t>
      </w:r>
    </w:p>
    <w:p w14:paraId="000BCF18" w14:textId="77777777" w:rsidR="000C0531" w:rsidRPr="005A7763" w:rsidRDefault="000C0531" w:rsidP="000C0531">
      <w:pPr>
        <w:pStyle w:val="Heading2"/>
      </w:pPr>
      <w:bookmarkStart w:id="837" w:name="_Reporting_Worker_Arrival_1"/>
      <w:bookmarkStart w:id="838" w:name="_Toc137972813"/>
      <w:bookmarkStart w:id="839" w:name="_Ref138339042"/>
      <w:bookmarkStart w:id="840" w:name="_Toc138348010"/>
      <w:bookmarkEnd w:id="837"/>
      <w:r w:rsidRPr="005A7763">
        <w:t>Reporting Worker Arrival</w:t>
      </w:r>
      <w:bookmarkEnd w:id="838"/>
      <w:bookmarkEnd w:id="839"/>
      <w:bookmarkEnd w:id="840"/>
    </w:p>
    <w:p w14:paraId="601470CE" w14:textId="77777777" w:rsidR="000C0531" w:rsidRPr="005A7763" w:rsidRDefault="000C0531" w:rsidP="000C0531">
      <w:pPr>
        <w:pStyle w:val="Heading5"/>
        <w:rPr>
          <w:lang w:val="en-US"/>
        </w:rPr>
      </w:pPr>
      <w:r w:rsidRPr="005A7763">
        <w:rPr>
          <w:lang w:val="en-US"/>
        </w:rPr>
        <w:t>Deed clause 46</w:t>
      </w:r>
    </w:p>
    <w:p w14:paraId="0B388BAC" w14:textId="77777777" w:rsidR="000C0531" w:rsidRPr="005A7763" w:rsidRDefault="000C0531" w:rsidP="000C0531">
      <w:pPr>
        <w:pStyle w:val="Body1"/>
        <w:rPr>
          <w:lang w:val="en-US"/>
        </w:rPr>
      </w:pPr>
      <w:r w:rsidRPr="005A7763">
        <w:rPr>
          <w:lang w:val="en-US"/>
        </w:rPr>
        <w:t xml:space="preserve">For each group of Workers who arrive in Australia, </w:t>
      </w:r>
      <w:proofErr w:type="gramStart"/>
      <w:r w:rsidRPr="005A7763">
        <w:rPr>
          <w:lang w:val="en-US"/>
        </w:rPr>
        <w:t>You</w:t>
      </w:r>
      <w:proofErr w:type="gramEnd"/>
      <w:r w:rsidRPr="005A7763">
        <w:rPr>
          <w:lang w:val="en-US"/>
        </w:rPr>
        <w:t xml:space="preserve"> </w:t>
      </w:r>
      <w:r w:rsidRPr="005A7763">
        <w:rPr>
          <w:b/>
          <w:bCs/>
          <w:lang w:val="en-US"/>
        </w:rPr>
        <w:t>must</w:t>
      </w:r>
      <w:r w:rsidRPr="005A7763">
        <w:rPr>
          <w:lang w:val="en-US"/>
        </w:rPr>
        <w:t xml:space="preserve"> submit an Arrival Report, through the Department's IT Systems, within 14 calendar days after the Workers arrive.</w:t>
      </w:r>
    </w:p>
    <w:p w14:paraId="1352F7C4" w14:textId="77777777" w:rsidR="000C0531" w:rsidRPr="005A7763" w:rsidRDefault="000C0531" w:rsidP="000C0531">
      <w:pPr>
        <w:pStyle w:val="Body1"/>
        <w:rPr>
          <w:lang w:val="en-US"/>
        </w:rPr>
      </w:pPr>
      <w:r w:rsidRPr="005A7763">
        <w:rPr>
          <w:lang w:val="en-US"/>
        </w:rPr>
        <w:t xml:space="preserve">Each Arrival Report that You submit </w:t>
      </w:r>
      <w:r w:rsidRPr="005A7763">
        <w:rPr>
          <w:b/>
          <w:bCs/>
          <w:lang w:val="en-US"/>
        </w:rPr>
        <w:t>must</w:t>
      </w:r>
      <w:r w:rsidRPr="005A7763">
        <w:rPr>
          <w:lang w:val="en-US"/>
        </w:rPr>
        <w:t xml:space="preserve"> include:</w:t>
      </w:r>
    </w:p>
    <w:p w14:paraId="70F7C91B" w14:textId="77777777" w:rsidR="000C0531" w:rsidRPr="005A7763" w:rsidRDefault="000C0531" w:rsidP="000C0531">
      <w:pPr>
        <w:pStyle w:val="Body2"/>
      </w:pPr>
      <w:r w:rsidRPr="005A7763">
        <w:t>the names and dates of arrival of the Workers,</w:t>
      </w:r>
    </w:p>
    <w:p w14:paraId="6CEB05C5" w14:textId="77777777" w:rsidR="000C0531" w:rsidRPr="005A7763" w:rsidRDefault="000C0531" w:rsidP="000C0531">
      <w:pPr>
        <w:pStyle w:val="Body2"/>
      </w:pPr>
      <w:r w:rsidRPr="005A7763">
        <w:t>details of any Workers who did not arrive as expected and why (if known),</w:t>
      </w:r>
    </w:p>
    <w:p w14:paraId="0F49453D" w14:textId="7290DEF7" w:rsidR="000C0531" w:rsidRPr="005A7763" w:rsidRDefault="000C0531" w:rsidP="000C0531">
      <w:pPr>
        <w:pStyle w:val="Body2"/>
      </w:pPr>
      <w:r w:rsidRPr="005A7763">
        <w:t xml:space="preserve">confirmation that all arrival requirements at section </w:t>
      </w:r>
      <w:r w:rsidRPr="005A7763">
        <w:rPr>
          <w:color w:val="009CCC"/>
          <w:u w:val="single"/>
        </w:rPr>
        <w:fldChar w:fldCharType="begin"/>
      </w:r>
      <w:r w:rsidRPr="005A7763">
        <w:rPr>
          <w:color w:val="009CCC"/>
          <w:u w:val="single"/>
        </w:rPr>
        <w:instrText xml:space="preserve"> REF _Ref135851288 \w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232771">
        <w:rPr>
          <w:color w:val="009CCC"/>
          <w:u w:val="single"/>
        </w:rPr>
        <w:t>8.2</w:t>
      </w:r>
      <w:r w:rsidRPr="005A7763">
        <w:rPr>
          <w:color w:val="009CCC"/>
          <w:u w:val="single"/>
        </w:rPr>
        <w:fldChar w:fldCharType="end"/>
      </w:r>
      <w:r w:rsidRPr="005A7763">
        <w:t xml:space="preserve"> were completed,</w:t>
      </w:r>
    </w:p>
    <w:p w14:paraId="08F1F394" w14:textId="26A1D45C" w:rsidR="000C0531" w:rsidRPr="005A7763" w:rsidRDefault="000C0531" w:rsidP="000C0531">
      <w:pPr>
        <w:pStyle w:val="Body2"/>
      </w:pPr>
      <w:r w:rsidRPr="005A7763">
        <w:t xml:space="preserve">confirmation that You delivered the Arrival Briefing and Workplace Induction to the Workers and covered all the essential subject matter as required under section </w:t>
      </w:r>
      <w:r w:rsidRPr="005A7763">
        <w:rPr>
          <w:color w:val="009CCC"/>
          <w:u w:val="single"/>
        </w:rPr>
        <w:fldChar w:fldCharType="begin"/>
      </w:r>
      <w:r w:rsidRPr="005A7763">
        <w:rPr>
          <w:color w:val="009CCC"/>
          <w:u w:val="single"/>
        </w:rPr>
        <w:instrText xml:space="preserve"> REF _Ref135851302 \w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232771">
        <w:rPr>
          <w:color w:val="009CCC"/>
          <w:u w:val="single"/>
        </w:rPr>
        <w:t>8.3</w:t>
      </w:r>
      <w:r w:rsidRPr="005A7763">
        <w:rPr>
          <w:color w:val="009CCC"/>
          <w:u w:val="single"/>
        </w:rPr>
        <w:fldChar w:fldCharType="end"/>
      </w:r>
      <w:r w:rsidRPr="005A7763">
        <w:t xml:space="preserve"> and section </w:t>
      </w:r>
      <w:r w:rsidRPr="005A7763">
        <w:rPr>
          <w:color w:val="009CCC"/>
          <w:u w:val="single"/>
        </w:rPr>
        <w:fldChar w:fldCharType="begin"/>
      </w:r>
      <w:r w:rsidRPr="005A7763">
        <w:rPr>
          <w:color w:val="009CCC"/>
          <w:u w:val="single"/>
        </w:rPr>
        <w:instrText xml:space="preserve"> REF _Ref135312772 \w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232771">
        <w:rPr>
          <w:color w:val="009CCC"/>
          <w:u w:val="single"/>
        </w:rPr>
        <w:t>8.6</w:t>
      </w:r>
      <w:r w:rsidRPr="005A7763">
        <w:rPr>
          <w:color w:val="009CCC"/>
          <w:u w:val="single"/>
        </w:rPr>
        <w:fldChar w:fldCharType="end"/>
      </w:r>
      <w:r w:rsidRPr="005A7763">
        <w:t>, and</w:t>
      </w:r>
    </w:p>
    <w:p w14:paraId="451A3401" w14:textId="77777777" w:rsidR="000C0531" w:rsidRPr="005A7763" w:rsidRDefault="000C0531" w:rsidP="000C0531">
      <w:pPr>
        <w:pStyle w:val="Body2"/>
      </w:pPr>
      <w:r w:rsidRPr="005A7763">
        <w:t>confirmation that representatives of the FWO and the relevant union were invited to speak with Workers at the Arrival Briefing, and the date the invitation was extended to them.</w:t>
      </w:r>
    </w:p>
    <w:p w14:paraId="1949EFE5" w14:textId="77777777" w:rsidR="000C0531" w:rsidRPr="005A7763" w:rsidRDefault="000C0531" w:rsidP="000C0531">
      <w:pPr>
        <w:pStyle w:val="Heading2"/>
      </w:pPr>
      <w:bookmarkStart w:id="841" w:name="_Reporting_Worker_Departure_1"/>
      <w:bookmarkStart w:id="842" w:name="_Toc137972814"/>
      <w:bookmarkStart w:id="843" w:name="_Ref138344900"/>
      <w:bookmarkStart w:id="844" w:name="_Toc138348011"/>
      <w:bookmarkEnd w:id="841"/>
      <w:r w:rsidRPr="005A7763">
        <w:t>Reporting Worker Departure</w:t>
      </w:r>
      <w:bookmarkEnd w:id="842"/>
      <w:bookmarkEnd w:id="843"/>
      <w:bookmarkEnd w:id="844"/>
    </w:p>
    <w:p w14:paraId="4484DC63" w14:textId="77777777" w:rsidR="000C0531" w:rsidRPr="005A7763" w:rsidRDefault="000C0531" w:rsidP="000C0531">
      <w:pPr>
        <w:pStyle w:val="Heading5"/>
        <w:rPr>
          <w:lang w:val="en-US"/>
        </w:rPr>
      </w:pPr>
      <w:r w:rsidRPr="005A7763">
        <w:rPr>
          <w:lang w:val="en-US"/>
        </w:rPr>
        <w:t>Deed clause 46</w:t>
      </w:r>
    </w:p>
    <w:p w14:paraId="3807A4A5" w14:textId="77777777" w:rsidR="000C0531" w:rsidRPr="005A7763" w:rsidRDefault="000C0531" w:rsidP="000C0531">
      <w:pPr>
        <w:pStyle w:val="Body1"/>
        <w:rPr>
          <w:lang w:val="en-US"/>
        </w:rPr>
      </w:pPr>
      <w:r w:rsidRPr="005A7763">
        <w:rPr>
          <w:lang w:val="en-US"/>
        </w:rPr>
        <w:t xml:space="preserve">For each group of Workers who depart from Australia, </w:t>
      </w:r>
      <w:proofErr w:type="gramStart"/>
      <w:r w:rsidRPr="005A7763">
        <w:rPr>
          <w:lang w:val="en-US"/>
        </w:rPr>
        <w:t>You</w:t>
      </w:r>
      <w:proofErr w:type="gramEnd"/>
      <w:r w:rsidRPr="005A7763">
        <w:rPr>
          <w:lang w:val="en-US"/>
        </w:rPr>
        <w:t xml:space="preserve"> </w:t>
      </w:r>
      <w:r w:rsidRPr="005A7763">
        <w:rPr>
          <w:b/>
          <w:bCs/>
          <w:lang w:val="en-US"/>
        </w:rPr>
        <w:t>must</w:t>
      </w:r>
      <w:r w:rsidRPr="005A7763">
        <w:rPr>
          <w:lang w:val="en-US"/>
        </w:rPr>
        <w:t xml:space="preserve"> submit a Departure Report to Us, through the Department's IT Systems, within 14 calendar days after the Workers left Australia. </w:t>
      </w:r>
    </w:p>
    <w:p w14:paraId="18443040" w14:textId="77777777" w:rsidR="000C0531" w:rsidRPr="005A7763" w:rsidRDefault="000C0531" w:rsidP="000C0531">
      <w:pPr>
        <w:pStyle w:val="Body1"/>
        <w:rPr>
          <w:lang w:val="en-US"/>
        </w:rPr>
      </w:pPr>
      <w:r w:rsidRPr="005A7763">
        <w:rPr>
          <w:lang w:val="en-US"/>
        </w:rPr>
        <w:t xml:space="preserve">The Departure Report </w:t>
      </w:r>
      <w:r w:rsidRPr="005A7763">
        <w:rPr>
          <w:b/>
          <w:bCs/>
          <w:lang w:val="en-US"/>
        </w:rPr>
        <w:t>must</w:t>
      </w:r>
      <w:r w:rsidRPr="005A7763">
        <w:rPr>
          <w:lang w:val="en-US"/>
        </w:rPr>
        <w:t xml:space="preserve"> include the following: </w:t>
      </w:r>
    </w:p>
    <w:p w14:paraId="0AFBC6B8" w14:textId="77777777" w:rsidR="000C0531" w:rsidRPr="005A7763" w:rsidRDefault="000C0531" w:rsidP="000C0531">
      <w:pPr>
        <w:pStyle w:val="Body2"/>
      </w:pPr>
      <w:r w:rsidRPr="005A7763">
        <w:t>the names and dates of Workers who departed,</w:t>
      </w:r>
    </w:p>
    <w:p w14:paraId="78032E8C" w14:textId="77777777" w:rsidR="000C0531" w:rsidRPr="005A7763" w:rsidRDefault="000C0531" w:rsidP="000C0531">
      <w:pPr>
        <w:pStyle w:val="Body2"/>
      </w:pPr>
      <w:r w:rsidRPr="005A7763">
        <w:t>details of any Workers who did not leave as expected and why,</w:t>
      </w:r>
    </w:p>
    <w:p w14:paraId="2D1DA96C" w14:textId="77777777" w:rsidR="000C0531" w:rsidRPr="005A7763" w:rsidRDefault="000C0531" w:rsidP="000C0531">
      <w:pPr>
        <w:pStyle w:val="Body2"/>
      </w:pPr>
      <w:r w:rsidRPr="005A7763">
        <w:t>superannuation account payments (or details on the contribution obligation if payment is still pending),</w:t>
      </w:r>
    </w:p>
    <w:p w14:paraId="65F951C0" w14:textId="6CBE0451" w:rsidR="000C0531" w:rsidRPr="005A7763" w:rsidRDefault="000C0531" w:rsidP="000C0531">
      <w:pPr>
        <w:pStyle w:val="Body2"/>
      </w:pPr>
      <w:r w:rsidRPr="005A7763">
        <w:t xml:space="preserve">confirmation that You have met all departure requirements set out in </w:t>
      </w:r>
      <w:r w:rsidR="0087275E" w:rsidRPr="005A7763">
        <w:t xml:space="preserve">in this chapter, </w:t>
      </w:r>
      <w:r w:rsidRPr="005A7763">
        <w:t>and</w:t>
      </w:r>
    </w:p>
    <w:p w14:paraId="28C21176" w14:textId="5E4DD7C4" w:rsidR="000C0531" w:rsidRPr="005A7763" w:rsidRDefault="000C0531" w:rsidP="000C0531">
      <w:pPr>
        <w:pStyle w:val="Body2"/>
      </w:pPr>
      <w:r w:rsidRPr="005A7763">
        <w:t>confirmation that You delivered a Departure Briefing to the Workers in accordance with section</w:t>
      </w:r>
      <w:r w:rsidR="0087275E" w:rsidRPr="005A7763">
        <w:t xml:space="preserve"> </w:t>
      </w:r>
      <w:r w:rsidR="0087275E" w:rsidRPr="005A7763">
        <w:rPr>
          <w:color w:val="009CCC"/>
          <w:u w:val="single"/>
        </w:rPr>
        <w:fldChar w:fldCharType="begin"/>
      </w:r>
      <w:r w:rsidR="0087275E" w:rsidRPr="005A7763">
        <w:rPr>
          <w:color w:val="009CCC"/>
          <w:u w:val="single"/>
        </w:rPr>
        <w:instrText xml:space="preserve"> REF _Ref138345515 \r \h </w:instrText>
      </w:r>
      <w:r w:rsidR="000A0CED" w:rsidRPr="005A7763">
        <w:rPr>
          <w:color w:val="009CCC"/>
          <w:u w:val="single"/>
        </w:rPr>
        <w:instrText xml:space="preserve"> \* MERGEFORMAT </w:instrText>
      </w:r>
      <w:r w:rsidR="0087275E" w:rsidRPr="005A7763">
        <w:rPr>
          <w:color w:val="009CCC"/>
          <w:u w:val="single"/>
        </w:rPr>
      </w:r>
      <w:r w:rsidR="0087275E" w:rsidRPr="005A7763">
        <w:rPr>
          <w:color w:val="009CCC"/>
          <w:u w:val="single"/>
        </w:rPr>
        <w:fldChar w:fldCharType="separate"/>
      </w:r>
      <w:r w:rsidR="00232771">
        <w:rPr>
          <w:color w:val="009CCC"/>
          <w:u w:val="single"/>
        </w:rPr>
        <w:t>12.3</w:t>
      </w:r>
      <w:r w:rsidR="0087275E" w:rsidRPr="005A7763">
        <w:rPr>
          <w:color w:val="009CCC"/>
          <w:u w:val="single"/>
        </w:rPr>
        <w:fldChar w:fldCharType="end"/>
      </w:r>
      <w:r w:rsidRPr="005A7763">
        <w:t>.</w:t>
      </w:r>
    </w:p>
    <w:p w14:paraId="3824A61F" w14:textId="77777777" w:rsidR="000C0531" w:rsidRPr="005A7763" w:rsidRDefault="000C0531" w:rsidP="000C0531">
      <w:pPr>
        <w:pStyle w:val="Heading2"/>
      </w:pPr>
      <w:bookmarkStart w:id="845" w:name="_Toc137972815"/>
      <w:bookmarkStart w:id="846" w:name="_Toc138348012"/>
      <w:r w:rsidRPr="005A7763">
        <w:t>Reporting Pay and Hours Data</w:t>
      </w:r>
      <w:bookmarkEnd w:id="845"/>
      <w:bookmarkEnd w:id="846"/>
    </w:p>
    <w:p w14:paraId="7105CD53" w14:textId="77777777" w:rsidR="000C0531" w:rsidRPr="005A7763" w:rsidRDefault="000C0531" w:rsidP="000C0531">
      <w:pPr>
        <w:pStyle w:val="Body1"/>
        <w:rPr>
          <w:lang w:val="en-US"/>
        </w:rPr>
      </w:pPr>
      <w:r w:rsidRPr="005A7763">
        <w:rPr>
          <w:lang w:val="en-US"/>
        </w:rPr>
        <w:t xml:space="preserve">Within 5 months after each Worker arrives in Australia, </w:t>
      </w:r>
      <w:proofErr w:type="gramStart"/>
      <w:r w:rsidRPr="005A7763">
        <w:rPr>
          <w:lang w:val="en-US"/>
        </w:rPr>
        <w:t>You</w:t>
      </w:r>
      <w:proofErr w:type="gramEnd"/>
      <w:r w:rsidRPr="005A7763">
        <w:rPr>
          <w:lang w:val="en-US"/>
        </w:rPr>
        <w:t xml:space="preserve"> </w:t>
      </w:r>
      <w:r w:rsidRPr="005A7763">
        <w:rPr>
          <w:b/>
          <w:bCs/>
          <w:lang w:val="en-US"/>
        </w:rPr>
        <w:t>must</w:t>
      </w:r>
      <w:r w:rsidRPr="005A7763">
        <w:rPr>
          <w:lang w:val="en-US"/>
        </w:rPr>
        <w:t xml:space="preserve"> provide to Us, via the Department's IT Systems, a pay summary covering the first 4 months of the Worker's employment with You, using the template provided in the Department's IT Systems.</w:t>
      </w:r>
    </w:p>
    <w:p w14:paraId="61DC5D96" w14:textId="5E52CC67" w:rsidR="000C0531" w:rsidRPr="005A7763" w:rsidRDefault="000C0531" w:rsidP="00F06C5D">
      <w:pPr>
        <w:pStyle w:val="Body1"/>
      </w:pPr>
      <w:r w:rsidRPr="005A7763">
        <w:rPr>
          <w:lang w:val="en-US"/>
        </w:rPr>
        <w:t xml:space="preserve">In relation to each Short-Term Worker, </w:t>
      </w:r>
      <w:proofErr w:type="gramStart"/>
      <w:r w:rsidRPr="005A7763">
        <w:rPr>
          <w:lang w:val="en-US"/>
        </w:rPr>
        <w:t>You</w:t>
      </w:r>
      <w:proofErr w:type="gramEnd"/>
      <w:r w:rsidRPr="005A7763">
        <w:rPr>
          <w:lang w:val="en-US"/>
        </w:rPr>
        <w:t xml:space="preserve"> </w:t>
      </w:r>
      <w:r w:rsidRPr="005A7763">
        <w:rPr>
          <w:b/>
          <w:bCs/>
          <w:lang w:val="en-US"/>
        </w:rPr>
        <w:t>must</w:t>
      </w:r>
      <w:r w:rsidRPr="005A7763">
        <w:rPr>
          <w:lang w:val="en-US"/>
        </w:rPr>
        <w:t xml:space="preserve"> </w:t>
      </w:r>
      <w:r w:rsidR="00F06C5D" w:rsidRPr="005A7763">
        <w:rPr>
          <w:lang w:val="en-US"/>
        </w:rPr>
        <w:t>advise Us immediately when You are unable to offer 30 hours pe</w:t>
      </w:r>
      <w:r w:rsidR="00FD0297" w:rsidRPr="005A7763">
        <w:rPr>
          <w:lang w:val="en-US"/>
        </w:rPr>
        <w:t>r</w:t>
      </w:r>
      <w:r w:rsidR="00F06C5D" w:rsidRPr="005A7763">
        <w:rPr>
          <w:lang w:val="en-US"/>
        </w:rPr>
        <w:t xml:space="preserve"> week to Short-term Workers</w:t>
      </w:r>
      <w:r w:rsidR="00811A80" w:rsidRPr="005A7763">
        <w:rPr>
          <w:lang w:val="en-US"/>
        </w:rPr>
        <w:t xml:space="preserve"> (in accordance with section </w:t>
      </w:r>
      <w:r w:rsidR="00811A80" w:rsidRPr="005A7763">
        <w:rPr>
          <w:color w:val="009CCC"/>
          <w:u w:val="single"/>
          <w:lang w:val="en-US"/>
        </w:rPr>
        <w:t>3.7</w:t>
      </w:r>
      <w:r w:rsidR="00811A80" w:rsidRPr="005A7763">
        <w:rPr>
          <w:lang w:val="en-US"/>
        </w:rPr>
        <w:t>)</w:t>
      </w:r>
      <w:r w:rsidR="00F06C5D" w:rsidRPr="005A7763">
        <w:rPr>
          <w:lang w:val="en-US"/>
        </w:rPr>
        <w:t xml:space="preserve"> </w:t>
      </w:r>
      <w:r w:rsidR="00FD0297" w:rsidRPr="005A7763">
        <w:rPr>
          <w:lang w:val="en-US"/>
        </w:rPr>
        <w:t>including t</w:t>
      </w:r>
      <w:r w:rsidR="00F06C5D" w:rsidRPr="005A7763">
        <w:rPr>
          <w:lang w:val="en-US"/>
        </w:rPr>
        <w:t xml:space="preserve">he circumstances </w:t>
      </w:r>
      <w:r w:rsidR="00FD0297" w:rsidRPr="005A7763">
        <w:rPr>
          <w:lang w:val="en-US"/>
        </w:rPr>
        <w:t>as to why this has occurred.</w:t>
      </w:r>
      <w:r w:rsidR="00F06C5D" w:rsidRPr="005A7763">
        <w:rPr>
          <w:lang w:val="en-US"/>
        </w:rPr>
        <w:t xml:space="preserve"> </w:t>
      </w:r>
      <w:r w:rsidR="00FD0297" w:rsidRPr="005A7763">
        <w:rPr>
          <w:lang w:val="en-US"/>
        </w:rPr>
        <w:t>We will consider circumstances where extreme weather events, disasters or other exceptional circumstances prevent employers in impacted regions meeting the minimum hours requirement.</w:t>
      </w:r>
    </w:p>
    <w:p w14:paraId="5DFF26EC" w14:textId="77777777" w:rsidR="000C0531" w:rsidRPr="005A7763" w:rsidRDefault="000C0531" w:rsidP="000C0531">
      <w:pPr>
        <w:pStyle w:val="Body1"/>
        <w:rPr>
          <w:lang w:val="en-US"/>
        </w:rPr>
      </w:pPr>
      <w:r w:rsidRPr="005A7763">
        <w:rPr>
          <w:lang w:val="en-US"/>
        </w:rPr>
        <w:t xml:space="preserve">You </w:t>
      </w:r>
      <w:r w:rsidRPr="005A7763">
        <w:rPr>
          <w:b/>
          <w:bCs/>
          <w:lang w:val="en-US"/>
        </w:rPr>
        <w:t>must</w:t>
      </w:r>
      <w:r w:rsidRPr="005A7763">
        <w:rPr>
          <w:lang w:val="en-US"/>
        </w:rPr>
        <w:t xml:space="preserve"> keep all Records relating to this Deed (including these Guidelines) for seven years from the date they were created, or longer if required by law or Notified by Us. </w:t>
      </w:r>
    </w:p>
    <w:p w14:paraId="20850700" w14:textId="77777777" w:rsidR="000C0531" w:rsidRPr="005A7763" w:rsidRDefault="000C0531" w:rsidP="000C0531">
      <w:pPr>
        <w:pStyle w:val="Heading2"/>
      </w:pPr>
      <w:bookmarkStart w:id="847" w:name="_Notice_to_Report"/>
      <w:bookmarkStart w:id="848" w:name="_Toc137972816"/>
      <w:bookmarkStart w:id="849" w:name="_Toc138348013"/>
      <w:bookmarkEnd w:id="847"/>
      <w:r w:rsidRPr="005A7763">
        <w:lastRenderedPageBreak/>
        <w:t>Notice to Report</w:t>
      </w:r>
      <w:bookmarkEnd w:id="848"/>
      <w:bookmarkEnd w:id="849"/>
    </w:p>
    <w:p w14:paraId="2A6A479E" w14:textId="77777777" w:rsidR="000C0531" w:rsidRPr="005A7763" w:rsidRDefault="000C0531" w:rsidP="000C0531">
      <w:pPr>
        <w:pStyle w:val="Heading5"/>
        <w:rPr>
          <w:lang w:val="en-US"/>
        </w:rPr>
      </w:pPr>
      <w:r w:rsidRPr="005A7763">
        <w:rPr>
          <w:lang w:val="en-US"/>
        </w:rPr>
        <w:t>Deed clause 46</w:t>
      </w:r>
    </w:p>
    <w:p w14:paraId="4A4A5037" w14:textId="02EE36BA" w:rsidR="000C0531" w:rsidRPr="005A7763" w:rsidRDefault="000C0531" w:rsidP="000C0531">
      <w:pPr>
        <w:pStyle w:val="Body1"/>
        <w:rPr>
          <w:lang w:val="en-US"/>
        </w:rPr>
      </w:pPr>
      <w:r w:rsidRPr="005A7763">
        <w:rPr>
          <w:lang w:val="en-US"/>
        </w:rPr>
        <w:t xml:space="preserve">A Notice to Report is a formal request for information under Deed clause 46 and does </w:t>
      </w:r>
      <w:r w:rsidR="00552253" w:rsidRPr="005A7763">
        <w:rPr>
          <w:lang w:val="en-US"/>
        </w:rPr>
        <w:t xml:space="preserve">not </w:t>
      </w:r>
      <w:r w:rsidRPr="005A7763">
        <w:rPr>
          <w:lang w:val="en-US"/>
        </w:rPr>
        <w:t>necessarily relate to a breach or a suspected breach by You of the Deed. A Notice to Report assists Us to help You or clarify matters if We are undertaking an assurance activity or investigation.</w:t>
      </w:r>
    </w:p>
    <w:p w14:paraId="1FF42353" w14:textId="54391483" w:rsidR="000C0531" w:rsidRPr="005A7763" w:rsidRDefault="000C0531" w:rsidP="000C0531">
      <w:pPr>
        <w:pStyle w:val="Body1"/>
        <w:rPr>
          <w:lang w:val="en-US"/>
        </w:rPr>
      </w:pPr>
      <w:r w:rsidRPr="005A7763">
        <w:rPr>
          <w:lang w:val="en-US"/>
        </w:rPr>
        <w:t xml:space="preserve">You </w:t>
      </w:r>
      <w:r w:rsidRPr="005A7763">
        <w:rPr>
          <w:b/>
          <w:bCs/>
          <w:lang w:val="en-US"/>
        </w:rPr>
        <w:t>must</w:t>
      </w:r>
      <w:r w:rsidRPr="005A7763">
        <w:rPr>
          <w:lang w:val="en-US"/>
        </w:rPr>
        <w:t xml:space="preserve"> respond to a Notice to Report within </w:t>
      </w:r>
      <w:r w:rsidR="00E701F4" w:rsidRPr="005A7763">
        <w:rPr>
          <w:lang w:val="en-US"/>
        </w:rPr>
        <w:t>5</w:t>
      </w:r>
      <w:r w:rsidRPr="005A7763">
        <w:rPr>
          <w:lang w:val="en-US"/>
        </w:rPr>
        <w:t xml:space="preserve"> Business Days unless there is another timeframe specified in the Notice to Report. </w:t>
      </w:r>
    </w:p>
    <w:p w14:paraId="73FBFCB8" w14:textId="77777777" w:rsidR="000C0531" w:rsidRPr="005A7763" w:rsidRDefault="000C0531" w:rsidP="000C0531">
      <w:pPr>
        <w:pStyle w:val="Body1"/>
        <w:rPr>
          <w:lang w:val="en-US"/>
        </w:rPr>
      </w:pPr>
      <w:r w:rsidRPr="005A7763">
        <w:rPr>
          <w:lang w:val="en-US"/>
        </w:rPr>
        <w:t>A Notice to Report may occur for a range of reasons including:</w:t>
      </w:r>
    </w:p>
    <w:p w14:paraId="251B0952" w14:textId="77777777" w:rsidR="000C0531" w:rsidRPr="005A7763" w:rsidRDefault="000C0531" w:rsidP="000C0531">
      <w:pPr>
        <w:pStyle w:val="Body2"/>
      </w:pPr>
      <w:r w:rsidRPr="005A7763">
        <w:t xml:space="preserve">where We are conducting an assurance activity, </w:t>
      </w:r>
    </w:p>
    <w:p w14:paraId="1941469D" w14:textId="77777777" w:rsidR="000C0531" w:rsidRPr="005A7763" w:rsidRDefault="000C0531" w:rsidP="000C0531">
      <w:pPr>
        <w:pStyle w:val="Body2"/>
      </w:pPr>
      <w:r w:rsidRPr="005A7763">
        <w:t xml:space="preserve">an allegation has been received, or </w:t>
      </w:r>
    </w:p>
    <w:p w14:paraId="783EB4DF" w14:textId="77777777" w:rsidR="000C0531" w:rsidRPr="005A7763" w:rsidRDefault="000C0531" w:rsidP="000C0531">
      <w:pPr>
        <w:pStyle w:val="Body2"/>
      </w:pPr>
      <w:r w:rsidRPr="005A7763">
        <w:t>to confirm You understand Your obligations.</w:t>
      </w:r>
    </w:p>
    <w:p w14:paraId="18ADC5ED" w14:textId="77777777" w:rsidR="000C0531" w:rsidRPr="005A7763" w:rsidRDefault="000C0531" w:rsidP="000C0531">
      <w:pPr>
        <w:pStyle w:val="Body1"/>
        <w:rPr>
          <w:lang w:val="en-US"/>
        </w:rPr>
      </w:pPr>
      <w:r w:rsidRPr="005A7763">
        <w:rPr>
          <w:lang w:val="en-US"/>
        </w:rPr>
        <w:t>We may consider a response from You unsatisfactory if Your response:</w:t>
      </w:r>
    </w:p>
    <w:p w14:paraId="5D8ED2C3" w14:textId="77777777" w:rsidR="000C0531" w:rsidRPr="005A7763" w:rsidRDefault="000C0531" w:rsidP="000C0531">
      <w:pPr>
        <w:pStyle w:val="Body2"/>
      </w:pPr>
      <w:r w:rsidRPr="005A7763">
        <w:t xml:space="preserve">fails to provide the information requested, </w:t>
      </w:r>
    </w:p>
    <w:p w14:paraId="4B386F7C" w14:textId="77777777" w:rsidR="000C0531" w:rsidRPr="005A7763" w:rsidRDefault="000C0531" w:rsidP="000C0531">
      <w:pPr>
        <w:pStyle w:val="Body2"/>
      </w:pPr>
      <w:r w:rsidRPr="005A7763">
        <w:t xml:space="preserve">is not written in English, or </w:t>
      </w:r>
    </w:p>
    <w:p w14:paraId="4F19D06C" w14:textId="51909F44" w:rsidR="000C0531" w:rsidRPr="005A7763" w:rsidRDefault="000C0531" w:rsidP="000C0531">
      <w:pPr>
        <w:pStyle w:val="Body2"/>
      </w:pPr>
      <w:r w:rsidRPr="005A7763">
        <w:t xml:space="preserve">is not provided within the time specified, in accordance with section </w:t>
      </w:r>
      <w:r w:rsidR="0087275E" w:rsidRPr="005A7763">
        <w:t>13.9.2.</w:t>
      </w:r>
    </w:p>
    <w:p w14:paraId="2C5D9A0D" w14:textId="77777777" w:rsidR="000C0531" w:rsidRPr="005A7763" w:rsidRDefault="000C0531" w:rsidP="000C0531">
      <w:pPr>
        <w:pStyle w:val="Body1"/>
        <w:rPr>
          <w:lang w:val="en-US"/>
        </w:rPr>
      </w:pPr>
      <w:r w:rsidRPr="005A7763">
        <w:rPr>
          <w:lang w:val="en-US"/>
        </w:rPr>
        <w:t xml:space="preserve">Unless exceptional circumstances exist, an unsatisfactory response will be considered a breach of clause 46 of the Deed. </w:t>
      </w:r>
    </w:p>
    <w:p w14:paraId="1DEB9DE5" w14:textId="77777777" w:rsidR="000C0531" w:rsidRPr="005A7763" w:rsidRDefault="000C0531" w:rsidP="000C0531">
      <w:pPr>
        <w:pStyle w:val="Body1"/>
        <w:rPr>
          <w:lang w:val="en-US"/>
        </w:rPr>
      </w:pPr>
      <w:r w:rsidRPr="005A7763">
        <w:rPr>
          <w:lang w:val="en-US"/>
        </w:rPr>
        <w:t xml:space="preserve">After You have responded to a Notice to Report, </w:t>
      </w:r>
      <w:proofErr w:type="gramStart"/>
      <w:r w:rsidRPr="005A7763">
        <w:rPr>
          <w:lang w:val="en-US"/>
        </w:rPr>
        <w:t>We</w:t>
      </w:r>
      <w:proofErr w:type="gramEnd"/>
      <w:r w:rsidRPr="005A7763">
        <w:rPr>
          <w:lang w:val="en-US"/>
        </w:rPr>
        <w:t xml:space="preserve"> may, at Our discretion, seek further information from You in a follow up Notice to Report, this may occur:</w:t>
      </w:r>
    </w:p>
    <w:p w14:paraId="7315245E" w14:textId="77777777" w:rsidR="000C0531" w:rsidRPr="005A7763" w:rsidRDefault="000C0531" w:rsidP="000C0531">
      <w:pPr>
        <w:pStyle w:val="Body2"/>
      </w:pPr>
      <w:r w:rsidRPr="005A7763">
        <w:t>in writing through a formal letter of request,</w:t>
      </w:r>
    </w:p>
    <w:p w14:paraId="0D21239C" w14:textId="77777777" w:rsidR="000C0531" w:rsidRPr="005A7763" w:rsidRDefault="000C0531" w:rsidP="000C0531">
      <w:pPr>
        <w:pStyle w:val="Body2"/>
      </w:pPr>
      <w:r w:rsidRPr="005A7763">
        <w:t xml:space="preserve">via the Department's IT Systems, </w:t>
      </w:r>
    </w:p>
    <w:p w14:paraId="4B5FDC15" w14:textId="77777777" w:rsidR="000C0531" w:rsidRPr="005A7763" w:rsidRDefault="000C0531" w:rsidP="000C0531">
      <w:pPr>
        <w:pStyle w:val="Body2"/>
      </w:pPr>
      <w:r w:rsidRPr="005A7763">
        <w:t xml:space="preserve">over the phone, or </w:t>
      </w:r>
    </w:p>
    <w:p w14:paraId="378AE540" w14:textId="77777777" w:rsidR="000C0531" w:rsidRPr="005A7763" w:rsidRDefault="000C0531" w:rsidP="000C0531">
      <w:pPr>
        <w:pStyle w:val="Body2"/>
      </w:pPr>
      <w:r w:rsidRPr="005A7763">
        <w:t xml:space="preserve">in writing via email. </w:t>
      </w:r>
    </w:p>
    <w:p w14:paraId="668996FF" w14:textId="77777777" w:rsidR="000C0531" w:rsidRPr="005A7763" w:rsidRDefault="000C0531" w:rsidP="000C0531">
      <w:pPr>
        <w:pStyle w:val="Body1"/>
        <w:rPr>
          <w:lang w:val="en-US"/>
        </w:rPr>
      </w:pPr>
      <w:r w:rsidRPr="005A7763">
        <w:rPr>
          <w:lang w:val="en-US"/>
        </w:rPr>
        <w:t xml:space="preserve">We draw Your attention to Our right under clause 64 of the Deed to suspend Your participation in the Scheme where We are of the opinion that You may be in breach of Your obligations under the Deed. </w:t>
      </w:r>
    </w:p>
    <w:p w14:paraId="4772B12B" w14:textId="77777777" w:rsidR="000C0531" w:rsidRPr="005A7763" w:rsidRDefault="000C0531" w:rsidP="000C0531">
      <w:pPr>
        <w:pStyle w:val="Heading2"/>
      </w:pPr>
      <w:bookmarkStart w:id="850" w:name="_Toc137972817"/>
      <w:bookmarkStart w:id="851" w:name="_Toc138348014"/>
      <w:r w:rsidRPr="005A7763">
        <w:t>Concerns or disputes with the Managing Contractor</w:t>
      </w:r>
      <w:bookmarkEnd w:id="850"/>
      <w:bookmarkEnd w:id="851"/>
    </w:p>
    <w:p w14:paraId="1603941E" w14:textId="77777777" w:rsidR="000C0531" w:rsidRPr="005A7763" w:rsidRDefault="000C0531" w:rsidP="000C0531">
      <w:pPr>
        <w:pStyle w:val="Body1"/>
        <w:rPr>
          <w:lang w:val="en-US"/>
        </w:rPr>
      </w:pPr>
      <w:r w:rsidRPr="005A7763">
        <w:rPr>
          <w:lang w:val="en-US"/>
        </w:rPr>
        <w:t xml:space="preserve">You </w:t>
      </w:r>
      <w:r w:rsidRPr="005A7763">
        <w:rPr>
          <w:b/>
          <w:bCs/>
          <w:lang w:val="en-US"/>
        </w:rPr>
        <w:t>must</w:t>
      </w:r>
      <w:r w:rsidRPr="005A7763">
        <w:rPr>
          <w:lang w:val="en-US"/>
        </w:rPr>
        <w:t xml:space="preserve"> promptly Notify Us if You have a concern or dispute with the Managing Contractor where You: </w:t>
      </w:r>
    </w:p>
    <w:p w14:paraId="2256000B" w14:textId="77777777" w:rsidR="000C0531" w:rsidRPr="005A7763" w:rsidRDefault="000C0531" w:rsidP="000C0531">
      <w:pPr>
        <w:pStyle w:val="Body2"/>
      </w:pPr>
      <w:r w:rsidRPr="005A7763">
        <w:t xml:space="preserve">are unable, or </w:t>
      </w:r>
    </w:p>
    <w:p w14:paraId="584C61DD" w14:textId="77777777" w:rsidR="000C0531" w:rsidRPr="005A7763" w:rsidRDefault="000C0531" w:rsidP="000C0531">
      <w:pPr>
        <w:pStyle w:val="Body2"/>
      </w:pPr>
      <w:r w:rsidRPr="005A7763">
        <w:t>it is not appropriate,</w:t>
      </w:r>
    </w:p>
    <w:p w14:paraId="05533A26" w14:textId="77777777" w:rsidR="000C0531" w:rsidRPr="005A7763" w:rsidRDefault="000C0531" w:rsidP="000C0531">
      <w:pPr>
        <w:pStyle w:val="Body2"/>
        <w:numPr>
          <w:ilvl w:val="0"/>
          <w:numId w:val="0"/>
        </w:numPr>
        <w:ind w:left="851"/>
      </w:pPr>
      <w:r w:rsidRPr="005A7763">
        <w:t>to resolve the matter directly with the Managing Contractor.</w:t>
      </w:r>
    </w:p>
    <w:p w14:paraId="5F4B970D" w14:textId="3F87B845" w:rsidR="00130257" w:rsidRPr="005A7763" w:rsidRDefault="00130257" w:rsidP="00C6747B">
      <w:pPr>
        <w:pStyle w:val="Body1"/>
        <w:numPr>
          <w:ilvl w:val="0"/>
          <w:numId w:val="0"/>
        </w:numPr>
        <w:ind w:left="851" w:hanging="851"/>
        <w:rPr>
          <w:lang w:val="en-US"/>
        </w:rPr>
      </w:pPr>
      <w:bookmarkStart w:id="852" w:name="_Toc119684065"/>
      <w:bookmarkStart w:id="853" w:name="_Toc119924043"/>
      <w:bookmarkStart w:id="854" w:name="_Toc120026546"/>
      <w:bookmarkStart w:id="855" w:name="_8.6_Reporting_Worker"/>
      <w:bookmarkStart w:id="856" w:name="_10.6_Reporting_Worker"/>
      <w:bookmarkStart w:id="857" w:name="_Reporting_Worker_Arrival"/>
      <w:bookmarkStart w:id="858" w:name="_Toc119684069"/>
      <w:bookmarkStart w:id="859" w:name="_Toc119924047"/>
      <w:bookmarkStart w:id="860" w:name="_Toc120026550"/>
      <w:bookmarkStart w:id="861" w:name="_8.7_Reporting_Worker"/>
      <w:bookmarkStart w:id="862" w:name="_Reporting_Worker_departure"/>
      <w:bookmarkStart w:id="863" w:name="_Toc119684071"/>
      <w:bookmarkStart w:id="864" w:name="_Toc119924049"/>
      <w:bookmarkStart w:id="865" w:name="_Toc120026552"/>
      <w:bookmarkStart w:id="866" w:name="Timeframe"/>
      <w:bookmarkStart w:id="867" w:name="_8.9_Complaints_management"/>
      <w:bookmarkEnd w:id="784"/>
      <w:bookmarkEnd w:id="785"/>
      <w:bookmarkEnd w:id="786"/>
      <w:bookmarkEnd w:id="787"/>
      <w:bookmarkEnd w:id="788"/>
      <w:bookmarkEnd w:id="789"/>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p w14:paraId="44C22B6B" w14:textId="7767B55E" w:rsidR="0094232D" w:rsidRPr="005A7763" w:rsidRDefault="00127015" w:rsidP="00B755CF">
      <w:pPr>
        <w:spacing w:before="0" w:after="0" w:line="240" w:lineRule="auto"/>
        <w:rPr>
          <w:lang w:val="en-US"/>
        </w:rPr>
      </w:pPr>
      <w:r w:rsidRPr="005A7763">
        <w:rPr>
          <w:lang w:val="en-US"/>
        </w:rPr>
        <w:br w:type="page"/>
      </w:r>
    </w:p>
    <w:p w14:paraId="113CE766" w14:textId="06D476FD" w:rsidR="008012B9" w:rsidRPr="005A7763" w:rsidRDefault="008012B9" w:rsidP="00F03D48">
      <w:pPr>
        <w:pStyle w:val="Heading1"/>
      </w:pPr>
      <w:bookmarkStart w:id="868" w:name="_Toc119684084"/>
      <w:bookmarkStart w:id="869" w:name="_Toc119924062"/>
      <w:bookmarkStart w:id="870" w:name="_Toc120026565"/>
      <w:bookmarkStart w:id="871" w:name="_Scheme_Assurance"/>
      <w:bookmarkStart w:id="872" w:name="_Toc90560574"/>
      <w:bookmarkStart w:id="873" w:name="_Toc115872846"/>
      <w:bookmarkStart w:id="874" w:name="_Toc130972038"/>
      <w:bookmarkStart w:id="875" w:name="_Toc135030766"/>
      <w:bookmarkStart w:id="876" w:name="_Toc138348015"/>
      <w:bookmarkEnd w:id="868"/>
      <w:bookmarkEnd w:id="869"/>
      <w:bookmarkEnd w:id="870"/>
      <w:bookmarkEnd w:id="871"/>
      <w:r w:rsidRPr="005A7763">
        <w:lastRenderedPageBreak/>
        <w:t>Scheme Assurance</w:t>
      </w:r>
      <w:bookmarkEnd w:id="872"/>
      <w:bookmarkEnd w:id="873"/>
      <w:bookmarkEnd w:id="874"/>
      <w:bookmarkEnd w:id="875"/>
      <w:bookmarkEnd w:id="876"/>
    </w:p>
    <w:tbl>
      <w:tblPr>
        <w:tblStyle w:val="PALMTable"/>
        <w:tblW w:w="5000" w:type="pct"/>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9638"/>
      </w:tblGrid>
      <w:tr w:rsidR="00BB7F18" w:rsidRPr="005A7763" w14:paraId="3D811C7B" w14:textId="77777777" w:rsidTr="005240C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themeFill="accent3" w:themeFillShade="BF"/>
            <w:vAlign w:val="top"/>
          </w:tcPr>
          <w:p w14:paraId="18E8FEBB" w14:textId="22871294" w:rsidR="00BB7F18" w:rsidRPr="005A7763" w:rsidRDefault="00BB7F18" w:rsidP="005240CC">
            <w:pPr>
              <w:pStyle w:val="TableTextWhite"/>
              <w:ind w:left="2381" w:hanging="2381"/>
            </w:pPr>
            <w:r w:rsidRPr="005A7763">
              <w:t>Mandatory Requirements</w:t>
            </w:r>
            <w:r w:rsidR="00FB484D" w:rsidRPr="005A7763">
              <w:t xml:space="preserve"> Overview</w:t>
            </w:r>
            <w:r w:rsidRPr="005A7763">
              <w:t>: Scheme Assurance</w:t>
            </w:r>
          </w:p>
        </w:tc>
      </w:tr>
      <w:tr w:rsidR="00BB7F18" w:rsidRPr="005A7763" w14:paraId="4070CF53" w14:textId="77777777" w:rsidTr="005240CC">
        <w:tc>
          <w:tcPr>
            <w:tcW w:w="5000" w:type="pct"/>
            <w:vAlign w:val="top"/>
          </w:tcPr>
          <w:p w14:paraId="1BBD18E5" w14:textId="63D8186D" w:rsidR="00BB7F18" w:rsidRPr="005A7763" w:rsidRDefault="00FB484D" w:rsidP="005B1A47">
            <w:pPr>
              <w:pStyle w:val="TableTextItalics"/>
              <w:ind w:left="0"/>
            </w:pPr>
            <w:r w:rsidRPr="005A7763">
              <w:t xml:space="preserve">The purpose of this chapter is to provide context and guidance on the approach We may take </w:t>
            </w:r>
            <w:r w:rsidR="0058061B" w:rsidRPr="005A7763">
              <w:t>to</w:t>
            </w:r>
            <w:r w:rsidRPr="005A7763">
              <w:t xml:space="preserve"> ensur</w:t>
            </w:r>
            <w:r w:rsidR="0058061B" w:rsidRPr="005A7763">
              <w:t>e</w:t>
            </w:r>
            <w:r w:rsidRPr="005A7763">
              <w:t xml:space="preserve"> Scheme integrity and compliance. </w:t>
            </w:r>
            <w:r w:rsidR="00BB7F18" w:rsidRPr="005A7763">
              <w:t xml:space="preserve">We may at Our absolute discretion, conduct Scheme Assurance Activities to determine whether </w:t>
            </w:r>
            <w:r w:rsidR="003C5272" w:rsidRPr="005A7763">
              <w:t>You</w:t>
            </w:r>
            <w:r w:rsidR="00BB7F18" w:rsidRPr="005A7763">
              <w:t xml:space="preserve"> are meeting </w:t>
            </w:r>
            <w:r w:rsidR="003C5272" w:rsidRPr="005A7763">
              <w:t>You</w:t>
            </w:r>
            <w:r w:rsidR="00BB7F18" w:rsidRPr="005A7763">
              <w:t>r obligations under the Deed, including in relation to Workers, Providers and Subcontractors</w:t>
            </w:r>
            <w:r w:rsidR="00681FE5" w:rsidRPr="005A7763">
              <w:t xml:space="preserve">, in accordance with Deed clause </w:t>
            </w:r>
            <w:r w:rsidR="00524134" w:rsidRPr="005A7763">
              <w:t>35</w:t>
            </w:r>
            <w:r w:rsidR="00BB7F18" w:rsidRPr="005A7763">
              <w:t xml:space="preserve">. </w:t>
            </w:r>
            <w:r w:rsidR="005B1A47" w:rsidRPr="005A7763">
              <w:t xml:space="preserve">Notice of </w:t>
            </w:r>
            <w:r w:rsidR="00F12BD6" w:rsidRPr="005A7763">
              <w:t xml:space="preserve">assurance activities will be provided where </w:t>
            </w:r>
            <w:r w:rsidR="00A56A3B" w:rsidRPr="005A7763">
              <w:t>W</w:t>
            </w:r>
            <w:r w:rsidR="00F12BD6" w:rsidRPr="005A7763">
              <w:t>e deem it appropriate</w:t>
            </w:r>
            <w:r w:rsidR="00A64ACF" w:rsidRPr="005A7763">
              <w:t xml:space="preserve"> and practicable</w:t>
            </w:r>
            <w:r w:rsidR="00E26FDA" w:rsidRPr="005A7763">
              <w:t xml:space="preserve"> in the circumstances</w:t>
            </w:r>
            <w:r w:rsidR="00F12BD6" w:rsidRPr="005A7763">
              <w:t>.</w:t>
            </w:r>
          </w:p>
        </w:tc>
      </w:tr>
    </w:tbl>
    <w:p w14:paraId="2E50570C" w14:textId="5931DBB0" w:rsidR="008012B9" w:rsidRPr="005A7763" w:rsidRDefault="008012B9" w:rsidP="00E701F4">
      <w:pPr>
        <w:pStyle w:val="Heading2"/>
      </w:pPr>
      <w:bookmarkStart w:id="877" w:name="_Toc130972039"/>
      <w:bookmarkStart w:id="878" w:name="_Toc135030767"/>
      <w:bookmarkStart w:id="879" w:name="_Toc138348016"/>
      <w:r w:rsidRPr="005A7763">
        <w:t xml:space="preserve">Introduction to the PALM </w:t>
      </w:r>
      <w:r w:rsidR="00846BFA" w:rsidRPr="005A7763">
        <w:t>s</w:t>
      </w:r>
      <w:r w:rsidRPr="005A7763">
        <w:t>cheme Assurance Framework</w:t>
      </w:r>
      <w:bookmarkEnd w:id="877"/>
      <w:bookmarkEnd w:id="878"/>
      <w:bookmarkEnd w:id="879"/>
    </w:p>
    <w:p w14:paraId="3184C7F0" w14:textId="77777777" w:rsidR="00C6747B" w:rsidRPr="005A7763" w:rsidRDefault="00C6747B" w:rsidP="00C6747B">
      <w:pPr>
        <w:keepNext/>
        <w:keepLines/>
        <w:spacing w:after="80"/>
        <w:ind w:left="851"/>
        <w:outlineLvl w:val="3"/>
        <w:rPr>
          <w:rFonts w:eastAsiaTheme="majorEastAsia" w:cstheme="majorBidi"/>
          <w:b/>
          <w:bCs/>
          <w:i/>
          <w:color w:val="252A82" w:themeColor="text2"/>
          <w:szCs w:val="22"/>
        </w:rPr>
      </w:pPr>
      <w:r w:rsidRPr="005A7763">
        <w:rPr>
          <w:rFonts w:eastAsiaTheme="majorEastAsia" w:cstheme="majorBidi"/>
          <w:b/>
          <w:bCs/>
          <w:i/>
          <w:color w:val="252A82" w:themeColor="text2"/>
          <w:szCs w:val="22"/>
        </w:rPr>
        <w:t>Deed clauses 35, 50 and 51</w:t>
      </w:r>
    </w:p>
    <w:p w14:paraId="4DF70A7E" w14:textId="77777777" w:rsidR="00C6747B" w:rsidRPr="005A7763" w:rsidRDefault="00C6747B" w:rsidP="00C6747B">
      <w:pPr>
        <w:pStyle w:val="Body1"/>
      </w:pPr>
      <w:r w:rsidRPr="005A7763">
        <w:t>A constructive and positive relationship between Us and You is central to the success of the Scheme. The Scheme Assurance Activities undertaken by Us provide the Australian Government the means to ensure the Scheme structures and processes:</w:t>
      </w:r>
    </w:p>
    <w:p w14:paraId="195A687B" w14:textId="77777777" w:rsidR="00C6747B" w:rsidRPr="005A7763" w:rsidRDefault="00C6747B" w:rsidP="00C6747B">
      <w:pPr>
        <w:pStyle w:val="Body2"/>
      </w:pPr>
      <w:r w:rsidRPr="005A7763">
        <w:t xml:space="preserve">are designed, implemented, and are operating as intended, </w:t>
      </w:r>
    </w:p>
    <w:p w14:paraId="3C66EEF5" w14:textId="77777777" w:rsidR="00C6747B" w:rsidRPr="005A7763" w:rsidRDefault="00C6747B" w:rsidP="00C6747B">
      <w:pPr>
        <w:pStyle w:val="Body2"/>
      </w:pPr>
      <w:r w:rsidRPr="005A7763">
        <w:t xml:space="preserve">incorporate effective and efficient controls to manage risks and achieve objectives, and </w:t>
      </w:r>
    </w:p>
    <w:p w14:paraId="53E9F04A" w14:textId="77777777" w:rsidR="00C6747B" w:rsidRPr="005A7763" w:rsidRDefault="00C6747B" w:rsidP="00C6747B">
      <w:pPr>
        <w:pStyle w:val="Body2"/>
      </w:pPr>
      <w:r w:rsidRPr="005A7763">
        <w:t xml:space="preserve">assist with early identification and management of potential issues, particularly those that may require further investigation. </w:t>
      </w:r>
    </w:p>
    <w:p w14:paraId="50B42511" w14:textId="77777777" w:rsidR="00C6747B" w:rsidRPr="005A7763" w:rsidRDefault="00C6747B" w:rsidP="00C6747B">
      <w:pPr>
        <w:pStyle w:val="Body1"/>
      </w:pPr>
      <w:r w:rsidRPr="005A7763">
        <w:t xml:space="preserve">Effective assurance mechanisms help Us to manage risk, resolve matters efficiently and fairly using an evidence-based risk approach, and ensure program integrity is protected and maintained. </w:t>
      </w:r>
    </w:p>
    <w:p w14:paraId="29FEE361" w14:textId="117DEB1B" w:rsidR="00C6747B" w:rsidRPr="005A7763" w:rsidRDefault="00C6747B" w:rsidP="00C6747B">
      <w:pPr>
        <w:pStyle w:val="Body1"/>
      </w:pPr>
      <w:r w:rsidRPr="005A7763">
        <w:t xml:space="preserve">We draw Your attention to the </w:t>
      </w:r>
      <w:r w:rsidR="00EB2DE1" w:rsidRPr="005A7763">
        <w:t>Our</w:t>
      </w:r>
      <w:r w:rsidRPr="005A7763">
        <w:t xml:space="preserve"> right to issue directions to You under clause 60 of the Deed</w:t>
      </w:r>
      <w:r w:rsidR="006B5B9A" w:rsidRPr="005A7763">
        <w:t>.</w:t>
      </w:r>
    </w:p>
    <w:p w14:paraId="3265D0CA" w14:textId="77777777" w:rsidR="00C6747B" w:rsidRPr="005A7763" w:rsidRDefault="00C6747B" w:rsidP="00C6747B">
      <w:pPr>
        <w:pStyle w:val="Body1"/>
      </w:pPr>
      <w:r w:rsidRPr="005A7763">
        <w:t>This chapter provides an outline of Our Assurance Framework and mechanisms for identifying potential issues, it is:</w:t>
      </w:r>
    </w:p>
    <w:p w14:paraId="070792FA" w14:textId="77777777" w:rsidR="00C6747B" w:rsidRPr="005A7763" w:rsidRDefault="00C6747B" w:rsidP="00C6747B">
      <w:pPr>
        <w:pStyle w:val="Body2"/>
      </w:pPr>
      <w:r w:rsidRPr="005A7763">
        <w:t xml:space="preserve">not to be relied upon by You as a complete and fulsome outline of all mechanisms We may use to conduct Scheme Assurance Activities, and </w:t>
      </w:r>
    </w:p>
    <w:p w14:paraId="489E4022" w14:textId="77777777" w:rsidR="00C6747B" w:rsidRPr="005A7763" w:rsidRDefault="00C6747B" w:rsidP="00C6747B">
      <w:pPr>
        <w:pStyle w:val="Body2"/>
      </w:pPr>
      <w:r w:rsidRPr="005A7763">
        <w:t>provided to You for transparency, and for Your awareness and information.</w:t>
      </w:r>
    </w:p>
    <w:p w14:paraId="7A0F44D8" w14:textId="77777777" w:rsidR="00C6747B" w:rsidRPr="005A7763" w:rsidRDefault="00C6747B" w:rsidP="00C6747B">
      <w:pPr>
        <w:pStyle w:val="Body1"/>
      </w:pPr>
      <w:r w:rsidRPr="005A7763">
        <w:t xml:space="preserve">Nothing in this chapter limits or otherwise affects Our rights, or Your obligations under the Deed, including these Guidelines. </w:t>
      </w:r>
    </w:p>
    <w:p w14:paraId="36D11345" w14:textId="77777777" w:rsidR="00C6747B" w:rsidRPr="005A7763" w:rsidRDefault="00C6747B" w:rsidP="00C6747B">
      <w:pPr>
        <w:pStyle w:val="Heading2"/>
      </w:pPr>
      <w:bookmarkStart w:id="880" w:name="_Toc138348017"/>
      <w:r w:rsidRPr="005A7763">
        <w:t>Assurance Framework Goals and Scope</w:t>
      </w:r>
      <w:bookmarkEnd w:id="880"/>
      <w:r w:rsidRPr="005A7763">
        <w:t xml:space="preserve"> </w:t>
      </w:r>
    </w:p>
    <w:p w14:paraId="0DDD2133" w14:textId="77777777" w:rsidR="00C6747B" w:rsidRPr="005A7763" w:rsidRDefault="00C6747B" w:rsidP="00C6747B">
      <w:pPr>
        <w:pStyle w:val="Body1"/>
      </w:pPr>
      <w:r w:rsidRPr="005A7763">
        <w:t>The PALM scheme Assurance Framework is aimed at facilitating a culture of compliance and best practice in a transparent way to:</w:t>
      </w:r>
    </w:p>
    <w:p w14:paraId="774F60EA" w14:textId="77777777" w:rsidR="00C6747B" w:rsidRPr="005A7763" w:rsidRDefault="00C6747B" w:rsidP="00C6747B">
      <w:pPr>
        <w:pStyle w:val="Body2"/>
      </w:pPr>
      <w:r w:rsidRPr="005A7763">
        <w:t>equip You with information to support You to meet Your obligations under the Deed, including these Guidelines, and</w:t>
      </w:r>
    </w:p>
    <w:p w14:paraId="3B45E479" w14:textId="77777777" w:rsidR="00C6747B" w:rsidRPr="005A7763" w:rsidRDefault="00C6747B" w:rsidP="00C6747B">
      <w:pPr>
        <w:pStyle w:val="Body2"/>
      </w:pPr>
      <w:r w:rsidRPr="005A7763">
        <w:t>ensure robust protections are in place to safeguard Workers’ employment rights, and welfare and wellbeing.</w:t>
      </w:r>
    </w:p>
    <w:p w14:paraId="035ACC5A" w14:textId="77777777" w:rsidR="00C6747B" w:rsidRPr="005A7763" w:rsidRDefault="00C6747B" w:rsidP="00C6747B">
      <w:pPr>
        <w:pStyle w:val="Heading2"/>
      </w:pPr>
      <w:bookmarkStart w:id="881" w:name="_Toc138348018"/>
      <w:r w:rsidRPr="005A7763">
        <w:t>PALM scheme Assurance Framework elements</w:t>
      </w:r>
      <w:bookmarkEnd w:id="881"/>
    </w:p>
    <w:p w14:paraId="4D5E5CBB" w14:textId="77777777" w:rsidR="00C6747B" w:rsidRPr="005A7763" w:rsidRDefault="00C6747B" w:rsidP="00C6747B">
      <w:pPr>
        <w:pStyle w:val="Body1"/>
      </w:pPr>
      <w:r w:rsidRPr="005A7763">
        <w:t xml:space="preserve">The PALM scheme Assurance Framework is made up of 3 components: </w:t>
      </w:r>
    </w:p>
    <w:p w14:paraId="38184913" w14:textId="77777777" w:rsidR="00C6747B" w:rsidRPr="005A7763" w:rsidRDefault="00C6747B" w:rsidP="009D1208">
      <w:pPr>
        <w:numPr>
          <w:ilvl w:val="3"/>
          <w:numId w:val="31"/>
        </w:numPr>
        <w:spacing w:before="60" w:after="60"/>
        <w:ind w:left="1361"/>
        <w:rPr>
          <w:rFonts w:eastAsia="Times New Roman" w:cstheme="minorHAnsi"/>
          <w:szCs w:val="18"/>
          <w:lang w:val="en-US"/>
        </w:rPr>
      </w:pPr>
      <w:r w:rsidRPr="005A7763">
        <w:rPr>
          <w:rFonts w:eastAsia="Times New Roman" w:cstheme="minorHAnsi"/>
          <w:szCs w:val="18"/>
          <w:lang w:val="en-US"/>
        </w:rPr>
        <w:t xml:space="preserve">prevention and deterrence, </w:t>
      </w:r>
    </w:p>
    <w:p w14:paraId="16B84143" w14:textId="77777777" w:rsidR="00C6747B" w:rsidRPr="005A7763" w:rsidRDefault="00C6747B" w:rsidP="009D1208">
      <w:pPr>
        <w:numPr>
          <w:ilvl w:val="3"/>
          <w:numId w:val="31"/>
        </w:numPr>
        <w:spacing w:before="60" w:after="60"/>
        <w:ind w:left="1361"/>
        <w:rPr>
          <w:rFonts w:eastAsia="Times New Roman" w:cstheme="minorHAnsi"/>
          <w:szCs w:val="18"/>
          <w:lang w:val="en-US"/>
        </w:rPr>
      </w:pPr>
      <w:r w:rsidRPr="005A7763">
        <w:rPr>
          <w:rFonts w:eastAsia="Times New Roman" w:cstheme="minorHAnsi"/>
          <w:szCs w:val="18"/>
          <w:lang w:val="en-US"/>
        </w:rPr>
        <w:t xml:space="preserve">detection, and </w:t>
      </w:r>
    </w:p>
    <w:p w14:paraId="35AC5546" w14:textId="77777777" w:rsidR="00C6747B" w:rsidRPr="005A7763" w:rsidRDefault="00C6747B" w:rsidP="006B5B9A">
      <w:pPr>
        <w:numPr>
          <w:ilvl w:val="3"/>
          <w:numId w:val="31"/>
        </w:numPr>
        <w:spacing w:before="60" w:after="60"/>
        <w:ind w:left="1361"/>
      </w:pPr>
      <w:r w:rsidRPr="005A7763">
        <w:t xml:space="preserve">correction. </w:t>
      </w:r>
    </w:p>
    <w:p w14:paraId="2F501F2B" w14:textId="77777777" w:rsidR="00C6747B" w:rsidRPr="005A7763" w:rsidRDefault="00C6747B" w:rsidP="00905A48">
      <w:pPr>
        <w:pStyle w:val="TableHeading"/>
      </w:pPr>
      <w:r w:rsidRPr="005A7763">
        <w:lastRenderedPageBreak/>
        <w:t>Components of PALM scheme Assurance Framework</w:t>
      </w:r>
    </w:p>
    <w:tbl>
      <w:tblPr>
        <w:tblStyle w:val="PALMTable1"/>
        <w:tblW w:w="4265"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1143"/>
        <w:gridCol w:w="7078"/>
      </w:tblGrid>
      <w:tr w:rsidR="00C6747B" w:rsidRPr="005A7763" w14:paraId="3AB64906" w14:textId="77777777" w:rsidTr="00E872FA">
        <w:trPr>
          <w:cnfStyle w:val="100000000000" w:firstRow="1" w:lastRow="0" w:firstColumn="0" w:lastColumn="0" w:oddVBand="0" w:evenVBand="0" w:oddHBand="0" w:evenHBand="0" w:firstRowFirstColumn="0" w:firstRowLastColumn="0" w:lastRowFirstColumn="0" w:lastRowLastColumn="0"/>
          <w:cantSplit/>
          <w:tblHeader/>
        </w:trPr>
        <w:tc>
          <w:tcPr>
            <w:tcW w:w="695" w:type="pct"/>
            <w:shd w:val="clear" w:color="auto" w:fill="007498" w:themeFill="accent3" w:themeFillShade="BF"/>
            <w:hideMark/>
          </w:tcPr>
          <w:p w14:paraId="2FC88C10" w14:textId="77777777" w:rsidR="00C6747B" w:rsidRPr="005A7763" w:rsidRDefault="00C6747B" w:rsidP="00E872FA">
            <w:pPr>
              <w:spacing w:before="60" w:after="60"/>
              <w:rPr>
                <w:rFonts w:cs="Times New Roman"/>
                <w:color w:val="FFFFFF" w:themeColor="background1"/>
                <w:sz w:val="19"/>
                <w:szCs w:val="19"/>
              </w:rPr>
            </w:pPr>
            <w:r w:rsidRPr="005A7763">
              <w:rPr>
                <w:rFonts w:cs="Times New Roman"/>
                <w:color w:val="FFFFFF" w:themeColor="background1"/>
                <w:sz w:val="19"/>
                <w:szCs w:val="19"/>
              </w:rPr>
              <w:t>Component</w:t>
            </w:r>
          </w:p>
        </w:tc>
        <w:tc>
          <w:tcPr>
            <w:tcW w:w="4305" w:type="pct"/>
            <w:shd w:val="clear" w:color="auto" w:fill="007498" w:themeFill="accent3" w:themeFillShade="BF"/>
            <w:hideMark/>
          </w:tcPr>
          <w:p w14:paraId="3BB21AAE" w14:textId="77777777" w:rsidR="00C6747B" w:rsidRPr="005A7763" w:rsidRDefault="00C6747B" w:rsidP="00E872FA">
            <w:pPr>
              <w:spacing w:before="60" w:after="60"/>
              <w:rPr>
                <w:rFonts w:cs="Times New Roman"/>
                <w:color w:val="FFFFFF" w:themeColor="background1"/>
                <w:sz w:val="19"/>
                <w:szCs w:val="19"/>
              </w:rPr>
            </w:pPr>
            <w:r w:rsidRPr="005A7763">
              <w:rPr>
                <w:rFonts w:cs="Times New Roman"/>
                <w:color w:val="FFFFFF" w:themeColor="background1"/>
                <w:sz w:val="19"/>
                <w:szCs w:val="19"/>
              </w:rPr>
              <w:t>Explanation</w:t>
            </w:r>
          </w:p>
        </w:tc>
      </w:tr>
      <w:tr w:rsidR="00C6747B" w:rsidRPr="005A7763" w14:paraId="642899C3" w14:textId="77777777" w:rsidTr="00E872FA">
        <w:trPr>
          <w:cantSplit/>
        </w:trPr>
        <w:tc>
          <w:tcPr>
            <w:tcW w:w="695" w:type="pct"/>
            <w:hideMark/>
          </w:tcPr>
          <w:p w14:paraId="7E1C2D6A" w14:textId="77777777" w:rsidR="00C6747B" w:rsidRPr="005A7763" w:rsidRDefault="00C6747B" w:rsidP="00E872FA">
            <w:pPr>
              <w:spacing w:before="60" w:after="60"/>
              <w:rPr>
                <w:rFonts w:cs="Times New Roman"/>
                <w:b/>
                <w:sz w:val="19"/>
                <w:szCs w:val="19"/>
              </w:rPr>
            </w:pPr>
            <w:r w:rsidRPr="005A7763">
              <w:rPr>
                <w:rFonts w:cs="Times New Roman"/>
                <w:b/>
                <w:sz w:val="19"/>
                <w:szCs w:val="19"/>
              </w:rPr>
              <w:t>Prevention and Deterrence</w:t>
            </w:r>
          </w:p>
        </w:tc>
        <w:tc>
          <w:tcPr>
            <w:tcW w:w="4305" w:type="pct"/>
            <w:vAlign w:val="top"/>
            <w:hideMark/>
          </w:tcPr>
          <w:p w14:paraId="1A072B3B" w14:textId="21D6D79A" w:rsidR="00C6747B" w:rsidRPr="005A7763" w:rsidRDefault="00C6747B" w:rsidP="00E872FA">
            <w:pPr>
              <w:spacing w:before="60" w:after="60"/>
              <w:rPr>
                <w:rFonts w:cs="Times New Roman"/>
                <w:sz w:val="19"/>
                <w:szCs w:val="19"/>
              </w:rPr>
            </w:pPr>
            <w:r w:rsidRPr="005A7763">
              <w:rPr>
                <w:rFonts w:cs="Times New Roman"/>
                <w:sz w:val="19"/>
                <w:szCs w:val="19"/>
              </w:rPr>
              <w:t>We recognise, as an A</w:t>
            </w:r>
            <w:r w:rsidR="002A4C33" w:rsidRPr="005A7763">
              <w:rPr>
                <w:rFonts w:cs="Times New Roman"/>
                <w:sz w:val="19"/>
                <w:szCs w:val="19"/>
              </w:rPr>
              <w:t xml:space="preserve">pproved </w:t>
            </w:r>
            <w:r w:rsidRPr="005A7763">
              <w:rPr>
                <w:rFonts w:cs="Times New Roman"/>
                <w:sz w:val="19"/>
                <w:szCs w:val="19"/>
              </w:rPr>
              <w:t>E</w:t>
            </w:r>
            <w:r w:rsidR="002A4C33" w:rsidRPr="005A7763">
              <w:rPr>
                <w:rFonts w:cs="Times New Roman"/>
                <w:sz w:val="19"/>
                <w:szCs w:val="19"/>
              </w:rPr>
              <w:t>mployer</w:t>
            </w:r>
            <w:r w:rsidRPr="005A7763">
              <w:rPr>
                <w:rFonts w:cs="Times New Roman"/>
                <w:sz w:val="19"/>
                <w:szCs w:val="19"/>
              </w:rPr>
              <w:t xml:space="preserve">, </w:t>
            </w:r>
            <w:proofErr w:type="gramStart"/>
            <w:r w:rsidRPr="005A7763">
              <w:rPr>
                <w:rFonts w:cs="Times New Roman"/>
                <w:sz w:val="19"/>
                <w:szCs w:val="19"/>
              </w:rPr>
              <w:t>You</w:t>
            </w:r>
            <w:proofErr w:type="gramEnd"/>
            <w:r w:rsidRPr="005A7763">
              <w:rPr>
                <w:rFonts w:cs="Times New Roman"/>
                <w:sz w:val="19"/>
                <w:szCs w:val="19"/>
              </w:rPr>
              <w:t xml:space="preserve"> are committed to the Scheme and strive to be compliant and meet Your obligations. By implementing preventative controls, systems and processes to eliminate, or reduce risks We can better encourage strong compliance.</w:t>
            </w:r>
          </w:p>
          <w:p w14:paraId="20122351" w14:textId="77777777" w:rsidR="00C6747B" w:rsidRPr="005A7763" w:rsidRDefault="00C6747B" w:rsidP="00E872FA">
            <w:pPr>
              <w:spacing w:before="60" w:after="60"/>
              <w:rPr>
                <w:rFonts w:cs="Times New Roman"/>
                <w:sz w:val="19"/>
                <w:szCs w:val="19"/>
              </w:rPr>
            </w:pPr>
            <w:r w:rsidRPr="005A7763">
              <w:rPr>
                <w:rFonts w:cs="Times New Roman"/>
                <w:sz w:val="19"/>
                <w:szCs w:val="19"/>
              </w:rPr>
              <w:t xml:space="preserve">The Prevention and Deterrence element of the PALM scheme Assurance Framework details expectations and obligations of Us and You. </w:t>
            </w:r>
          </w:p>
          <w:p w14:paraId="72E1ACB2" w14:textId="77777777" w:rsidR="00C6747B" w:rsidRPr="005A7763" w:rsidRDefault="00C6747B" w:rsidP="00E872FA">
            <w:pPr>
              <w:spacing w:before="60" w:after="60"/>
              <w:rPr>
                <w:rFonts w:cs="Times New Roman"/>
                <w:sz w:val="19"/>
                <w:szCs w:val="19"/>
              </w:rPr>
            </w:pPr>
            <w:r w:rsidRPr="005A7763">
              <w:rPr>
                <w:rFonts w:cs="Times New Roman"/>
                <w:sz w:val="19"/>
                <w:szCs w:val="19"/>
              </w:rPr>
              <w:t>A shared understanding of expectations and requirements is achieved through:</w:t>
            </w:r>
          </w:p>
          <w:p w14:paraId="56AB1370"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 xml:space="preserve">effective program design, </w:t>
            </w:r>
          </w:p>
          <w:p w14:paraId="7C158361"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 xml:space="preserve">clear communication, and </w:t>
            </w:r>
          </w:p>
          <w:p w14:paraId="605E1C51"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 xml:space="preserve">strong Government and industry partnerships. </w:t>
            </w:r>
          </w:p>
          <w:p w14:paraId="157147D7" w14:textId="77777777" w:rsidR="00C6747B" w:rsidRPr="005A7763" w:rsidRDefault="00C6747B" w:rsidP="00E872FA">
            <w:pPr>
              <w:spacing w:before="60" w:after="60"/>
              <w:rPr>
                <w:rFonts w:cs="Times New Roman"/>
                <w:sz w:val="19"/>
                <w:szCs w:val="19"/>
              </w:rPr>
            </w:pPr>
            <w:r w:rsidRPr="005A7763">
              <w:rPr>
                <w:rFonts w:cs="Times New Roman"/>
                <w:sz w:val="19"/>
                <w:szCs w:val="19"/>
              </w:rPr>
              <w:t>This is achieved through the Deed, including these Guidelines, and several other mechanisms all aimed at reducing the likelihood of non-compliance, including:</w:t>
            </w:r>
          </w:p>
          <w:p w14:paraId="35DDB29C"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 xml:space="preserve">stakeholder engagement and education (including cultural competency), </w:t>
            </w:r>
          </w:p>
          <w:p w14:paraId="1519EAA8"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 xml:space="preserve">information sharing, and </w:t>
            </w:r>
          </w:p>
          <w:p w14:paraId="1E4BFCA9"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IT system controls.</w:t>
            </w:r>
          </w:p>
        </w:tc>
      </w:tr>
      <w:tr w:rsidR="00C6747B" w:rsidRPr="005A7763" w14:paraId="4BC4A383" w14:textId="77777777" w:rsidTr="00E872FA">
        <w:trPr>
          <w:cantSplit/>
        </w:trPr>
        <w:tc>
          <w:tcPr>
            <w:tcW w:w="695" w:type="pct"/>
            <w:hideMark/>
          </w:tcPr>
          <w:p w14:paraId="049FBACA" w14:textId="77777777" w:rsidR="00C6747B" w:rsidRPr="005A7763" w:rsidRDefault="00C6747B" w:rsidP="00E872FA">
            <w:pPr>
              <w:spacing w:before="60" w:after="60"/>
              <w:rPr>
                <w:rFonts w:cs="Times New Roman"/>
                <w:b/>
                <w:sz w:val="19"/>
                <w:szCs w:val="19"/>
              </w:rPr>
            </w:pPr>
            <w:r w:rsidRPr="005A7763">
              <w:rPr>
                <w:rFonts w:cs="Times New Roman"/>
                <w:b/>
                <w:sz w:val="19"/>
                <w:szCs w:val="19"/>
              </w:rPr>
              <w:t>Detection</w:t>
            </w:r>
          </w:p>
        </w:tc>
        <w:tc>
          <w:tcPr>
            <w:tcW w:w="4305" w:type="pct"/>
            <w:vAlign w:val="top"/>
            <w:hideMark/>
          </w:tcPr>
          <w:p w14:paraId="7ECD8EE7" w14:textId="77777777" w:rsidR="00C6747B" w:rsidRPr="005A7763" w:rsidRDefault="00C6747B" w:rsidP="00E872FA">
            <w:pPr>
              <w:spacing w:before="60" w:after="60"/>
              <w:rPr>
                <w:rFonts w:cs="Times New Roman"/>
                <w:sz w:val="19"/>
                <w:szCs w:val="19"/>
              </w:rPr>
            </w:pPr>
            <w:r w:rsidRPr="005A7763">
              <w:rPr>
                <w:rFonts w:cs="Times New Roman"/>
                <w:sz w:val="19"/>
                <w:szCs w:val="19"/>
              </w:rPr>
              <w:t xml:space="preserve">We will undertake Scheme Assurance Activities to confirm that You understand and are meeting Your obligations under the Deed, including these Guidelines and are delivering the Scheme objectives as intended. Importantly, these activities are focused on providing mechanisms to ensure Worker safeguards and protections. </w:t>
            </w:r>
          </w:p>
          <w:p w14:paraId="2EF0249D" w14:textId="77777777" w:rsidR="00C6747B" w:rsidRPr="005A7763" w:rsidRDefault="00C6747B" w:rsidP="00E872FA">
            <w:pPr>
              <w:spacing w:before="60" w:after="60"/>
              <w:rPr>
                <w:rFonts w:cs="Times New Roman"/>
                <w:sz w:val="19"/>
                <w:szCs w:val="19"/>
              </w:rPr>
            </w:pPr>
            <w:r w:rsidRPr="005A7763">
              <w:rPr>
                <w:rFonts w:cs="Times New Roman"/>
                <w:sz w:val="19"/>
                <w:szCs w:val="19"/>
              </w:rPr>
              <w:t xml:space="preserve">Detection activities may include: </w:t>
            </w:r>
          </w:p>
          <w:p w14:paraId="4DB955B4"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 xml:space="preserve">contract management, </w:t>
            </w:r>
          </w:p>
          <w:p w14:paraId="5A19BCD8"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proactive and/or targeted assurance and monitoring activities (including monitoring and assurance visits),</w:t>
            </w:r>
          </w:p>
          <w:p w14:paraId="286E9E3C"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desktop audits and targeted reviews,</w:t>
            </w:r>
          </w:p>
          <w:p w14:paraId="36B92FA0"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 xml:space="preserve">review and analysis of scheduled reports such as payroll Records (pay, deduction and timesheets Records), superannuation and tax compliance and arrival and Departure Reports, </w:t>
            </w:r>
          </w:p>
          <w:p w14:paraId="7964E011"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data and trend analysis,</w:t>
            </w:r>
          </w:p>
          <w:p w14:paraId="2DF4EF4D"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investigations including responding to complaints and tip offs, and</w:t>
            </w:r>
          </w:p>
          <w:p w14:paraId="288D3205"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information sharing between Relevant Agencies and authorities.</w:t>
            </w:r>
          </w:p>
        </w:tc>
      </w:tr>
      <w:tr w:rsidR="00C6747B" w:rsidRPr="005A7763" w14:paraId="3C304A2D" w14:textId="77777777" w:rsidTr="00E872FA">
        <w:trPr>
          <w:cantSplit/>
        </w:trPr>
        <w:tc>
          <w:tcPr>
            <w:tcW w:w="695" w:type="pct"/>
            <w:hideMark/>
          </w:tcPr>
          <w:p w14:paraId="51C1AD2F" w14:textId="77777777" w:rsidR="00C6747B" w:rsidRPr="005A7763" w:rsidRDefault="00C6747B" w:rsidP="00E872FA">
            <w:pPr>
              <w:spacing w:before="60" w:after="60"/>
              <w:rPr>
                <w:rFonts w:cs="Times New Roman"/>
                <w:b/>
                <w:sz w:val="19"/>
                <w:szCs w:val="19"/>
              </w:rPr>
            </w:pPr>
            <w:r w:rsidRPr="005A7763">
              <w:rPr>
                <w:rFonts w:cs="Times New Roman"/>
                <w:b/>
                <w:sz w:val="19"/>
                <w:szCs w:val="19"/>
              </w:rPr>
              <w:t>Correction</w:t>
            </w:r>
          </w:p>
        </w:tc>
        <w:tc>
          <w:tcPr>
            <w:tcW w:w="4305" w:type="pct"/>
            <w:vAlign w:val="top"/>
            <w:hideMark/>
          </w:tcPr>
          <w:p w14:paraId="0E1DC0B0" w14:textId="77777777" w:rsidR="00C6747B" w:rsidRPr="005A7763" w:rsidRDefault="00C6747B" w:rsidP="00E872FA">
            <w:pPr>
              <w:spacing w:before="60" w:after="60"/>
              <w:rPr>
                <w:rFonts w:cs="Times New Roman"/>
                <w:sz w:val="19"/>
                <w:szCs w:val="19"/>
              </w:rPr>
            </w:pPr>
            <w:r w:rsidRPr="005A7763">
              <w:rPr>
                <w:rFonts w:cs="Times New Roman"/>
                <w:sz w:val="19"/>
                <w:szCs w:val="19"/>
              </w:rPr>
              <w:t>Outcomes or findings from Detection activities may result in some form of corrective action such as issuing You with a Direction or Notice to:</w:t>
            </w:r>
          </w:p>
          <w:p w14:paraId="2675E6E5"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take specific actions, including within a specified timeframe and for any period,</w:t>
            </w:r>
          </w:p>
          <w:p w14:paraId="1427B98F"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cease specific actions, temporarily or permanently, or</w:t>
            </w:r>
          </w:p>
          <w:p w14:paraId="530658AC"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take necessary steps to mitigate a compliance risk We have identified under the Deed, these Guidelines, or the Scheme.</w:t>
            </w:r>
          </w:p>
          <w:p w14:paraId="3584A164" w14:textId="77777777" w:rsidR="00C6747B" w:rsidRPr="005A7763" w:rsidRDefault="00C6747B" w:rsidP="00E872FA">
            <w:pPr>
              <w:spacing w:before="60" w:after="60"/>
              <w:rPr>
                <w:rFonts w:cs="Times New Roman"/>
                <w:sz w:val="19"/>
                <w:szCs w:val="19"/>
              </w:rPr>
            </w:pPr>
            <w:r w:rsidRPr="005A7763">
              <w:rPr>
                <w:rFonts w:cs="Times New Roman"/>
                <w:sz w:val="19"/>
                <w:szCs w:val="19"/>
              </w:rPr>
              <w:t xml:space="preserve">What corrective action is applied will be determined by Us in accordance with Our rights under the Deed, including these Guidelines. In some instances, </w:t>
            </w:r>
            <w:proofErr w:type="gramStart"/>
            <w:r w:rsidRPr="005A7763">
              <w:rPr>
                <w:rFonts w:cs="Times New Roman"/>
                <w:sz w:val="19"/>
                <w:szCs w:val="19"/>
              </w:rPr>
              <w:t>We</w:t>
            </w:r>
            <w:proofErr w:type="gramEnd"/>
            <w:r w:rsidRPr="005A7763">
              <w:rPr>
                <w:rFonts w:cs="Times New Roman"/>
                <w:sz w:val="19"/>
                <w:szCs w:val="19"/>
              </w:rPr>
              <w:t xml:space="preserve"> may refer matters to other agencies or authorities.</w:t>
            </w:r>
          </w:p>
        </w:tc>
      </w:tr>
    </w:tbl>
    <w:p w14:paraId="239A79D0" w14:textId="77777777" w:rsidR="00C6747B" w:rsidRPr="005A7763" w:rsidRDefault="00C6747B" w:rsidP="00C6747B">
      <w:pPr>
        <w:pStyle w:val="Heading2"/>
      </w:pPr>
      <w:bookmarkStart w:id="882" w:name="_Toc138348019"/>
      <w:r w:rsidRPr="005A7763">
        <w:t>Guiding Principles</w:t>
      </w:r>
      <w:bookmarkEnd w:id="882"/>
    </w:p>
    <w:p w14:paraId="783FF5C1" w14:textId="77777777" w:rsidR="00C6747B" w:rsidRPr="005A7763" w:rsidRDefault="00C6747B" w:rsidP="00C6747B">
      <w:pPr>
        <w:pStyle w:val="Body1"/>
      </w:pPr>
      <w:r w:rsidRPr="005A7763">
        <w:t>Scheme Assurance Activities collectively contribute to the assessment of the overall effectiveness of the Scheme. Our activities need to be adaptable to meet changes in:</w:t>
      </w:r>
    </w:p>
    <w:p w14:paraId="48C3DB1C" w14:textId="77777777" w:rsidR="00C6747B" w:rsidRPr="005A7763" w:rsidRDefault="00C6747B" w:rsidP="00C6747B">
      <w:pPr>
        <w:pStyle w:val="Body2"/>
      </w:pPr>
      <w:r w:rsidRPr="005A7763">
        <w:t xml:space="preserve">operating environment, </w:t>
      </w:r>
    </w:p>
    <w:p w14:paraId="1CB98D87" w14:textId="77777777" w:rsidR="00C6747B" w:rsidRPr="005A7763" w:rsidRDefault="00C6747B" w:rsidP="00C6747B">
      <w:pPr>
        <w:pStyle w:val="Body2"/>
      </w:pPr>
      <w:r w:rsidRPr="005A7763">
        <w:t xml:space="preserve">service delivery approach, and/or </w:t>
      </w:r>
    </w:p>
    <w:p w14:paraId="15772B0B" w14:textId="77777777" w:rsidR="00C6747B" w:rsidRPr="005A7763" w:rsidRDefault="00C6747B" w:rsidP="00C6747B">
      <w:pPr>
        <w:pStyle w:val="Body2"/>
      </w:pPr>
      <w:r w:rsidRPr="005A7763">
        <w:t>risk profile.</w:t>
      </w:r>
    </w:p>
    <w:p w14:paraId="17BB04EA" w14:textId="175F5F73" w:rsidR="00C6747B" w:rsidRPr="005A7763" w:rsidRDefault="00C6747B" w:rsidP="00C6747B">
      <w:pPr>
        <w:pStyle w:val="Body1"/>
      </w:pPr>
      <w:r w:rsidRPr="005A7763">
        <w:lastRenderedPageBreak/>
        <w:t xml:space="preserve">Scheme Assurance Activities may differ in the level of complexity, scope, depth, and rigour, to provide insight into the performance of the different sectors. They are undertaken using the principles set out in </w:t>
      </w:r>
      <w:r w:rsidR="002A4C33" w:rsidRPr="005A7763">
        <w:rPr>
          <w:color w:val="009CCC"/>
          <w:highlight w:val="yellow"/>
          <w:u w:val="single"/>
        </w:rPr>
        <w:fldChar w:fldCharType="begin"/>
      </w:r>
      <w:r w:rsidR="002A4C33" w:rsidRPr="005A7763">
        <w:rPr>
          <w:color w:val="009CCC"/>
          <w:u w:val="single"/>
        </w:rPr>
        <w:instrText xml:space="preserve"> REF _Ref138346499 \r \h </w:instrText>
      </w:r>
      <w:r w:rsidR="000A0CED" w:rsidRPr="005A7763">
        <w:rPr>
          <w:color w:val="009CCC"/>
          <w:highlight w:val="yellow"/>
          <w:u w:val="single"/>
        </w:rPr>
        <w:instrText xml:space="preserve"> \* MERGEFORMAT </w:instrText>
      </w:r>
      <w:r w:rsidR="002A4C33" w:rsidRPr="005A7763">
        <w:rPr>
          <w:color w:val="009CCC"/>
          <w:highlight w:val="yellow"/>
          <w:u w:val="single"/>
        </w:rPr>
      </w:r>
      <w:r w:rsidR="002A4C33" w:rsidRPr="005A7763">
        <w:rPr>
          <w:color w:val="009CCC"/>
          <w:highlight w:val="yellow"/>
          <w:u w:val="single"/>
        </w:rPr>
        <w:fldChar w:fldCharType="separate"/>
      </w:r>
      <w:r w:rsidR="00232771">
        <w:rPr>
          <w:color w:val="009CCC"/>
          <w:u w:val="single"/>
        </w:rPr>
        <w:t>Table 10:</w:t>
      </w:r>
      <w:r w:rsidR="002A4C33" w:rsidRPr="005A7763">
        <w:rPr>
          <w:color w:val="009CCC"/>
          <w:highlight w:val="yellow"/>
          <w:u w:val="single"/>
        </w:rPr>
        <w:fldChar w:fldCharType="end"/>
      </w:r>
      <w:r w:rsidR="002A4C33" w:rsidRPr="005A7763">
        <w:t xml:space="preserve"> </w:t>
      </w:r>
      <w:r w:rsidRPr="005A7763">
        <w:t xml:space="preserve">to ensure an effective and fair process. </w:t>
      </w:r>
    </w:p>
    <w:p w14:paraId="7CB83628" w14:textId="77777777" w:rsidR="00C6747B" w:rsidRPr="005A7763" w:rsidRDefault="00C6747B" w:rsidP="002A4C33">
      <w:pPr>
        <w:pStyle w:val="TableHeading"/>
        <w:rPr>
          <w:b w:val="0"/>
        </w:rPr>
      </w:pPr>
      <w:bookmarkStart w:id="883" w:name="_Ref138346499"/>
      <w:r w:rsidRPr="005A7763">
        <w:t>Guiding principles for undertaking assurance activities</w:t>
      </w:r>
      <w:bookmarkEnd w:id="883"/>
      <w:r w:rsidRPr="005A7763">
        <w:t xml:space="preserve"> </w:t>
      </w:r>
    </w:p>
    <w:tbl>
      <w:tblPr>
        <w:tblStyle w:val="PALMTable1"/>
        <w:tblW w:w="4412"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2126"/>
        <w:gridCol w:w="6379"/>
      </w:tblGrid>
      <w:tr w:rsidR="00C6747B" w:rsidRPr="005A7763" w14:paraId="29E05F9C" w14:textId="77777777" w:rsidTr="00E872FA">
        <w:trPr>
          <w:cnfStyle w:val="100000000000" w:firstRow="1" w:lastRow="0" w:firstColumn="0" w:lastColumn="0" w:oddVBand="0" w:evenVBand="0" w:oddHBand="0" w:evenHBand="0" w:firstRowFirstColumn="0" w:firstRowLastColumn="0" w:lastRowFirstColumn="0" w:lastRowLastColumn="0"/>
          <w:cantSplit/>
          <w:tblHeader/>
        </w:trPr>
        <w:tc>
          <w:tcPr>
            <w:tcW w:w="1250" w:type="pct"/>
            <w:shd w:val="clear" w:color="auto" w:fill="007498" w:themeFill="accent3" w:themeFillShade="BF"/>
            <w:hideMark/>
          </w:tcPr>
          <w:p w14:paraId="4202A2BA" w14:textId="77777777" w:rsidR="00C6747B" w:rsidRPr="005A7763" w:rsidRDefault="00C6747B" w:rsidP="00E872FA">
            <w:pPr>
              <w:spacing w:before="60" w:after="60"/>
              <w:rPr>
                <w:rFonts w:cs="Times New Roman"/>
                <w:color w:val="FFFFFF" w:themeColor="background1"/>
                <w:sz w:val="20"/>
              </w:rPr>
            </w:pPr>
            <w:r w:rsidRPr="005A7763">
              <w:rPr>
                <w:rFonts w:cs="Times New Roman"/>
                <w:color w:val="FFFFFF" w:themeColor="background1"/>
                <w:sz w:val="20"/>
              </w:rPr>
              <w:t>Principle</w:t>
            </w:r>
          </w:p>
        </w:tc>
        <w:tc>
          <w:tcPr>
            <w:tcW w:w="3750" w:type="pct"/>
            <w:shd w:val="clear" w:color="auto" w:fill="007498" w:themeFill="accent3" w:themeFillShade="BF"/>
            <w:hideMark/>
          </w:tcPr>
          <w:p w14:paraId="7A299FB2" w14:textId="77777777" w:rsidR="00C6747B" w:rsidRPr="005A7763" w:rsidRDefault="00C6747B" w:rsidP="00E872FA">
            <w:pPr>
              <w:spacing w:before="60" w:after="60"/>
              <w:rPr>
                <w:rFonts w:cs="Times New Roman"/>
                <w:color w:val="FFFFFF" w:themeColor="background1"/>
                <w:sz w:val="20"/>
              </w:rPr>
            </w:pPr>
            <w:r w:rsidRPr="005A7763">
              <w:rPr>
                <w:rFonts w:cs="Times New Roman"/>
                <w:color w:val="FFFFFF" w:themeColor="background1"/>
                <w:sz w:val="20"/>
              </w:rPr>
              <w:t>Action</w:t>
            </w:r>
          </w:p>
        </w:tc>
      </w:tr>
      <w:tr w:rsidR="00C6747B" w:rsidRPr="005A7763" w14:paraId="40940646" w14:textId="77777777" w:rsidTr="00E872FA">
        <w:trPr>
          <w:cantSplit/>
        </w:trPr>
        <w:tc>
          <w:tcPr>
            <w:tcW w:w="1250" w:type="pct"/>
            <w:vAlign w:val="top"/>
          </w:tcPr>
          <w:p w14:paraId="1FC0A589" w14:textId="77777777" w:rsidR="00C6747B" w:rsidRPr="005A7763" w:rsidRDefault="00C6747B" w:rsidP="00E872FA">
            <w:pPr>
              <w:spacing w:before="60" w:after="60"/>
              <w:rPr>
                <w:rFonts w:cs="Times New Roman"/>
                <w:b/>
                <w:sz w:val="19"/>
                <w:szCs w:val="19"/>
              </w:rPr>
            </w:pPr>
            <w:r w:rsidRPr="005A7763">
              <w:rPr>
                <w:rFonts w:cs="Times New Roman"/>
                <w:b/>
                <w:sz w:val="19"/>
                <w:szCs w:val="19"/>
              </w:rPr>
              <w:t>Transparent and clear</w:t>
            </w:r>
          </w:p>
        </w:tc>
        <w:tc>
          <w:tcPr>
            <w:tcW w:w="3750" w:type="pct"/>
            <w:vAlign w:val="top"/>
          </w:tcPr>
          <w:p w14:paraId="3C9B45A6" w14:textId="77777777" w:rsidR="00C6747B" w:rsidRPr="005A7763" w:rsidRDefault="00C6747B" w:rsidP="00E872FA">
            <w:pPr>
              <w:spacing w:before="60" w:after="60"/>
              <w:rPr>
                <w:sz w:val="19"/>
                <w:szCs w:val="19"/>
              </w:rPr>
            </w:pPr>
            <w:r w:rsidRPr="005A7763">
              <w:rPr>
                <w:sz w:val="19"/>
                <w:szCs w:val="19"/>
              </w:rPr>
              <w:t xml:space="preserve">Where appropriate, Our Scheme Assurance Activities and outcomes will be transparent and promote honest and open communication between stakeholders. All communication will be in line with relevant privacy laws. </w:t>
            </w:r>
          </w:p>
          <w:p w14:paraId="2BCBB2B8" w14:textId="37BEEBEA" w:rsidR="00C6747B" w:rsidRPr="005A7763" w:rsidRDefault="00C6747B" w:rsidP="00E872FA">
            <w:pPr>
              <w:spacing w:before="60" w:after="60"/>
              <w:rPr>
                <w:rFonts w:cs="Times New Roman"/>
                <w:sz w:val="19"/>
                <w:szCs w:val="19"/>
              </w:rPr>
            </w:pPr>
            <w:r w:rsidRPr="005A7763">
              <w:rPr>
                <w:sz w:val="19"/>
                <w:szCs w:val="19"/>
              </w:rPr>
              <w:t>Concerns of Workers and other stakeholders (including You) are responded to and where appropriate any actions required will be relayed to the relevant A</w:t>
            </w:r>
            <w:r w:rsidR="002A4C33" w:rsidRPr="005A7763">
              <w:rPr>
                <w:sz w:val="19"/>
                <w:szCs w:val="19"/>
              </w:rPr>
              <w:t xml:space="preserve">pproved </w:t>
            </w:r>
            <w:r w:rsidRPr="005A7763">
              <w:rPr>
                <w:sz w:val="19"/>
                <w:szCs w:val="19"/>
              </w:rPr>
              <w:t>E</w:t>
            </w:r>
            <w:r w:rsidR="002A4C33" w:rsidRPr="005A7763">
              <w:rPr>
                <w:sz w:val="19"/>
                <w:szCs w:val="19"/>
              </w:rPr>
              <w:t>mployer</w:t>
            </w:r>
            <w:r w:rsidRPr="005A7763">
              <w:rPr>
                <w:sz w:val="19"/>
                <w:szCs w:val="19"/>
              </w:rPr>
              <w:t>s so they can try to resolve.</w:t>
            </w:r>
          </w:p>
        </w:tc>
      </w:tr>
      <w:tr w:rsidR="00C6747B" w:rsidRPr="005A7763" w14:paraId="5EBEC89C" w14:textId="77777777" w:rsidTr="00E872FA">
        <w:trPr>
          <w:cantSplit/>
        </w:trPr>
        <w:tc>
          <w:tcPr>
            <w:tcW w:w="1250" w:type="pct"/>
            <w:vAlign w:val="top"/>
          </w:tcPr>
          <w:p w14:paraId="09C18592" w14:textId="77777777" w:rsidR="00C6747B" w:rsidRPr="005A7763" w:rsidRDefault="00C6747B" w:rsidP="00E872FA">
            <w:pPr>
              <w:spacing w:before="60" w:after="60"/>
              <w:rPr>
                <w:rFonts w:cs="Times New Roman"/>
                <w:b/>
                <w:sz w:val="19"/>
                <w:szCs w:val="19"/>
              </w:rPr>
            </w:pPr>
            <w:r w:rsidRPr="005A7763">
              <w:rPr>
                <w:rFonts w:cs="Times New Roman"/>
                <w:b/>
                <w:sz w:val="19"/>
                <w:szCs w:val="19"/>
              </w:rPr>
              <w:t>Timeliness</w:t>
            </w:r>
          </w:p>
        </w:tc>
        <w:tc>
          <w:tcPr>
            <w:tcW w:w="3750" w:type="pct"/>
            <w:vAlign w:val="top"/>
          </w:tcPr>
          <w:p w14:paraId="602DF938" w14:textId="77777777" w:rsidR="00C6747B" w:rsidRPr="005A7763" w:rsidRDefault="00C6747B" w:rsidP="00E872FA">
            <w:pPr>
              <w:spacing w:before="60" w:after="60"/>
              <w:rPr>
                <w:rFonts w:cs="Times New Roman"/>
                <w:sz w:val="19"/>
                <w:szCs w:val="19"/>
              </w:rPr>
            </w:pPr>
            <w:r w:rsidRPr="005A7763">
              <w:rPr>
                <w:sz w:val="19"/>
                <w:szCs w:val="19"/>
              </w:rPr>
              <w:t>We seek to resolve matters as efficiently as possible to avoid unreasonable delays and uncertainty for You and Your Workers.</w:t>
            </w:r>
          </w:p>
        </w:tc>
      </w:tr>
      <w:tr w:rsidR="00C6747B" w:rsidRPr="005A7763" w14:paraId="6AA26402" w14:textId="77777777" w:rsidTr="00E872FA">
        <w:trPr>
          <w:cantSplit/>
        </w:trPr>
        <w:tc>
          <w:tcPr>
            <w:tcW w:w="1250" w:type="pct"/>
            <w:vAlign w:val="top"/>
          </w:tcPr>
          <w:p w14:paraId="5822FEC2" w14:textId="77777777" w:rsidR="00C6747B" w:rsidRPr="005A7763" w:rsidRDefault="00C6747B" w:rsidP="00E872FA">
            <w:pPr>
              <w:spacing w:before="60" w:after="60"/>
              <w:rPr>
                <w:rFonts w:cs="Times New Roman"/>
                <w:b/>
                <w:sz w:val="19"/>
                <w:szCs w:val="19"/>
              </w:rPr>
            </w:pPr>
            <w:r w:rsidRPr="005A7763">
              <w:rPr>
                <w:rFonts w:cs="Times New Roman"/>
                <w:b/>
                <w:sz w:val="19"/>
                <w:szCs w:val="19"/>
              </w:rPr>
              <w:t>Collaborative</w:t>
            </w:r>
          </w:p>
        </w:tc>
        <w:tc>
          <w:tcPr>
            <w:tcW w:w="3750" w:type="pct"/>
            <w:vAlign w:val="top"/>
          </w:tcPr>
          <w:p w14:paraId="51943C81" w14:textId="77777777" w:rsidR="00C6747B" w:rsidRPr="005A7763" w:rsidRDefault="00C6747B" w:rsidP="00E872FA">
            <w:pPr>
              <w:spacing w:before="60" w:after="60"/>
              <w:rPr>
                <w:sz w:val="19"/>
                <w:szCs w:val="19"/>
              </w:rPr>
            </w:pPr>
            <w:r w:rsidRPr="005A7763">
              <w:rPr>
                <w:sz w:val="19"/>
                <w:szCs w:val="19"/>
              </w:rPr>
              <w:t>Assurance approaches will:</w:t>
            </w:r>
          </w:p>
          <w:p w14:paraId="3EE20D82"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build relationships with stakeholders and the community based on trust and respect,</w:t>
            </w:r>
          </w:p>
          <w:p w14:paraId="012D1C9B"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harness intelligence and insight from a range of sources including other Government agencies, and</w:t>
            </w:r>
          </w:p>
          <w:p w14:paraId="3AAF1AC2"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work with stakeholders to find solutions to issues and identify opportunities to collaborate.</w:t>
            </w:r>
          </w:p>
        </w:tc>
      </w:tr>
      <w:tr w:rsidR="00C6747B" w:rsidRPr="005A7763" w14:paraId="30887404" w14:textId="77777777" w:rsidTr="00E872FA">
        <w:trPr>
          <w:cantSplit/>
        </w:trPr>
        <w:tc>
          <w:tcPr>
            <w:tcW w:w="1250" w:type="pct"/>
            <w:vAlign w:val="top"/>
          </w:tcPr>
          <w:p w14:paraId="72E39CBB" w14:textId="77777777" w:rsidR="00C6747B" w:rsidRPr="005A7763" w:rsidRDefault="00C6747B" w:rsidP="00E872FA">
            <w:pPr>
              <w:spacing w:before="60" w:after="60"/>
              <w:rPr>
                <w:rFonts w:cs="Times New Roman"/>
                <w:b/>
                <w:sz w:val="19"/>
                <w:szCs w:val="19"/>
              </w:rPr>
            </w:pPr>
            <w:r w:rsidRPr="005A7763">
              <w:rPr>
                <w:rFonts w:cs="Times New Roman"/>
                <w:b/>
                <w:sz w:val="19"/>
                <w:szCs w:val="19"/>
              </w:rPr>
              <w:t>Continuous improvement and cultural competency</w:t>
            </w:r>
          </w:p>
        </w:tc>
        <w:tc>
          <w:tcPr>
            <w:tcW w:w="3750" w:type="pct"/>
            <w:vAlign w:val="top"/>
          </w:tcPr>
          <w:p w14:paraId="2100A361" w14:textId="77777777" w:rsidR="00C6747B" w:rsidRPr="005A7763" w:rsidRDefault="00C6747B" w:rsidP="00E872FA">
            <w:pPr>
              <w:spacing w:before="60" w:after="60"/>
              <w:rPr>
                <w:rFonts w:cs="Times New Roman"/>
                <w:sz w:val="19"/>
                <w:szCs w:val="19"/>
              </w:rPr>
            </w:pPr>
            <w:r w:rsidRPr="005A7763">
              <w:rPr>
                <w:sz w:val="19"/>
                <w:szCs w:val="19"/>
              </w:rPr>
              <w:t>We will seek feedback on Our policies and practices (including cultural competency) to support continuous improvement and promote better practice.</w:t>
            </w:r>
          </w:p>
        </w:tc>
      </w:tr>
      <w:tr w:rsidR="00C6747B" w:rsidRPr="005A7763" w14:paraId="1AEEC669" w14:textId="77777777" w:rsidTr="00E872FA">
        <w:trPr>
          <w:cantSplit/>
        </w:trPr>
        <w:tc>
          <w:tcPr>
            <w:tcW w:w="1250" w:type="pct"/>
            <w:vAlign w:val="top"/>
          </w:tcPr>
          <w:p w14:paraId="7DD784A2" w14:textId="77777777" w:rsidR="00C6747B" w:rsidRPr="005A7763" w:rsidRDefault="00C6747B" w:rsidP="00E872FA">
            <w:pPr>
              <w:spacing w:before="60" w:after="60"/>
              <w:rPr>
                <w:rFonts w:cs="Times New Roman"/>
                <w:b/>
                <w:sz w:val="19"/>
                <w:szCs w:val="19"/>
              </w:rPr>
            </w:pPr>
            <w:r w:rsidRPr="005A7763">
              <w:rPr>
                <w:rFonts w:cs="Times New Roman"/>
                <w:b/>
                <w:sz w:val="19"/>
                <w:szCs w:val="19"/>
              </w:rPr>
              <w:t>Referral and reliance on other appropriate agencies and authorities</w:t>
            </w:r>
          </w:p>
        </w:tc>
        <w:tc>
          <w:tcPr>
            <w:tcW w:w="3750" w:type="pct"/>
            <w:vAlign w:val="top"/>
          </w:tcPr>
          <w:p w14:paraId="50082A1F" w14:textId="77777777" w:rsidR="00C6747B" w:rsidRPr="005A7763" w:rsidRDefault="00C6747B" w:rsidP="00E872FA">
            <w:pPr>
              <w:spacing w:before="60" w:after="60"/>
              <w:rPr>
                <w:sz w:val="19"/>
                <w:szCs w:val="19"/>
              </w:rPr>
            </w:pPr>
            <w:r w:rsidRPr="005A7763">
              <w:rPr>
                <w:sz w:val="19"/>
                <w:szCs w:val="19"/>
              </w:rPr>
              <w:t xml:space="preserve">Because of their jurisdiction, expertise, or authority, </w:t>
            </w:r>
            <w:proofErr w:type="gramStart"/>
            <w:r w:rsidRPr="005A7763">
              <w:rPr>
                <w:sz w:val="19"/>
                <w:szCs w:val="19"/>
              </w:rPr>
              <w:t>We</w:t>
            </w:r>
            <w:proofErr w:type="gramEnd"/>
            <w:r w:rsidRPr="005A7763">
              <w:rPr>
                <w:sz w:val="19"/>
                <w:szCs w:val="19"/>
              </w:rPr>
              <w:t xml:space="preserve"> will refer matters to other agencies and authorities or seek their input to ensure sound advice, and/or investigation requirements are met. These agencies may include:  </w:t>
            </w:r>
          </w:p>
          <w:p w14:paraId="6444B70F" w14:textId="77777777" w:rsidR="00C6747B" w:rsidRPr="005A7763" w:rsidRDefault="00C6747B" w:rsidP="009D1208">
            <w:pPr>
              <w:numPr>
                <w:ilvl w:val="0"/>
                <w:numId w:val="31"/>
              </w:numPr>
              <w:spacing w:before="40" w:after="40"/>
              <w:rPr>
                <w:rFonts w:cs="Times New Roman"/>
                <w:sz w:val="19"/>
                <w:szCs w:val="19"/>
              </w:rPr>
            </w:pPr>
            <w:r w:rsidRPr="005A7763">
              <w:rPr>
                <w:rFonts w:cs="Times New Roman"/>
                <w:b/>
                <w:bCs/>
                <w:sz w:val="19"/>
                <w:szCs w:val="19"/>
              </w:rPr>
              <w:t>FWO</w:t>
            </w:r>
            <w:r w:rsidRPr="005A7763">
              <w:rPr>
                <w:rFonts w:cs="Times New Roman"/>
                <w:sz w:val="19"/>
                <w:szCs w:val="19"/>
              </w:rPr>
              <w:t>—workplace relations matters,</w:t>
            </w:r>
          </w:p>
          <w:p w14:paraId="3B2FA573" w14:textId="00B0EBAE" w:rsidR="00C6747B" w:rsidRPr="005A7763" w:rsidRDefault="00C6747B" w:rsidP="009D1208">
            <w:pPr>
              <w:numPr>
                <w:ilvl w:val="0"/>
                <w:numId w:val="31"/>
              </w:numPr>
              <w:spacing w:before="40" w:after="40"/>
              <w:rPr>
                <w:rFonts w:cs="Times New Roman"/>
                <w:sz w:val="19"/>
                <w:szCs w:val="19"/>
              </w:rPr>
            </w:pPr>
            <w:r w:rsidRPr="005A7763">
              <w:rPr>
                <w:rFonts w:cs="Times New Roman"/>
                <w:b/>
                <w:bCs/>
                <w:sz w:val="19"/>
                <w:szCs w:val="19"/>
              </w:rPr>
              <w:t>Home Affairs</w:t>
            </w:r>
            <w:r w:rsidRPr="005A7763">
              <w:rPr>
                <w:rFonts w:cs="Times New Roman"/>
                <w:sz w:val="19"/>
                <w:szCs w:val="19"/>
              </w:rPr>
              <w:t>—immigration and visa related matters,</w:t>
            </w:r>
          </w:p>
          <w:p w14:paraId="2DEAEEF1" w14:textId="77777777" w:rsidR="00C6747B" w:rsidRPr="005A7763" w:rsidRDefault="00C6747B" w:rsidP="009D1208">
            <w:pPr>
              <w:numPr>
                <w:ilvl w:val="0"/>
                <w:numId w:val="31"/>
              </w:numPr>
              <w:spacing w:before="40" w:after="40"/>
              <w:rPr>
                <w:rFonts w:cs="Times New Roman"/>
                <w:sz w:val="19"/>
                <w:szCs w:val="19"/>
              </w:rPr>
            </w:pPr>
            <w:r w:rsidRPr="005A7763">
              <w:rPr>
                <w:rFonts w:cs="Times New Roman"/>
                <w:b/>
                <w:bCs/>
                <w:sz w:val="19"/>
                <w:szCs w:val="19"/>
              </w:rPr>
              <w:t>DFAT</w:t>
            </w:r>
            <w:r w:rsidRPr="005A7763">
              <w:rPr>
                <w:rFonts w:cs="Times New Roman"/>
                <w:sz w:val="19"/>
                <w:szCs w:val="19"/>
              </w:rPr>
              <w:t>—international relations,</w:t>
            </w:r>
          </w:p>
          <w:p w14:paraId="28DD55F0" w14:textId="77777777" w:rsidR="00C6747B" w:rsidRPr="005A7763" w:rsidRDefault="00C6747B" w:rsidP="009D1208">
            <w:pPr>
              <w:numPr>
                <w:ilvl w:val="0"/>
                <w:numId w:val="31"/>
              </w:numPr>
              <w:spacing w:before="40" w:after="40"/>
              <w:rPr>
                <w:rFonts w:cs="Times New Roman"/>
                <w:sz w:val="19"/>
                <w:szCs w:val="19"/>
              </w:rPr>
            </w:pPr>
            <w:r w:rsidRPr="005A7763">
              <w:rPr>
                <w:rFonts w:cs="Times New Roman"/>
                <w:b/>
                <w:bCs/>
                <w:sz w:val="19"/>
                <w:szCs w:val="19"/>
              </w:rPr>
              <w:t>Relevant Police Authorities</w:t>
            </w:r>
            <w:r w:rsidRPr="005A7763">
              <w:rPr>
                <w:rFonts w:cs="Times New Roman"/>
                <w:sz w:val="19"/>
                <w:szCs w:val="19"/>
              </w:rPr>
              <w:t>—criminal matters,</w:t>
            </w:r>
          </w:p>
          <w:p w14:paraId="4E36AF7A" w14:textId="77777777" w:rsidR="00C6747B" w:rsidRPr="005A7763" w:rsidRDefault="00C6747B" w:rsidP="009D1208">
            <w:pPr>
              <w:numPr>
                <w:ilvl w:val="0"/>
                <w:numId w:val="31"/>
              </w:numPr>
              <w:spacing w:before="40" w:after="40"/>
              <w:rPr>
                <w:rFonts w:cs="Times New Roman"/>
                <w:sz w:val="19"/>
                <w:szCs w:val="19"/>
              </w:rPr>
            </w:pPr>
            <w:r w:rsidRPr="005A7763">
              <w:rPr>
                <w:rFonts w:cs="Times New Roman"/>
                <w:b/>
                <w:bCs/>
                <w:sz w:val="19"/>
                <w:szCs w:val="19"/>
              </w:rPr>
              <w:t>Relevant WHS Regulators</w:t>
            </w:r>
            <w:r w:rsidRPr="005A7763">
              <w:rPr>
                <w:rFonts w:cs="Times New Roman"/>
                <w:sz w:val="19"/>
                <w:szCs w:val="19"/>
              </w:rPr>
              <w:t>—for WHS matters,</w:t>
            </w:r>
          </w:p>
          <w:p w14:paraId="22F6CC9D" w14:textId="77777777" w:rsidR="00C6747B" w:rsidRPr="005A7763" w:rsidRDefault="00C6747B" w:rsidP="009D1208">
            <w:pPr>
              <w:numPr>
                <w:ilvl w:val="0"/>
                <w:numId w:val="31"/>
              </w:numPr>
              <w:spacing w:before="40" w:after="40"/>
              <w:rPr>
                <w:rFonts w:cs="Times New Roman"/>
                <w:sz w:val="19"/>
                <w:szCs w:val="19"/>
              </w:rPr>
            </w:pPr>
            <w:r w:rsidRPr="005A7763">
              <w:rPr>
                <w:rFonts w:cs="Times New Roman"/>
                <w:b/>
                <w:bCs/>
                <w:sz w:val="19"/>
                <w:szCs w:val="19"/>
              </w:rPr>
              <w:t>ATO</w:t>
            </w:r>
            <w:r w:rsidRPr="005A7763">
              <w:rPr>
                <w:rFonts w:cs="Times New Roman"/>
                <w:sz w:val="19"/>
                <w:szCs w:val="19"/>
              </w:rPr>
              <w:t>—tax and superannuation matters, and</w:t>
            </w:r>
          </w:p>
          <w:p w14:paraId="71146F16" w14:textId="77777777" w:rsidR="00C6747B" w:rsidRPr="005A7763" w:rsidRDefault="00C6747B" w:rsidP="009D1208">
            <w:pPr>
              <w:numPr>
                <w:ilvl w:val="0"/>
                <w:numId w:val="31"/>
              </w:numPr>
              <w:spacing w:before="40" w:after="40"/>
              <w:rPr>
                <w:rFonts w:cs="Times New Roman"/>
                <w:sz w:val="19"/>
                <w:szCs w:val="19"/>
              </w:rPr>
            </w:pPr>
            <w:r w:rsidRPr="005A7763">
              <w:rPr>
                <w:rFonts w:cs="Times New Roman"/>
                <w:b/>
                <w:bCs/>
                <w:sz w:val="19"/>
                <w:szCs w:val="19"/>
              </w:rPr>
              <w:t>Labour Hire Authorities</w:t>
            </w:r>
            <w:r w:rsidRPr="005A7763">
              <w:rPr>
                <w:rFonts w:cs="Times New Roman"/>
                <w:sz w:val="19"/>
                <w:szCs w:val="19"/>
              </w:rPr>
              <w:t xml:space="preserve">—where You are a Labour Hire Organisation. </w:t>
            </w:r>
          </w:p>
          <w:p w14:paraId="37F686D8" w14:textId="77777777" w:rsidR="00C6747B" w:rsidRPr="005A7763" w:rsidRDefault="00C6747B" w:rsidP="00E872FA">
            <w:pPr>
              <w:spacing w:before="60" w:after="60"/>
              <w:rPr>
                <w:rFonts w:cs="Times New Roman"/>
                <w:sz w:val="19"/>
                <w:szCs w:val="19"/>
              </w:rPr>
            </w:pPr>
            <w:r w:rsidRPr="005A7763">
              <w:rPr>
                <w:rFonts w:cs="Times New Roman"/>
                <w:sz w:val="19"/>
                <w:szCs w:val="19"/>
              </w:rPr>
              <w:t xml:space="preserve">You </w:t>
            </w:r>
            <w:r w:rsidRPr="005A7763">
              <w:rPr>
                <w:rFonts w:cs="Times New Roman"/>
                <w:b/>
                <w:bCs/>
                <w:sz w:val="19"/>
                <w:szCs w:val="19"/>
              </w:rPr>
              <w:t xml:space="preserve">must </w:t>
            </w:r>
            <w:r w:rsidRPr="005A7763">
              <w:rPr>
                <w:rFonts w:cs="Times New Roman"/>
                <w:sz w:val="19"/>
                <w:szCs w:val="19"/>
              </w:rPr>
              <w:t xml:space="preserve">cooperate with, and provide all reasonable assistance to, agencies and authorities that receive referrals from Us for investigation. </w:t>
            </w:r>
          </w:p>
          <w:p w14:paraId="079FDD05" w14:textId="77777777" w:rsidR="00C6747B" w:rsidRPr="005A7763" w:rsidRDefault="00C6747B" w:rsidP="00E872FA">
            <w:pPr>
              <w:spacing w:before="60" w:after="60"/>
              <w:rPr>
                <w:rFonts w:cs="Times New Roman"/>
                <w:sz w:val="19"/>
                <w:szCs w:val="19"/>
              </w:rPr>
            </w:pPr>
            <w:r w:rsidRPr="005A7763">
              <w:rPr>
                <w:rFonts w:cs="Times New Roman"/>
                <w:sz w:val="19"/>
                <w:szCs w:val="19"/>
              </w:rPr>
              <w:t>We may use advice, information, determinations or findings from other agencies or authorities to inform and appropriately exercise Our rights under the Deed.</w:t>
            </w:r>
          </w:p>
        </w:tc>
      </w:tr>
    </w:tbl>
    <w:p w14:paraId="553E6975" w14:textId="77777777" w:rsidR="00C6747B" w:rsidRPr="005A7763" w:rsidRDefault="00C6747B" w:rsidP="00C6747B">
      <w:pPr>
        <w:pStyle w:val="Heading2"/>
      </w:pPr>
      <w:bookmarkStart w:id="884" w:name="_Toc138348020"/>
      <w:r w:rsidRPr="005A7763">
        <w:t>Risk-based Approach</w:t>
      </w:r>
      <w:bookmarkEnd w:id="884"/>
    </w:p>
    <w:p w14:paraId="56609A00" w14:textId="77777777" w:rsidR="00C6747B" w:rsidRPr="005A7763" w:rsidRDefault="00C6747B" w:rsidP="00C6747B">
      <w:pPr>
        <w:pStyle w:val="Body1"/>
      </w:pPr>
      <w:r w:rsidRPr="005A7763">
        <w:t>Many factors are considered to inform Our risk-based approach. We may, at Our discretion, consider the following factors to determine how to conduct Scheme Assurance Activities:</w:t>
      </w:r>
    </w:p>
    <w:p w14:paraId="5300CC70" w14:textId="77777777" w:rsidR="00C6747B" w:rsidRPr="005A7763" w:rsidRDefault="00C6747B" w:rsidP="00C6747B">
      <w:pPr>
        <w:pStyle w:val="Body2"/>
      </w:pPr>
      <w:r w:rsidRPr="005A7763">
        <w:t>the risk profile of Your operating industry/sector, location, or type of work performed,</w:t>
      </w:r>
    </w:p>
    <w:p w14:paraId="60AFC7BE" w14:textId="77777777" w:rsidR="00C6747B" w:rsidRPr="005A7763" w:rsidRDefault="00C6747B" w:rsidP="00C6747B">
      <w:pPr>
        <w:pStyle w:val="Body2"/>
      </w:pPr>
      <w:r w:rsidRPr="005A7763">
        <w:t xml:space="preserve">Your previous compliance history and whether You have returned any potential risks of non-compliance, reportable findings, or other matters during a desktop audit, </w:t>
      </w:r>
    </w:p>
    <w:p w14:paraId="528EA2CF" w14:textId="77777777" w:rsidR="00C6747B" w:rsidRPr="005A7763" w:rsidRDefault="00C6747B" w:rsidP="00C6747B">
      <w:pPr>
        <w:pStyle w:val="Body2"/>
      </w:pPr>
      <w:r w:rsidRPr="005A7763">
        <w:t xml:space="preserve">information, tips-offs, complaints, or informal feedback We have received, </w:t>
      </w:r>
    </w:p>
    <w:p w14:paraId="4508B06C" w14:textId="77777777" w:rsidR="00C6747B" w:rsidRPr="005A7763" w:rsidRDefault="00C6747B" w:rsidP="00C6747B">
      <w:pPr>
        <w:pStyle w:val="Body2"/>
      </w:pPr>
      <w:r w:rsidRPr="005A7763">
        <w:lastRenderedPageBreak/>
        <w:t xml:space="preserve">Your demonstrated capacity to manage Your obligations under the Deed, including meeting </w:t>
      </w:r>
      <w:proofErr w:type="gramStart"/>
      <w:r w:rsidRPr="005A7763">
        <w:t>Your</w:t>
      </w:r>
      <w:proofErr w:type="gramEnd"/>
      <w:r w:rsidRPr="005A7763">
        <w:t xml:space="preserve"> reporting and Notification requirements, refer to Chapter 13, </w:t>
      </w:r>
    </w:p>
    <w:p w14:paraId="7964F52D" w14:textId="0A891862" w:rsidR="00C6747B" w:rsidRPr="005A7763" w:rsidRDefault="00C6747B" w:rsidP="00C6747B">
      <w:pPr>
        <w:pStyle w:val="Body2"/>
      </w:pPr>
      <w:r w:rsidRPr="005A7763">
        <w:t xml:space="preserve">the number of Workers You employ, including where there may be Recruitment Caps in place, refer to </w:t>
      </w:r>
      <w:hyperlink w:anchor="_Recruitment_Caps" w:history="1">
        <w:r w:rsidRPr="005A7763">
          <w:t xml:space="preserve">section </w:t>
        </w:r>
        <w:r w:rsidRPr="005A7763">
          <w:rPr>
            <w:color w:val="009CCC"/>
            <w:u w:val="single"/>
          </w:rPr>
          <w:fldChar w:fldCharType="begin"/>
        </w:r>
        <w:r w:rsidRPr="005A7763">
          <w:rPr>
            <w:color w:val="009CCC"/>
            <w:u w:val="single"/>
          </w:rPr>
          <w:instrText xml:space="preserve"> REF _Ref135851435 \w \h </w:instrText>
        </w:r>
        <w:r w:rsidR="005B6CD2" w:rsidRPr="005A7763">
          <w:rPr>
            <w:color w:val="009CCC"/>
            <w:u w:val="single"/>
          </w:rPr>
          <w:instrText xml:space="preserve"> \* MERGEFORMAT </w:instrText>
        </w:r>
        <w:r w:rsidRPr="005A7763">
          <w:rPr>
            <w:color w:val="009CCC"/>
            <w:u w:val="single"/>
          </w:rPr>
        </w:r>
        <w:r w:rsidRPr="005A7763">
          <w:rPr>
            <w:color w:val="009CCC"/>
            <w:u w:val="single"/>
          </w:rPr>
          <w:fldChar w:fldCharType="separate"/>
        </w:r>
        <w:r w:rsidR="00232771">
          <w:rPr>
            <w:color w:val="009CCC"/>
            <w:u w:val="single"/>
          </w:rPr>
          <w:t>3.5</w:t>
        </w:r>
        <w:r w:rsidRPr="005A7763">
          <w:rPr>
            <w:color w:val="009CCC"/>
            <w:u w:val="single"/>
          </w:rPr>
          <w:fldChar w:fldCharType="end"/>
        </w:r>
      </w:hyperlink>
      <w:r w:rsidRPr="005A7763">
        <w:t>, and</w:t>
      </w:r>
    </w:p>
    <w:p w14:paraId="311EA64D" w14:textId="77777777" w:rsidR="00C6747B" w:rsidRPr="005A7763" w:rsidRDefault="00C6747B" w:rsidP="00C6747B">
      <w:pPr>
        <w:pStyle w:val="Body2"/>
      </w:pPr>
      <w:r w:rsidRPr="005A7763">
        <w:rPr>
          <w:rFonts w:eastAsia="Trebuchet MS"/>
        </w:rPr>
        <w:t>sector trends and environmental influences.</w:t>
      </w:r>
    </w:p>
    <w:p w14:paraId="7FDEA1A0" w14:textId="77777777" w:rsidR="00C6747B" w:rsidRPr="005A7763" w:rsidRDefault="00C6747B" w:rsidP="00C6747B">
      <w:pPr>
        <w:pStyle w:val="Body1"/>
      </w:pPr>
      <w:r w:rsidRPr="005A7763">
        <w:t xml:space="preserve">In taking a risk-based approach, </w:t>
      </w:r>
      <w:proofErr w:type="gramStart"/>
      <w:r w:rsidRPr="005A7763">
        <w:t>We</w:t>
      </w:r>
      <w:proofErr w:type="gramEnd"/>
      <w:r w:rsidRPr="005A7763">
        <w:t xml:space="preserve"> consider 4 key requirements:</w:t>
      </w:r>
    </w:p>
    <w:p w14:paraId="1AEB662C" w14:textId="77777777" w:rsidR="00C6747B" w:rsidRPr="005A7763" w:rsidRDefault="00C6747B" w:rsidP="00C6747B">
      <w:pPr>
        <w:pStyle w:val="Body2"/>
      </w:pPr>
      <w:r w:rsidRPr="005A7763">
        <w:rPr>
          <w:b/>
          <w:bCs/>
        </w:rPr>
        <w:t>Early risk identification</w:t>
      </w:r>
      <w:r w:rsidRPr="005A7763">
        <w:t>: This is the key to effective risk management. By identifying and addressing risks early it may be possible to remove or greatly reduce risks. Identifying risks early improves outcomes for all stakeholders.</w:t>
      </w:r>
    </w:p>
    <w:p w14:paraId="53BB60F4" w14:textId="77777777" w:rsidR="00C6747B" w:rsidRPr="005A7763" w:rsidRDefault="00C6747B" w:rsidP="00C6747B">
      <w:pPr>
        <w:pStyle w:val="Body2"/>
      </w:pPr>
      <w:r w:rsidRPr="005A7763">
        <w:rPr>
          <w:b/>
          <w:bCs/>
        </w:rPr>
        <w:t>Fit for purpose</w:t>
      </w:r>
      <w:r w:rsidRPr="005A7763">
        <w:t xml:space="preserve">: The approach to risk management must be fit for purpose – that is, it should be proportionate to the level and type of risk and adaptable to suit each individual circumstance. Risk management involves considering ways to minimise, avoid, share, or mitigate risks to an acceptable level. </w:t>
      </w:r>
    </w:p>
    <w:p w14:paraId="5683489B" w14:textId="77777777" w:rsidR="00C6747B" w:rsidRPr="005A7763" w:rsidRDefault="00C6747B" w:rsidP="00C6747B">
      <w:pPr>
        <w:pStyle w:val="Body2"/>
      </w:pPr>
      <w:r w:rsidRPr="005A7763">
        <w:rPr>
          <w:b/>
          <w:bCs/>
        </w:rPr>
        <w:t>Active management</w:t>
      </w:r>
      <w:r w:rsidRPr="005A7763">
        <w:t>: This includes:</w:t>
      </w:r>
    </w:p>
    <w:p w14:paraId="05854598" w14:textId="77777777" w:rsidR="00C6747B" w:rsidRPr="005A7763" w:rsidRDefault="00C6747B" w:rsidP="00C6747B">
      <w:pPr>
        <w:pStyle w:val="Body3"/>
      </w:pPr>
      <w:r w:rsidRPr="005A7763">
        <w:t xml:space="preserve">engaging in regular communication and discussion of risks with stakeholders, </w:t>
      </w:r>
    </w:p>
    <w:p w14:paraId="64CB7F2E" w14:textId="77777777" w:rsidR="00C6747B" w:rsidRPr="005A7763" w:rsidRDefault="00C6747B" w:rsidP="00C6747B">
      <w:pPr>
        <w:pStyle w:val="Body3"/>
      </w:pPr>
      <w:r w:rsidRPr="005A7763">
        <w:t>regular monitoring, documenting, and reporting of outcomes to ensure controls are in place and treatments have been implemented effectively, and</w:t>
      </w:r>
    </w:p>
    <w:p w14:paraId="6DDAF2EE" w14:textId="77777777" w:rsidR="00C6747B" w:rsidRPr="005A7763" w:rsidRDefault="00C6747B" w:rsidP="00C6747B">
      <w:pPr>
        <w:pStyle w:val="Body3"/>
      </w:pPr>
      <w:r w:rsidRPr="005A7763">
        <w:t xml:space="preserve">constructive consultation to enable risks to be actively addressed, resolutions to be considered and documented, and any new or emerging risks identified. </w:t>
      </w:r>
    </w:p>
    <w:p w14:paraId="03A691E5" w14:textId="4AF9485F" w:rsidR="00C6747B" w:rsidRPr="005A7763" w:rsidRDefault="00C6747B" w:rsidP="00C6747B">
      <w:pPr>
        <w:pStyle w:val="Body2"/>
      </w:pPr>
      <w:r w:rsidRPr="005A7763">
        <w:rPr>
          <w:b/>
          <w:bCs/>
        </w:rPr>
        <w:t>Accountability:</w:t>
      </w:r>
      <w:r w:rsidRPr="005A7763">
        <w:t xml:space="preserve"> All stakeholders are expected to manage risk within the scope of their Scheme activities. </w:t>
      </w:r>
    </w:p>
    <w:p w14:paraId="2837B45E" w14:textId="76F25D7C" w:rsidR="00C6747B" w:rsidRPr="005A7763" w:rsidRDefault="00C6747B" w:rsidP="00C6747B">
      <w:pPr>
        <w:pStyle w:val="Body3"/>
      </w:pPr>
      <w:r w:rsidRPr="005A7763">
        <w:t xml:space="preserve">where required, risks and mitigation strategies </w:t>
      </w:r>
      <w:r w:rsidR="000E3396" w:rsidRPr="005A7763">
        <w:t>are</w:t>
      </w:r>
      <w:r w:rsidRPr="005A7763">
        <w:t xml:space="preserve"> escalated as part of a positive risk culture, and </w:t>
      </w:r>
    </w:p>
    <w:p w14:paraId="7C0F3A22" w14:textId="77777777" w:rsidR="00C6747B" w:rsidRPr="005A7763" w:rsidRDefault="00C6747B" w:rsidP="00C6747B">
      <w:pPr>
        <w:pStyle w:val="Body3"/>
      </w:pPr>
      <w:r w:rsidRPr="005A7763">
        <w:t>an active communication flow that supports a bottom-up, top-down approach is critical to the overall success of the Scheme.</w:t>
      </w:r>
    </w:p>
    <w:p w14:paraId="6F362F32" w14:textId="77777777" w:rsidR="00C6747B" w:rsidRPr="005A7763" w:rsidRDefault="00C6747B" w:rsidP="00C6747B">
      <w:pPr>
        <w:pStyle w:val="Heading2"/>
      </w:pPr>
      <w:bookmarkStart w:id="885" w:name="_Toc138348021"/>
      <w:r w:rsidRPr="005A7763">
        <w:t>Monitoring and Assurance visits</w:t>
      </w:r>
      <w:bookmarkEnd w:id="885"/>
    </w:p>
    <w:p w14:paraId="0CBD9351" w14:textId="77777777" w:rsidR="00C6747B" w:rsidRPr="005A7763" w:rsidRDefault="00C6747B" w:rsidP="00C6747B">
      <w:pPr>
        <w:keepNext/>
        <w:keepLines/>
        <w:spacing w:after="80"/>
        <w:ind w:left="851"/>
        <w:outlineLvl w:val="3"/>
        <w:rPr>
          <w:rFonts w:eastAsiaTheme="majorEastAsia" w:cstheme="majorBidi"/>
          <w:b/>
          <w:bCs/>
          <w:i/>
          <w:color w:val="252A82" w:themeColor="text2"/>
          <w:szCs w:val="22"/>
        </w:rPr>
      </w:pPr>
      <w:r w:rsidRPr="005A7763">
        <w:rPr>
          <w:rFonts w:eastAsiaTheme="majorEastAsia" w:cstheme="majorBidi"/>
          <w:b/>
          <w:bCs/>
          <w:i/>
          <w:color w:val="252A82" w:themeColor="text2"/>
          <w:szCs w:val="22"/>
        </w:rPr>
        <w:t>Deed clause 51</w:t>
      </w:r>
    </w:p>
    <w:p w14:paraId="5FC95188" w14:textId="60D9905A" w:rsidR="00C6747B" w:rsidRPr="005A7763" w:rsidRDefault="000E3396" w:rsidP="00C6747B">
      <w:pPr>
        <w:pStyle w:val="Body1"/>
      </w:pPr>
      <w:r w:rsidRPr="005A7763">
        <w:t>As required by Us</w:t>
      </w:r>
      <w:r w:rsidR="00C6747B" w:rsidRPr="005A7763">
        <w:t xml:space="preserve">, </w:t>
      </w:r>
      <w:proofErr w:type="gramStart"/>
      <w:r w:rsidR="00C6747B" w:rsidRPr="005A7763">
        <w:t>We</w:t>
      </w:r>
      <w:proofErr w:type="gramEnd"/>
      <w:r w:rsidR="00C6747B" w:rsidRPr="005A7763">
        <w:t xml:space="preserve"> will access Your business premises or the site where Workers are employed to undertake visits to confirm:</w:t>
      </w:r>
    </w:p>
    <w:p w14:paraId="4949B6B5" w14:textId="77777777" w:rsidR="00C6747B" w:rsidRPr="005A7763" w:rsidRDefault="00C6747B" w:rsidP="00C6747B">
      <w:pPr>
        <w:pStyle w:val="Body2"/>
      </w:pPr>
      <w:r w:rsidRPr="005A7763">
        <w:t xml:space="preserve">You are operating in a manner consistent with Your Approved Recruitment, and </w:t>
      </w:r>
    </w:p>
    <w:p w14:paraId="2BF3119A" w14:textId="77777777" w:rsidR="00C6747B" w:rsidRPr="005A7763" w:rsidRDefault="00C6747B" w:rsidP="00C6747B">
      <w:pPr>
        <w:pStyle w:val="Body2"/>
      </w:pPr>
      <w:r w:rsidRPr="005A7763">
        <w:t xml:space="preserve">You are otherwise meeting Your obligations under the Deed, including these Guidelines. </w:t>
      </w:r>
    </w:p>
    <w:p w14:paraId="26F6FE3D" w14:textId="77777777" w:rsidR="00C6747B" w:rsidRPr="005A7763" w:rsidRDefault="00C6747B" w:rsidP="00C6747B">
      <w:pPr>
        <w:pStyle w:val="Body1"/>
      </w:pPr>
      <w:r w:rsidRPr="005A7763">
        <w:t>Our access rights may be subject to relevant Notice requirements or procedures, depending on the circumstances. However, in accordance with clauses 51.3 and 51.4 of the Deed, monitoring visits may be:</w:t>
      </w:r>
    </w:p>
    <w:p w14:paraId="6C8433F6" w14:textId="77777777" w:rsidR="00C6747B" w:rsidRPr="005A7763" w:rsidRDefault="00C6747B" w:rsidP="00C6747B">
      <w:pPr>
        <w:pStyle w:val="Body2"/>
      </w:pPr>
      <w:r w:rsidRPr="005A7763">
        <w:t xml:space="preserve">announced, or </w:t>
      </w:r>
    </w:p>
    <w:p w14:paraId="26CA6159" w14:textId="77777777" w:rsidR="00C6747B" w:rsidRPr="005A7763" w:rsidRDefault="00C6747B" w:rsidP="00C6747B">
      <w:pPr>
        <w:pStyle w:val="Body2"/>
      </w:pPr>
      <w:r w:rsidRPr="005A7763">
        <w:t xml:space="preserve">unannounced. </w:t>
      </w:r>
    </w:p>
    <w:p w14:paraId="3D056C46" w14:textId="77777777" w:rsidR="00C6747B" w:rsidRPr="005A7763" w:rsidRDefault="00C6747B" w:rsidP="00C6747B">
      <w:pPr>
        <w:pStyle w:val="Body1"/>
        <w:keepNext/>
      </w:pPr>
      <w:r w:rsidRPr="005A7763">
        <w:t>Monitoring and assurance visits may include Us:</w:t>
      </w:r>
    </w:p>
    <w:p w14:paraId="14178436" w14:textId="77777777" w:rsidR="00C6747B" w:rsidRPr="005A7763" w:rsidRDefault="00C6747B" w:rsidP="00C6747B">
      <w:pPr>
        <w:pStyle w:val="Body2"/>
      </w:pPr>
      <w:r w:rsidRPr="005A7763">
        <w:t>conducting face-to-face, in person discussions with You, Your personnel, and/or Your Host Organisation (if relevant) to:</w:t>
      </w:r>
    </w:p>
    <w:p w14:paraId="6537C9BB" w14:textId="37E6FBE6" w:rsidR="00C6747B" w:rsidRPr="005A7763" w:rsidRDefault="00552253" w:rsidP="00C6747B">
      <w:pPr>
        <w:pStyle w:val="Body3"/>
      </w:pPr>
      <w:r w:rsidRPr="005A7763">
        <w:t xml:space="preserve">checking </w:t>
      </w:r>
      <w:r w:rsidR="00C6747B" w:rsidRPr="005A7763">
        <w:t xml:space="preserve">Your Approved Recruitment, </w:t>
      </w:r>
    </w:p>
    <w:p w14:paraId="2842FB07" w14:textId="2388D024" w:rsidR="00C6747B" w:rsidRPr="005A7763" w:rsidRDefault="00C6747B" w:rsidP="00C6747B">
      <w:pPr>
        <w:pStyle w:val="Body3"/>
      </w:pPr>
      <w:r w:rsidRPr="005A7763">
        <w:t>address</w:t>
      </w:r>
      <w:r w:rsidR="000E3396" w:rsidRPr="005A7763">
        <w:t>ing</w:t>
      </w:r>
      <w:r w:rsidRPr="005A7763">
        <w:t xml:space="preserve"> any emerging </w:t>
      </w:r>
      <w:r w:rsidR="000A0CED" w:rsidRPr="005A7763">
        <w:t>issues,</w:t>
      </w:r>
      <w:r w:rsidRPr="005A7763">
        <w:t xml:space="preserve"> We or You may have identified, and </w:t>
      </w:r>
    </w:p>
    <w:p w14:paraId="2CA50B31" w14:textId="682F95A5" w:rsidR="00C6747B" w:rsidRPr="005A7763" w:rsidRDefault="00C6747B" w:rsidP="00C6747B">
      <w:pPr>
        <w:pStyle w:val="Body3"/>
      </w:pPr>
      <w:r w:rsidRPr="005A7763">
        <w:t>discuss</w:t>
      </w:r>
      <w:r w:rsidR="000E3396" w:rsidRPr="005A7763">
        <w:t>ing</w:t>
      </w:r>
      <w:r w:rsidRPr="005A7763">
        <w:t xml:space="preserve"> relevant Scheme requirements,</w:t>
      </w:r>
    </w:p>
    <w:p w14:paraId="52AB33DC" w14:textId="77777777" w:rsidR="00C6747B" w:rsidRPr="005A7763" w:rsidRDefault="00C6747B" w:rsidP="00C6747B">
      <w:pPr>
        <w:pStyle w:val="Body2"/>
      </w:pPr>
      <w:r w:rsidRPr="005A7763">
        <w:lastRenderedPageBreak/>
        <w:t>requesting and inspecting copies of documents, such as pay data and invoices and other documents relating to the Approved Recruitment,</w:t>
      </w:r>
    </w:p>
    <w:p w14:paraId="0CF16FB1" w14:textId="77777777" w:rsidR="00C6747B" w:rsidRPr="005A7763" w:rsidRDefault="00C6747B" w:rsidP="00C6747B">
      <w:pPr>
        <w:pStyle w:val="Body2"/>
      </w:pPr>
      <w:r w:rsidRPr="005A7763">
        <w:t xml:space="preserve">conducting face-to-face, in person discussions with Workers, including to confirm the pay and conditions outlined in the OoE are being met, </w:t>
      </w:r>
    </w:p>
    <w:p w14:paraId="25569AF1" w14:textId="77777777" w:rsidR="00C6747B" w:rsidRPr="005A7763" w:rsidRDefault="00C6747B" w:rsidP="00C6747B">
      <w:pPr>
        <w:pStyle w:val="Body2"/>
      </w:pPr>
      <w:r w:rsidRPr="005A7763">
        <w:t xml:space="preserve">inspecting Worker accommodation (with their consent, if required) to check that the minimum accommodation requirements are being met and align with the Accommodation Plan approved by Us. This includes Us requesting evidence that demonstrates that the accommodation is at cost and represents fair and good value, and </w:t>
      </w:r>
    </w:p>
    <w:p w14:paraId="0682C787" w14:textId="77777777" w:rsidR="00C6747B" w:rsidRPr="005A7763" w:rsidRDefault="00C6747B" w:rsidP="00C6747B">
      <w:pPr>
        <w:pStyle w:val="Body2"/>
      </w:pPr>
      <w:r w:rsidRPr="005A7763">
        <w:t>viewing the worksite of Workers, which may include checking to see that Workers have been provided with any relevant PPE.</w:t>
      </w:r>
    </w:p>
    <w:p w14:paraId="622D2D74" w14:textId="77777777" w:rsidR="00C6747B" w:rsidRPr="005A7763" w:rsidRDefault="00C6747B" w:rsidP="00C6747B">
      <w:pPr>
        <w:pStyle w:val="Body1"/>
      </w:pPr>
      <w:r w:rsidRPr="005A7763">
        <w:t>Monitoring and assurance visits are not just about compliance and assurance, they also enable Us to:</w:t>
      </w:r>
    </w:p>
    <w:p w14:paraId="7A35A9CE" w14:textId="77777777" w:rsidR="00C6747B" w:rsidRPr="005A7763" w:rsidRDefault="00C6747B" w:rsidP="00C6747B">
      <w:pPr>
        <w:pStyle w:val="Body2"/>
      </w:pPr>
      <w:r w:rsidRPr="005A7763">
        <w:t>build relationships and make connections with You, Workers, and members of the community,</w:t>
      </w:r>
    </w:p>
    <w:p w14:paraId="77C04EE6" w14:textId="77777777" w:rsidR="00C6747B" w:rsidRPr="005A7763" w:rsidRDefault="00C6747B" w:rsidP="00C6747B">
      <w:pPr>
        <w:pStyle w:val="Body2"/>
      </w:pPr>
      <w:r w:rsidRPr="005A7763">
        <w:t xml:space="preserve">educate You and Workers on the Scheme, including what to expect and respective obligations, and </w:t>
      </w:r>
    </w:p>
    <w:p w14:paraId="279FD28E" w14:textId="2C4DD3BC" w:rsidR="00C6747B" w:rsidRPr="005A7763" w:rsidRDefault="00C6747B" w:rsidP="00C6747B">
      <w:pPr>
        <w:pStyle w:val="Body2"/>
      </w:pPr>
      <w:r w:rsidRPr="005A7763">
        <w:t xml:space="preserve">identify best practice to share with other </w:t>
      </w:r>
      <w:r w:rsidR="00AF6169" w:rsidRPr="005A7763">
        <w:t>Approved Employer</w:t>
      </w:r>
      <w:r w:rsidRPr="005A7763">
        <w:t xml:space="preserve">s and Our partner agencies responsible for delivering other labour mobility programs (with the agreement of the relevant </w:t>
      </w:r>
      <w:r w:rsidR="00AF6169" w:rsidRPr="005A7763">
        <w:t>Approved Employer</w:t>
      </w:r>
      <w:r w:rsidRPr="005A7763">
        <w:t xml:space="preserve"> or Provider).</w:t>
      </w:r>
    </w:p>
    <w:p w14:paraId="395D54F2" w14:textId="47C6FAAD" w:rsidR="00C6747B" w:rsidRPr="005A7763" w:rsidRDefault="00C6747B" w:rsidP="00C6747B">
      <w:pPr>
        <w:pStyle w:val="Body1"/>
      </w:pPr>
      <w:r w:rsidRPr="005A7763">
        <w:t xml:space="preserve">You </w:t>
      </w:r>
      <w:r w:rsidRPr="005A7763">
        <w:rPr>
          <w:b/>
        </w:rPr>
        <w:t xml:space="preserve">must </w:t>
      </w:r>
      <w:r w:rsidRPr="005A7763">
        <w:t xml:space="preserve">provide </w:t>
      </w:r>
      <w:r w:rsidR="00D57877" w:rsidRPr="005A7763">
        <w:t xml:space="preserve">Us </w:t>
      </w:r>
      <w:r w:rsidRPr="005A7763">
        <w:t>access to</w:t>
      </w:r>
      <w:r w:rsidRPr="005A7763">
        <w:rPr>
          <w:bCs/>
        </w:rPr>
        <w:t>:</w:t>
      </w:r>
    </w:p>
    <w:p w14:paraId="4C90AD11" w14:textId="77777777" w:rsidR="00C6747B" w:rsidRPr="005A7763" w:rsidRDefault="00C6747B" w:rsidP="00C6747B">
      <w:pPr>
        <w:pStyle w:val="Body2"/>
      </w:pPr>
      <w:r w:rsidRPr="005A7763">
        <w:t>Your Personnel, including where relevant, Your Providers' and Subcontractors',</w:t>
      </w:r>
    </w:p>
    <w:p w14:paraId="654C4741" w14:textId="77777777" w:rsidR="00C6747B" w:rsidRPr="005A7763" w:rsidRDefault="00C6747B" w:rsidP="00C6747B">
      <w:pPr>
        <w:pStyle w:val="Body2"/>
      </w:pPr>
      <w:r w:rsidRPr="005A7763">
        <w:t xml:space="preserve">workplaces and sites, </w:t>
      </w:r>
    </w:p>
    <w:p w14:paraId="3A567FE6" w14:textId="77777777" w:rsidR="00C6747B" w:rsidRPr="005A7763" w:rsidRDefault="00C6747B" w:rsidP="00C6747B">
      <w:pPr>
        <w:pStyle w:val="Body2"/>
      </w:pPr>
      <w:r w:rsidRPr="005A7763">
        <w:t xml:space="preserve">equipment, </w:t>
      </w:r>
    </w:p>
    <w:p w14:paraId="23757AFD" w14:textId="77777777" w:rsidR="00C6747B" w:rsidRPr="005A7763" w:rsidRDefault="00C6747B" w:rsidP="00C6747B">
      <w:pPr>
        <w:pStyle w:val="Body2"/>
      </w:pPr>
      <w:r w:rsidRPr="005A7763">
        <w:t xml:space="preserve">accommodation, and </w:t>
      </w:r>
    </w:p>
    <w:p w14:paraId="6CFC0CFB" w14:textId="77777777" w:rsidR="00C6747B" w:rsidRPr="005A7763" w:rsidRDefault="00C6747B" w:rsidP="00C6747B">
      <w:pPr>
        <w:pStyle w:val="Body2"/>
      </w:pPr>
      <w:r w:rsidRPr="005A7763">
        <w:t>any Material relating to the Scheme.</w:t>
      </w:r>
    </w:p>
    <w:p w14:paraId="1C8AE78E" w14:textId="77777777" w:rsidR="00C6747B" w:rsidRPr="005A7763" w:rsidRDefault="00C6747B" w:rsidP="00C6747B">
      <w:pPr>
        <w:pStyle w:val="Body1"/>
      </w:pPr>
      <w:r w:rsidRPr="005A7763">
        <w:t xml:space="preserve">In some cases, </w:t>
      </w:r>
      <w:proofErr w:type="gramStart"/>
      <w:r w:rsidRPr="005A7763">
        <w:t>We</w:t>
      </w:r>
      <w:proofErr w:type="gramEnd"/>
      <w:r w:rsidRPr="005A7763">
        <w:t xml:space="preserve"> may perform more than one monitoring or assurance visit within a short timeframe, and representatives from other agencies, such as the FWO, may attend with Us. If this has been arranged, </w:t>
      </w:r>
      <w:proofErr w:type="gramStart"/>
      <w:r w:rsidRPr="005A7763">
        <w:t>We</w:t>
      </w:r>
      <w:proofErr w:type="gramEnd"/>
      <w:r w:rsidRPr="005A7763">
        <w:t xml:space="preserve"> will endeavour to inform You by email, where possible.</w:t>
      </w:r>
    </w:p>
    <w:p w14:paraId="17E1FB7E" w14:textId="77777777" w:rsidR="00C6747B" w:rsidRPr="005A7763" w:rsidRDefault="00C6747B" w:rsidP="00C6747B">
      <w:pPr>
        <w:pStyle w:val="Body1"/>
      </w:pPr>
      <w:r w:rsidRPr="005A7763">
        <w:t>Notification of visits may be provided:</w:t>
      </w:r>
    </w:p>
    <w:p w14:paraId="5379E07F" w14:textId="77777777" w:rsidR="00C6747B" w:rsidRPr="005A7763" w:rsidRDefault="00C6747B" w:rsidP="009D1208">
      <w:pPr>
        <w:numPr>
          <w:ilvl w:val="3"/>
          <w:numId w:val="32"/>
        </w:numPr>
        <w:spacing w:before="40" w:after="40"/>
        <w:ind w:left="1361"/>
        <w:rPr>
          <w:rFonts w:eastAsia="Times New Roman" w:cstheme="minorHAnsi"/>
          <w:szCs w:val="18"/>
          <w:lang w:val="en-US"/>
        </w:rPr>
      </w:pPr>
      <w:r w:rsidRPr="005A7763">
        <w:rPr>
          <w:rFonts w:eastAsia="Times New Roman" w:cstheme="minorHAnsi"/>
          <w:szCs w:val="18"/>
          <w:lang w:val="en-US"/>
        </w:rPr>
        <w:t>in writing, including via email or the Department’s IT Systems or</w:t>
      </w:r>
    </w:p>
    <w:p w14:paraId="05A64C2B" w14:textId="77777777" w:rsidR="00C6747B" w:rsidRPr="005A7763" w:rsidRDefault="00C6747B" w:rsidP="009D1208">
      <w:pPr>
        <w:numPr>
          <w:ilvl w:val="3"/>
          <w:numId w:val="32"/>
        </w:numPr>
        <w:spacing w:before="40" w:after="40"/>
        <w:ind w:left="1361"/>
        <w:rPr>
          <w:rFonts w:eastAsia="Times New Roman" w:cstheme="minorHAnsi"/>
          <w:szCs w:val="18"/>
          <w:lang w:val="en-US"/>
        </w:rPr>
      </w:pPr>
      <w:r w:rsidRPr="005A7763">
        <w:rPr>
          <w:rFonts w:eastAsia="Times New Roman" w:cstheme="minorHAnsi"/>
          <w:szCs w:val="18"/>
          <w:lang w:val="en-US"/>
        </w:rPr>
        <w:t>verbally, over the phone, via text message or in person.</w:t>
      </w:r>
    </w:p>
    <w:p w14:paraId="57C4D3E7" w14:textId="77777777" w:rsidR="00C6747B" w:rsidRPr="005A7763" w:rsidRDefault="00C6747B" w:rsidP="00C6747B">
      <w:pPr>
        <w:pStyle w:val="Body1"/>
        <w:rPr>
          <w:lang w:val="en-US"/>
        </w:rPr>
      </w:pPr>
      <w:r w:rsidRPr="005A7763">
        <w:t>The sequence of visits is generally the same for announced and unannounced visits but may vary from time-to-time depending on the circumstances. We will endeavour to minimise the impact on Your workplace when We conduct a visit.</w:t>
      </w:r>
    </w:p>
    <w:p w14:paraId="35022D4B" w14:textId="77777777" w:rsidR="00C6747B" w:rsidRPr="005A7763" w:rsidRDefault="00C6747B" w:rsidP="00C6747B">
      <w:pPr>
        <w:pStyle w:val="Body1"/>
        <w:keepNext/>
        <w:keepLines/>
      </w:pPr>
      <w:r w:rsidRPr="005A7763">
        <w:t xml:space="preserve">If You place any Workers with a Host Organisation, the relevant Host Organisation Arrangement </w:t>
      </w:r>
      <w:r w:rsidRPr="005A7763">
        <w:rPr>
          <w:b/>
          <w:bCs/>
        </w:rPr>
        <w:t>must</w:t>
      </w:r>
      <w:r w:rsidRPr="005A7763">
        <w:t xml:space="preserve"> include obligations on the Host Organisation that are equivalent to the obligations imposed on You under clause 51 of the Deed. </w:t>
      </w:r>
    </w:p>
    <w:p w14:paraId="2F90710F" w14:textId="77777777" w:rsidR="00C6747B" w:rsidRPr="005A7763" w:rsidRDefault="00C6747B" w:rsidP="00C6747B">
      <w:pPr>
        <w:keepNext/>
        <w:keepLines/>
        <w:spacing w:after="80"/>
        <w:ind w:left="851"/>
        <w:outlineLvl w:val="4"/>
        <w:rPr>
          <w:rFonts w:eastAsiaTheme="majorEastAsia" w:cstheme="majorBidi"/>
          <w:b/>
          <w:bCs/>
          <w:color w:val="252A82" w:themeColor="text2"/>
          <w:szCs w:val="22"/>
        </w:rPr>
      </w:pPr>
      <w:r w:rsidRPr="005A7763">
        <w:rPr>
          <w:rFonts w:eastAsiaTheme="majorEastAsia" w:cstheme="majorBidi"/>
          <w:b/>
          <w:bCs/>
          <w:color w:val="252A82" w:themeColor="text2"/>
          <w:szCs w:val="22"/>
        </w:rPr>
        <w:t xml:space="preserve">Announced </w:t>
      </w:r>
      <w:proofErr w:type="gramStart"/>
      <w:r w:rsidRPr="005A7763">
        <w:rPr>
          <w:rFonts w:eastAsiaTheme="majorEastAsia" w:cstheme="majorBidi"/>
          <w:b/>
          <w:bCs/>
          <w:color w:val="252A82" w:themeColor="text2"/>
          <w:szCs w:val="22"/>
        </w:rPr>
        <w:t>visits</w:t>
      </w:r>
      <w:proofErr w:type="gramEnd"/>
    </w:p>
    <w:p w14:paraId="534E2BFB" w14:textId="388F9106" w:rsidR="00C6747B" w:rsidRPr="005A7763" w:rsidRDefault="00C6747B" w:rsidP="00C6747B">
      <w:pPr>
        <w:pStyle w:val="Body1"/>
      </w:pPr>
      <w:r w:rsidRPr="005A7763">
        <w:t>Under Deed clause 51.3,</w:t>
      </w:r>
      <w:r w:rsidR="00D57877" w:rsidRPr="005A7763">
        <w:t xml:space="preserve"> </w:t>
      </w:r>
      <w:r w:rsidRPr="005A7763">
        <w:t>We can make announced visits, with reasonable Notice being provided to You. See the whole of Deed clause 51 for further details regarding Our rights and Your obligations regarding announced visits (i.e.</w:t>
      </w:r>
      <w:r w:rsidR="002A4C33" w:rsidRPr="005A7763">
        <w:t>,</w:t>
      </w:r>
      <w:r w:rsidRPr="005A7763">
        <w:t xml:space="preserve"> visits with prior Notice to You).</w:t>
      </w:r>
    </w:p>
    <w:p w14:paraId="78FA2CB9" w14:textId="77777777" w:rsidR="00C6747B" w:rsidRPr="005A7763" w:rsidRDefault="00C6747B" w:rsidP="00C6747B">
      <w:pPr>
        <w:keepNext/>
        <w:keepLines/>
        <w:spacing w:after="80"/>
        <w:ind w:left="851"/>
        <w:outlineLvl w:val="4"/>
        <w:rPr>
          <w:rFonts w:eastAsiaTheme="majorEastAsia" w:cstheme="majorBidi"/>
          <w:b/>
          <w:bCs/>
          <w:color w:val="252A82" w:themeColor="text2"/>
          <w:szCs w:val="22"/>
        </w:rPr>
      </w:pPr>
      <w:r w:rsidRPr="005A7763">
        <w:rPr>
          <w:rFonts w:eastAsiaTheme="majorEastAsia" w:cstheme="majorBidi"/>
          <w:b/>
          <w:bCs/>
          <w:color w:val="252A82" w:themeColor="text2"/>
          <w:szCs w:val="22"/>
        </w:rPr>
        <w:lastRenderedPageBreak/>
        <w:t>Unannounced visits</w:t>
      </w:r>
    </w:p>
    <w:p w14:paraId="3092AEAB" w14:textId="76BB60B1" w:rsidR="00C6747B" w:rsidRPr="005A7763" w:rsidRDefault="00C6747B" w:rsidP="00C6747B">
      <w:pPr>
        <w:pStyle w:val="Body1"/>
        <w:rPr>
          <w:b/>
          <w:bCs/>
          <w:color w:val="002060"/>
          <w:sz w:val="24"/>
          <w:szCs w:val="24"/>
        </w:rPr>
      </w:pPr>
      <w:r w:rsidRPr="005A7763">
        <w:t>Under Deed clause 51.4, We can make unannounced visits (i.e.</w:t>
      </w:r>
      <w:r w:rsidR="002A4C33" w:rsidRPr="005A7763">
        <w:t>,</w:t>
      </w:r>
      <w:r w:rsidRPr="005A7763">
        <w:t xml:space="preserve"> We are not required to provide You with prior notice) where (among other things):</w:t>
      </w:r>
    </w:p>
    <w:p w14:paraId="06439A89" w14:textId="77777777" w:rsidR="00C6747B" w:rsidRPr="005A7763" w:rsidRDefault="00C6747B" w:rsidP="00C6747B">
      <w:pPr>
        <w:pStyle w:val="Body2"/>
      </w:pPr>
      <w:r w:rsidRPr="005A7763">
        <w:t xml:space="preserve"> We are conducting Scheme Assurance Activities, or </w:t>
      </w:r>
    </w:p>
    <w:p w14:paraId="6A8C2706" w14:textId="77777777" w:rsidR="00C6747B" w:rsidRPr="005A7763" w:rsidRDefault="00C6747B" w:rsidP="00C6747B">
      <w:pPr>
        <w:pStyle w:val="Body2"/>
      </w:pPr>
      <w:r w:rsidRPr="005A7763">
        <w:t>a matter is being investigated that, in Our opinion, may involve:</w:t>
      </w:r>
    </w:p>
    <w:p w14:paraId="1DC2064C" w14:textId="77777777" w:rsidR="00C6747B" w:rsidRPr="005A7763" w:rsidRDefault="00C6747B" w:rsidP="00C6747B">
      <w:pPr>
        <w:pStyle w:val="Body3"/>
      </w:pPr>
      <w:r w:rsidRPr="005A7763">
        <w:t>an actual or apprehended</w:t>
      </w:r>
      <w:r w:rsidRPr="005A7763" w:rsidDel="00427C92">
        <w:t xml:space="preserve"> </w:t>
      </w:r>
      <w:r w:rsidRPr="005A7763">
        <w:t>breach of the law, or</w:t>
      </w:r>
    </w:p>
    <w:p w14:paraId="3778416A" w14:textId="77777777" w:rsidR="00C6747B" w:rsidRPr="005A7763" w:rsidRDefault="00C6747B" w:rsidP="00C6747B">
      <w:pPr>
        <w:pStyle w:val="Body3"/>
      </w:pPr>
      <w:r w:rsidRPr="005A7763">
        <w:t>an actual or suspected breach of the Deed, including these Guidelines.</w:t>
      </w:r>
    </w:p>
    <w:p w14:paraId="1B725501" w14:textId="77777777" w:rsidR="00C6747B" w:rsidRPr="005A7763" w:rsidRDefault="00C6747B" w:rsidP="00C6747B">
      <w:pPr>
        <w:pStyle w:val="Body1"/>
      </w:pPr>
      <w:r w:rsidRPr="005A7763">
        <w:t>A range of circumstances may result in a decision by Us to conduct an unannounced visit in accordance with clause 51.4 of the Deed, including:</w:t>
      </w:r>
    </w:p>
    <w:p w14:paraId="0C33C482" w14:textId="77777777" w:rsidR="00C6747B" w:rsidRPr="005A7763" w:rsidRDefault="00C6747B" w:rsidP="00C6747B">
      <w:pPr>
        <w:pStyle w:val="Body2"/>
      </w:pPr>
      <w:r w:rsidRPr="005A7763">
        <w:t xml:space="preserve">where We are conducting Scheme Assurance Activities, </w:t>
      </w:r>
    </w:p>
    <w:p w14:paraId="39066B18" w14:textId="77777777" w:rsidR="00C6747B" w:rsidRPr="005A7763" w:rsidRDefault="00C6747B" w:rsidP="00C6747B">
      <w:pPr>
        <w:pStyle w:val="Body2"/>
      </w:pPr>
      <w:r w:rsidRPr="005A7763">
        <w:t>where We have serious concerns regarding the welfare, wellbeing, or immediate safety of any Worker,</w:t>
      </w:r>
    </w:p>
    <w:p w14:paraId="46475694" w14:textId="77777777" w:rsidR="00C6747B" w:rsidRPr="005A7763" w:rsidRDefault="00C6747B" w:rsidP="00C6747B">
      <w:pPr>
        <w:pStyle w:val="Body2"/>
      </w:pPr>
      <w:r w:rsidRPr="005A7763">
        <w:t xml:space="preserve">where a tip-off or complaint of a serious nature has been received by Us, and/or </w:t>
      </w:r>
    </w:p>
    <w:p w14:paraId="39D143F5" w14:textId="77777777" w:rsidR="00C6747B" w:rsidRPr="005A7763" w:rsidRDefault="00C6747B" w:rsidP="00C6747B">
      <w:pPr>
        <w:pStyle w:val="Body2"/>
      </w:pPr>
      <w:r w:rsidRPr="005A7763">
        <w:t>where information of a serious concern has been received by Us from another agency.</w:t>
      </w:r>
    </w:p>
    <w:p w14:paraId="2C28DFD4" w14:textId="77777777" w:rsidR="00C6747B" w:rsidRPr="005A7763" w:rsidRDefault="00C6747B" w:rsidP="002A4C33">
      <w:pPr>
        <w:pStyle w:val="TableHeading"/>
      </w:pPr>
      <w:r w:rsidRPr="005A7763">
        <w:t>Notification for announced and unannounced visits (more details provided below)</w:t>
      </w:r>
    </w:p>
    <w:tbl>
      <w:tblPr>
        <w:tblStyle w:val="PALMTable1"/>
        <w:tblW w:w="4559"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1416"/>
        <w:gridCol w:w="3686"/>
        <w:gridCol w:w="3686"/>
      </w:tblGrid>
      <w:tr w:rsidR="00C6747B" w:rsidRPr="005A7763" w14:paraId="04C77990" w14:textId="77777777" w:rsidTr="00E872FA">
        <w:trPr>
          <w:cnfStyle w:val="100000000000" w:firstRow="1" w:lastRow="0" w:firstColumn="0" w:lastColumn="0" w:oddVBand="0" w:evenVBand="0" w:oddHBand="0" w:evenHBand="0" w:firstRowFirstColumn="0" w:firstRowLastColumn="0" w:lastRowFirstColumn="0" w:lastRowLastColumn="0"/>
          <w:cantSplit/>
          <w:tblHeader/>
        </w:trPr>
        <w:tc>
          <w:tcPr>
            <w:tcW w:w="806" w:type="pct"/>
            <w:shd w:val="clear" w:color="auto" w:fill="007498" w:themeFill="accent3" w:themeFillShade="BF"/>
          </w:tcPr>
          <w:p w14:paraId="371F88FB" w14:textId="77777777" w:rsidR="00C6747B" w:rsidRPr="005A7763" w:rsidRDefault="00C6747B" w:rsidP="00E872FA">
            <w:pPr>
              <w:spacing w:before="60" w:after="60"/>
              <w:rPr>
                <w:rFonts w:cs="Times New Roman"/>
                <w:color w:val="FFFFFF" w:themeColor="background1"/>
                <w:sz w:val="20"/>
              </w:rPr>
            </w:pPr>
            <w:r w:rsidRPr="005A7763">
              <w:rPr>
                <w:rFonts w:cs="Times New Roman"/>
                <w:color w:val="FFFFFF" w:themeColor="background1"/>
                <w:sz w:val="20"/>
              </w:rPr>
              <w:t>Step</w:t>
            </w:r>
          </w:p>
        </w:tc>
        <w:tc>
          <w:tcPr>
            <w:tcW w:w="2097" w:type="pct"/>
            <w:shd w:val="clear" w:color="auto" w:fill="007498" w:themeFill="accent3" w:themeFillShade="BF"/>
          </w:tcPr>
          <w:p w14:paraId="4FD6CB2A" w14:textId="77777777" w:rsidR="00C6747B" w:rsidRPr="005A7763" w:rsidRDefault="00C6747B" w:rsidP="00E872FA">
            <w:pPr>
              <w:spacing w:before="60" w:after="60"/>
              <w:rPr>
                <w:rFonts w:cs="Times New Roman"/>
                <w:color w:val="FFFFFF" w:themeColor="background1"/>
                <w:sz w:val="20"/>
              </w:rPr>
            </w:pPr>
            <w:r w:rsidRPr="005A7763">
              <w:rPr>
                <w:rFonts w:cs="Times New Roman"/>
                <w:color w:val="FFFFFF" w:themeColor="background1"/>
                <w:sz w:val="20"/>
              </w:rPr>
              <w:t>Announced Visit</w:t>
            </w:r>
          </w:p>
        </w:tc>
        <w:tc>
          <w:tcPr>
            <w:tcW w:w="2097" w:type="pct"/>
            <w:shd w:val="clear" w:color="auto" w:fill="007498" w:themeFill="accent3" w:themeFillShade="BF"/>
          </w:tcPr>
          <w:p w14:paraId="7E3CFD1F" w14:textId="77777777" w:rsidR="00C6747B" w:rsidRPr="005A7763" w:rsidRDefault="00C6747B" w:rsidP="00E872FA">
            <w:pPr>
              <w:spacing w:before="60" w:after="60"/>
              <w:rPr>
                <w:rFonts w:cs="Times New Roman"/>
                <w:color w:val="FFFFFF" w:themeColor="background1"/>
                <w:sz w:val="20"/>
              </w:rPr>
            </w:pPr>
            <w:r w:rsidRPr="005A7763">
              <w:rPr>
                <w:rFonts w:cs="Times New Roman"/>
                <w:color w:val="FFFFFF" w:themeColor="background1"/>
                <w:sz w:val="20"/>
              </w:rPr>
              <w:t>Unannounced Visit</w:t>
            </w:r>
          </w:p>
        </w:tc>
      </w:tr>
      <w:tr w:rsidR="00C6747B" w:rsidRPr="005A7763" w14:paraId="43ACD97C" w14:textId="77777777" w:rsidTr="00E872FA">
        <w:trPr>
          <w:cantSplit/>
        </w:trPr>
        <w:tc>
          <w:tcPr>
            <w:tcW w:w="806" w:type="pct"/>
            <w:vAlign w:val="top"/>
          </w:tcPr>
          <w:p w14:paraId="738F40FB" w14:textId="77777777" w:rsidR="00C6747B" w:rsidRPr="005A7763" w:rsidRDefault="00C6747B" w:rsidP="00E872FA">
            <w:pPr>
              <w:spacing w:before="60" w:after="60"/>
              <w:rPr>
                <w:rFonts w:cs="Times New Roman"/>
                <w:b/>
                <w:bCs/>
                <w:sz w:val="19"/>
                <w:szCs w:val="19"/>
              </w:rPr>
            </w:pPr>
            <w:r w:rsidRPr="005A7763">
              <w:rPr>
                <w:b/>
                <w:bCs/>
                <w:sz w:val="19"/>
                <w:szCs w:val="19"/>
              </w:rPr>
              <w:t>Notification</w:t>
            </w:r>
          </w:p>
        </w:tc>
        <w:tc>
          <w:tcPr>
            <w:tcW w:w="2097" w:type="pct"/>
            <w:vAlign w:val="top"/>
          </w:tcPr>
          <w:p w14:paraId="59BCDBD0" w14:textId="3A3859BC" w:rsidR="00C6747B" w:rsidRPr="005A7763" w:rsidRDefault="00C6747B" w:rsidP="00E872FA">
            <w:pPr>
              <w:spacing w:before="60" w:after="60"/>
              <w:rPr>
                <w:sz w:val="19"/>
                <w:szCs w:val="19"/>
              </w:rPr>
            </w:pPr>
            <w:r w:rsidRPr="005A7763">
              <w:rPr>
                <w:sz w:val="19"/>
                <w:szCs w:val="19"/>
              </w:rPr>
              <w:t xml:space="preserve">Prior to arranging a scheduled monitoring </w:t>
            </w:r>
            <w:r w:rsidR="000A0CED" w:rsidRPr="005A7763">
              <w:rPr>
                <w:sz w:val="19"/>
                <w:szCs w:val="19"/>
              </w:rPr>
              <w:t>visit,</w:t>
            </w:r>
            <w:r w:rsidRPr="005A7763">
              <w:rPr>
                <w:sz w:val="19"/>
                <w:szCs w:val="19"/>
              </w:rPr>
              <w:t xml:space="preserve"> </w:t>
            </w:r>
            <w:proofErr w:type="gramStart"/>
            <w:r w:rsidRPr="005A7763">
              <w:rPr>
                <w:sz w:val="19"/>
                <w:szCs w:val="19"/>
              </w:rPr>
              <w:t>We</w:t>
            </w:r>
            <w:proofErr w:type="gramEnd"/>
            <w:r w:rsidRPr="005A7763">
              <w:rPr>
                <w:sz w:val="19"/>
                <w:szCs w:val="19"/>
              </w:rPr>
              <w:t xml:space="preserve"> will provide reasonable Notice of the intended visit, in accordance with </w:t>
            </w:r>
            <w:r w:rsidRPr="005A7763">
              <w:rPr>
                <w:rFonts w:cs="Times New Roman"/>
                <w:sz w:val="19"/>
                <w:szCs w:val="19"/>
              </w:rPr>
              <w:t>Deed clause</w:t>
            </w:r>
            <w:r w:rsidRPr="005A7763">
              <w:rPr>
                <w:sz w:val="19"/>
                <w:szCs w:val="19"/>
              </w:rPr>
              <w:t xml:space="preserve"> 51.3. </w:t>
            </w:r>
          </w:p>
          <w:p w14:paraId="3D499381" w14:textId="77777777" w:rsidR="00C6747B" w:rsidRPr="005A7763" w:rsidRDefault="00C6747B" w:rsidP="00E872FA">
            <w:pPr>
              <w:spacing w:before="60" w:after="60"/>
              <w:rPr>
                <w:sz w:val="19"/>
                <w:szCs w:val="19"/>
              </w:rPr>
            </w:pPr>
            <w:r w:rsidRPr="005A7763">
              <w:rPr>
                <w:sz w:val="19"/>
                <w:szCs w:val="19"/>
              </w:rPr>
              <w:t>This allows You time to:</w:t>
            </w:r>
          </w:p>
          <w:p w14:paraId="4AAC86A4"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 xml:space="preserve">arrange access to Workers and accommodation, and </w:t>
            </w:r>
          </w:p>
          <w:p w14:paraId="57B6260E"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 xml:space="preserve">to ensure You have a representative on-site. </w:t>
            </w:r>
          </w:p>
        </w:tc>
        <w:tc>
          <w:tcPr>
            <w:tcW w:w="2097" w:type="pct"/>
            <w:vAlign w:val="top"/>
          </w:tcPr>
          <w:p w14:paraId="01DED72F" w14:textId="77777777" w:rsidR="00C6747B" w:rsidRPr="005A7763" w:rsidRDefault="00C6747B" w:rsidP="00E872FA">
            <w:pPr>
              <w:spacing w:before="60" w:after="60"/>
              <w:rPr>
                <w:rFonts w:cs="Times New Roman"/>
                <w:sz w:val="19"/>
                <w:szCs w:val="19"/>
              </w:rPr>
            </w:pPr>
            <w:r w:rsidRPr="005A7763">
              <w:rPr>
                <w:rFonts w:cs="Times New Roman"/>
                <w:sz w:val="19"/>
                <w:szCs w:val="19"/>
              </w:rPr>
              <w:t xml:space="preserve">In accordance with Deed clause 51.4, </w:t>
            </w:r>
            <w:proofErr w:type="gramStart"/>
            <w:r w:rsidRPr="005A7763">
              <w:rPr>
                <w:rFonts w:cs="Times New Roman"/>
                <w:sz w:val="19"/>
                <w:szCs w:val="19"/>
              </w:rPr>
              <w:t>particular circumstances</w:t>
            </w:r>
            <w:proofErr w:type="gramEnd"/>
            <w:r w:rsidRPr="005A7763">
              <w:rPr>
                <w:rFonts w:cs="Times New Roman"/>
                <w:sz w:val="19"/>
                <w:szCs w:val="19"/>
              </w:rPr>
              <w:t xml:space="preserve"> allow Us to conduct an unannounced visit, in which case We are not required to provide You with Notice prior to the visit. </w:t>
            </w:r>
          </w:p>
          <w:p w14:paraId="5CF1CF5C" w14:textId="77777777" w:rsidR="00C6747B" w:rsidRPr="005A7763" w:rsidRDefault="00C6747B" w:rsidP="00E872FA">
            <w:pPr>
              <w:spacing w:before="40" w:after="40"/>
              <w:ind w:left="720" w:hanging="360"/>
              <w:rPr>
                <w:rFonts w:cs="Times New Roman"/>
                <w:sz w:val="19"/>
                <w:szCs w:val="19"/>
              </w:rPr>
            </w:pPr>
          </w:p>
        </w:tc>
      </w:tr>
    </w:tbl>
    <w:p w14:paraId="59204B74" w14:textId="77777777" w:rsidR="00C6747B" w:rsidRPr="005A7763" w:rsidRDefault="00C6747B" w:rsidP="009D1208">
      <w:pPr>
        <w:keepNext/>
        <w:numPr>
          <w:ilvl w:val="0"/>
          <w:numId w:val="33"/>
        </w:numPr>
        <w:spacing w:after="60"/>
        <w:ind w:left="1560" w:hanging="709"/>
        <w:rPr>
          <w:rFonts w:cs="Times New Roman"/>
          <w:b/>
          <w:sz w:val="19"/>
          <w:szCs w:val="19"/>
        </w:rPr>
      </w:pPr>
      <w:r w:rsidRPr="005A7763">
        <w:rPr>
          <w:rFonts w:cs="Times New Roman"/>
          <w:b/>
          <w:sz w:val="19"/>
          <w:szCs w:val="19"/>
        </w:rPr>
        <w:t>Sequence of monitoring visits</w:t>
      </w:r>
    </w:p>
    <w:tbl>
      <w:tblPr>
        <w:tblStyle w:val="PALMTable1"/>
        <w:tblW w:w="4559"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1559"/>
        <w:gridCol w:w="7229"/>
      </w:tblGrid>
      <w:tr w:rsidR="00C6747B" w:rsidRPr="005A7763" w14:paraId="2E0C8B84" w14:textId="77777777" w:rsidTr="00E872FA">
        <w:trPr>
          <w:cnfStyle w:val="100000000000" w:firstRow="1" w:lastRow="0" w:firstColumn="0" w:lastColumn="0" w:oddVBand="0" w:evenVBand="0" w:oddHBand="0" w:evenHBand="0" w:firstRowFirstColumn="0" w:firstRowLastColumn="0" w:lastRowFirstColumn="0" w:lastRowLastColumn="0"/>
          <w:cantSplit/>
          <w:tblHeader/>
        </w:trPr>
        <w:tc>
          <w:tcPr>
            <w:tcW w:w="887" w:type="pct"/>
            <w:shd w:val="clear" w:color="auto" w:fill="007498" w:themeFill="accent3" w:themeFillShade="BF"/>
            <w:hideMark/>
          </w:tcPr>
          <w:p w14:paraId="46FB8013" w14:textId="77777777" w:rsidR="00C6747B" w:rsidRPr="005A7763" w:rsidRDefault="00C6747B" w:rsidP="00E872FA">
            <w:pPr>
              <w:spacing w:before="60" w:after="60"/>
              <w:rPr>
                <w:rFonts w:cs="Times New Roman"/>
                <w:color w:val="FFFFFF" w:themeColor="background1"/>
                <w:sz w:val="19"/>
                <w:szCs w:val="19"/>
              </w:rPr>
            </w:pPr>
            <w:r w:rsidRPr="005A7763">
              <w:rPr>
                <w:rFonts w:cs="Times New Roman"/>
                <w:color w:val="FFFFFF" w:themeColor="background1"/>
                <w:sz w:val="19"/>
                <w:szCs w:val="19"/>
              </w:rPr>
              <w:t>Step</w:t>
            </w:r>
          </w:p>
        </w:tc>
        <w:tc>
          <w:tcPr>
            <w:tcW w:w="4113" w:type="pct"/>
            <w:shd w:val="clear" w:color="auto" w:fill="007498" w:themeFill="accent3" w:themeFillShade="BF"/>
            <w:hideMark/>
          </w:tcPr>
          <w:p w14:paraId="396D3810" w14:textId="77777777" w:rsidR="00C6747B" w:rsidRPr="005A7763" w:rsidRDefault="00C6747B" w:rsidP="00E872FA">
            <w:pPr>
              <w:spacing w:before="60" w:after="60"/>
              <w:rPr>
                <w:rFonts w:cs="Times New Roman"/>
                <w:color w:val="FFFFFF" w:themeColor="background1"/>
                <w:sz w:val="19"/>
                <w:szCs w:val="19"/>
              </w:rPr>
            </w:pPr>
            <w:r w:rsidRPr="005A7763">
              <w:rPr>
                <w:rFonts w:cs="Times New Roman"/>
                <w:color w:val="FFFFFF" w:themeColor="background1"/>
                <w:sz w:val="19"/>
                <w:szCs w:val="19"/>
              </w:rPr>
              <w:t>Description</w:t>
            </w:r>
          </w:p>
        </w:tc>
      </w:tr>
      <w:tr w:rsidR="00C6747B" w:rsidRPr="005A7763" w14:paraId="1659B991" w14:textId="77777777" w:rsidTr="00E872FA">
        <w:trPr>
          <w:cantSplit/>
        </w:trPr>
        <w:tc>
          <w:tcPr>
            <w:tcW w:w="887" w:type="pct"/>
            <w:vAlign w:val="top"/>
          </w:tcPr>
          <w:p w14:paraId="3251084B" w14:textId="77777777" w:rsidR="00C6747B" w:rsidRPr="005A7763" w:rsidRDefault="00C6747B" w:rsidP="00E872FA">
            <w:pPr>
              <w:spacing w:before="60" w:after="60"/>
              <w:rPr>
                <w:rFonts w:cs="Times New Roman"/>
                <w:b/>
                <w:bCs/>
                <w:sz w:val="19"/>
                <w:szCs w:val="19"/>
              </w:rPr>
            </w:pPr>
            <w:r w:rsidRPr="005A7763">
              <w:rPr>
                <w:rFonts w:cs="Times New Roman"/>
                <w:b/>
                <w:bCs/>
                <w:sz w:val="19"/>
                <w:szCs w:val="19"/>
              </w:rPr>
              <w:t>Arrival on-site</w:t>
            </w:r>
          </w:p>
        </w:tc>
        <w:tc>
          <w:tcPr>
            <w:tcW w:w="4113" w:type="pct"/>
            <w:vAlign w:val="top"/>
          </w:tcPr>
          <w:p w14:paraId="69B7E7B5" w14:textId="77777777" w:rsidR="00C6747B" w:rsidRPr="005A7763" w:rsidRDefault="00C6747B" w:rsidP="00E872FA">
            <w:pPr>
              <w:spacing w:before="60" w:after="60"/>
              <w:rPr>
                <w:rFonts w:cs="Times New Roman"/>
                <w:sz w:val="19"/>
                <w:szCs w:val="19"/>
              </w:rPr>
            </w:pPr>
            <w:r w:rsidRPr="005A7763">
              <w:rPr>
                <w:rFonts w:cs="Times New Roman"/>
                <w:sz w:val="19"/>
                <w:szCs w:val="19"/>
              </w:rPr>
              <w:t xml:space="preserve">You or the Host Organisation </w:t>
            </w:r>
            <w:r w:rsidRPr="005A7763">
              <w:rPr>
                <w:rFonts w:cs="Times New Roman"/>
                <w:b/>
                <w:bCs/>
                <w:sz w:val="19"/>
                <w:szCs w:val="19"/>
              </w:rPr>
              <w:t>must</w:t>
            </w:r>
            <w:r w:rsidRPr="005A7763">
              <w:rPr>
                <w:rFonts w:cs="Times New Roman"/>
                <w:sz w:val="19"/>
                <w:szCs w:val="19"/>
              </w:rPr>
              <w:t xml:space="preserve"> grant Us access. See clause 51.2 of the Deed.</w:t>
            </w:r>
          </w:p>
          <w:p w14:paraId="4F40E903" w14:textId="77777777" w:rsidR="00C6747B" w:rsidRPr="005A7763" w:rsidRDefault="00C6747B" w:rsidP="00E872FA">
            <w:pPr>
              <w:spacing w:before="60" w:after="60"/>
              <w:rPr>
                <w:rFonts w:cs="Times New Roman"/>
                <w:sz w:val="19"/>
                <w:szCs w:val="19"/>
              </w:rPr>
            </w:pPr>
            <w:r w:rsidRPr="005A7763">
              <w:rPr>
                <w:sz w:val="19"/>
                <w:szCs w:val="19"/>
              </w:rPr>
              <w:t xml:space="preserve">Our representatives conducting the monitoring visit will wear suitable clothing and footwear and </w:t>
            </w:r>
            <w:r w:rsidRPr="005A7763">
              <w:rPr>
                <w:rFonts w:cs="Times New Roman"/>
                <w:sz w:val="19"/>
                <w:szCs w:val="19"/>
              </w:rPr>
              <w:t>will identify themselves to the relevant persons. We will:</w:t>
            </w:r>
          </w:p>
          <w:p w14:paraId="08380544"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explain the purpose and objectives of the visit,</w:t>
            </w:r>
          </w:p>
          <w:p w14:paraId="682EA7C4"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advise that photos may be taken as part of the process, and</w:t>
            </w:r>
          </w:p>
          <w:p w14:paraId="60E6EE88"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liaise with relevant persons to access any required Material, Records, Reports, premises, workplaces, sites and equipment.</w:t>
            </w:r>
          </w:p>
        </w:tc>
      </w:tr>
      <w:tr w:rsidR="00C6747B" w:rsidRPr="005A7763" w14:paraId="7969F134" w14:textId="77777777" w:rsidTr="00E872FA">
        <w:trPr>
          <w:cantSplit/>
        </w:trPr>
        <w:tc>
          <w:tcPr>
            <w:tcW w:w="887" w:type="pct"/>
            <w:vAlign w:val="top"/>
          </w:tcPr>
          <w:p w14:paraId="0B30A135" w14:textId="77777777" w:rsidR="00C6747B" w:rsidRPr="005A7763" w:rsidRDefault="00C6747B" w:rsidP="00E872FA">
            <w:pPr>
              <w:spacing w:before="60" w:after="60"/>
              <w:rPr>
                <w:rFonts w:cs="Times New Roman"/>
                <w:b/>
                <w:bCs/>
                <w:sz w:val="19"/>
                <w:szCs w:val="19"/>
              </w:rPr>
            </w:pPr>
            <w:r w:rsidRPr="005A7763">
              <w:rPr>
                <w:rFonts w:cs="Times New Roman"/>
                <w:b/>
                <w:bCs/>
                <w:sz w:val="19"/>
                <w:szCs w:val="19"/>
              </w:rPr>
              <w:t>During the visit</w:t>
            </w:r>
          </w:p>
        </w:tc>
        <w:tc>
          <w:tcPr>
            <w:tcW w:w="4113" w:type="pct"/>
            <w:vAlign w:val="top"/>
          </w:tcPr>
          <w:p w14:paraId="63A52433" w14:textId="77777777" w:rsidR="00C6747B" w:rsidRPr="005A7763" w:rsidRDefault="00C6747B" w:rsidP="00E872FA">
            <w:pPr>
              <w:spacing w:before="60" w:after="60"/>
              <w:rPr>
                <w:rFonts w:cs="Times New Roman"/>
                <w:sz w:val="19"/>
                <w:szCs w:val="19"/>
              </w:rPr>
            </w:pPr>
            <w:r w:rsidRPr="005A7763">
              <w:rPr>
                <w:rFonts w:cs="Times New Roman"/>
                <w:sz w:val="19"/>
                <w:szCs w:val="19"/>
              </w:rPr>
              <w:t>During the visit We may:</w:t>
            </w:r>
          </w:p>
          <w:p w14:paraId="516AB056"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inspect Records, Reports and other Material, make copies and remove those copies,</w:t>
            </w:r>
          </w:p>
          <w:p w14:paraId="04FBBE18"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investigate and inspect the performance of Your obligations under the Deed,</w:t>
            </w:r>
          </w:p>
          <w:p w14:paraId="48B852F2"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take notes to ensure a good record is kept of the monitoring visit, observations and conversations,</w:t>
            </w:r>
          </w:p>
          <w:p w14:paraId="6252D88A"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take photos, if necessary, and</w:t>
            </w:r>
          </w:p>
          <w:p w14:paraId="1F4A230A"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 xml:space="preserve">interview Workers and any other relevant persons.  </w:t>
            </w:r>
          </w:p>
          <w:p w14:paraId="7A2F089A" w14:textId="77777777" w:rsidR="00C6747B" w:rsidRPr="005A7763" w:rsidRDefault="00C6747B" w:rsidP="00E872FA">
            <w:pPr>
              <w:spacing w:before="40" w:after="40"/>
              <w:rPr>
                <w:rFonts w:cs="Times New Roman"/>
                <w:sz w:val="19"/>
                <w:szCs w:val="19"/>
              </w:rPr>
            </w:pPr>
            <w:r w:rsidRPr="005A7763">
              <w:rPr>
                <w:rFonts w:cs="Times New Roman"/>
                <w:sz w:val="19"/>
                <w:szCs w:val="19"/>
              </w:rPr>
              <w:t>See clause 51.2 of the Deed regarding Your obligations to give or arrange access for Us during a monitoring visit.</w:t>
            </w:r>
          </w:p>
        </w:tc>
      </w:tr>
      <w:tr w:rsidR="00C6747B" w:rsidRPr="005A7763" w14:paraId="2A526494" w14:textId="77777777" w:rsidTr="00E872FA">
        <w:trPr>
          <w:cantSplit/>
        </w:trPr>
        <w:tc>
          <w:tcPr>
            <w:tcW w:w="887" w:type="pct"/>
            <w:vAlign w:val="top"/>
          </w:tcPr>
          <w:p w14:paraId="7057626E" w14:textId="77777777" w:rsidR="00C6747B" w:rsidRPr="005A7763" w:rsidRDefault="00C6747B" w:rsidP="00E872FA">
            <w:pPr>
              <w:spacing w:before="60" w:after="60"/>
              <w:rPr>
                <w:rFonts w:cs="Times New Roman"/>
                <w:b/>
                <w:bCs/>
                <w:sz w:val="19"/>
                <w:szCs w:val="19"/>
              </w:rPr>
            </w:pPr>
            <w:r w:rsidRPr="005A7763">
              <w:rPr>
                <w:rFonts w:cs="Times New Roman"/>
                <w:b/>
                <w:bCs/>
                <w:sz w:val="19"/>
                <w:szCs w:val="19"/>
              </w:rPr>
              <w:lastRenderedPageBreak/>
              <w:t>Finalise visit</w:t>
            </w:r>
          </w:p>
        </w:tc>
        <w:tc>
          <w:tcPr>
            <w:tcW w:w="4113" w:type="pct"/>
            <w:vAlign w:val="top"/>
          </w:tcPr>
          <w:p w14:paraId="6368109E" w14:textId="77777777" w:rsidR="00C6747B" w:rsidRPr="005A7763" w:rsidRDefault="00C6747B" w:rsidP="00E872FA">
            <w:pPr>
              <w:spacing w:before="60" w:after="60"/>
              <w:rPr>
                <w:rFonts w:cs="Times New Roman"/>
                <w:sz w:val="19"/>
                <w:szCs w:val="19"/>
              </w:rPr>
            </w:pPr>
            <w:r w:rsidRPr="005A7763">
              <w:rPr>
                <w:rFonts w:cs="Times New Roman"/>
                <w:sz w:val="19"/>
                <w:szCs w:val="19"/>
              </w:rPr>
              <w:t xml:space="preserve">On finalisation of the monitoring visit, </w:t>
            </w:r>
            <w:proofErr w:type="gramStart"/>
            <w:r w:rsidRPr="005A7763">
              <w:rPr>
                <w:rFonts w:cs="Times New Roman"/>
                <w:sz w:val="19"/>
                <w:szCs w:val="19"/>
              </w:rPr>
              <w:t>We</w:t>
            </w:r>
            <w:proofErr w:type="gramEnd"/>
            <w:r w:rsidRPr="005A7763">
              <w:rPr>
                <w:rFonts w:cs="Times New Roman"/>
                <w:sz w:val="19"/>
                <w:szCs w:val="19"/>
              </w:rPr>
              <w:t xml:space="preserve"> will advise You of the next steps and any matters that require Your urgent attention.</w:t>
            </w:r>
          </w:p>
        </w:tc>
      </w:tr>
      <w:tr w:rsidR="00C6747B" w:rsidRPr="005A7763" w14:paraId="500364B9" w14:textId="77777777" w:rsidTr="00E872FA">
        <w:trPr>
          <w:cantSplit/>
        </w:trPr>
        <w:tc>
          <w:tcPr>
            <w:tcW w:w="887" w:type="pct"/>
            <w:vAlign w:val="top"/>
          </w:tcPr>
          <w:p w14:paraId="35E939D0" w14:textId="77777777" w:rsidR="00C6747B" w:rsidRPr="005A7763" w:rsidRDefault="00C6747B" w:rsidP="00E872FA">
            <w:pPr>
              <w:spacing w:before="60" w:after="60"/>
              <w:rPr>
                <w:rFonts w:cs="Times New Roman"/>
                <w:b/>
                <w:bCs/>
                <w:sz w:val="19"/>
                <w:szCs w:val="19"/>
              </w:rPr>
            </w:pPr>
            <w:r w:rsidRPr="005A7763">
              <w:rPr>
                <w:rFonts w:cs="Times New Roman"/>
                <w:b/>
                <w:bCs/>
                <w:sz w:val="19"/>
                <w:szCs w:val="19"/>
              </w:rPr>
              <w:t>After the visit</w:t>
            </w:r>
          </w:p>
        </w:tc>
        <w:tc>
          <w:tcPr>
            <w:tcW w:w="4113" w:type="pct"/>
            <w:vAlign w:val="top"/>
          </w:tcPr>
          <w:p w14:paraId="4F5BB54E" w14:textId="77777777" w:rsidR="00C6747B" w:rsidRPr="005A7763" w:rsidRDefault="00C6747B" w:rsidP="00E872FA">
            <w:pPr>
              <w:spacing w:before="60" w:after="60"/>
              <w:rPr>
                <w:rFonts w:cs="Times New Roman"/>
                <w:sz w:val="19"/>
                <w:szCs w:val="19"/>
              </w:rPr>
            </w:pPr>
            <w:r w:rsidRPr="005A7763">
              <w:rPr>
                <w:rFonts w:cs="Times New Roman"/>
                <w:sz w:val="19"/>
                <w:szCs w:val="19"/>
              </w:rPr>
              <w:t>Following the visit, We will:</w:t>
            </w:r>
          </w:p>
          <w:p w14:paraId="0C475BE3"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analyse the Material collected,</w:t>
            </w:r>
          </w:p>
          <w:p w14:paraId="289CD22E"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follow up with relevant persons (if required),</w:t>
            </w:r>
          </w:p>
          <w:p w14:paraId="233809D3"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advise You of the outcome of the monitoring visit in writing, and</w:t>
            </w:r>
          </w:p>
          <w:p w14:paraId="37DDB8B2" w14:textId="77777777" w:rsidR="00C6747B" w:rsidRPr="005A7763" w:rsidRDefault="00C6747B" w:rsidP="009D1208">
            <w:pPr>
              <w:pStyle w:val="ListParagraph"/>
              <w:numPr>
                <w:ilvl w:val="0"/>
                <w:numId w:val="36"/>
              </w:numPr>
              <w:spacing w:before="40" w:after="40"/>
              <w:ind w:left="594" w:hanging="426"/>
              <w:rPr>
                <w:rFonts w:cs="Times New Roman"/>
                <w:sz w:val="19"/>
                <w:szCs w:val="19"/>
              </w:rPr>
            </w:pPr>
            <w:r w:rsidRPr="005A7763">
              <w:rPr>
                <w:rFonts w:cs="Times New Roman"/>
                <w:sz w:val="19"/>
                <w:szCs w:val="19"/>
              </w:rPr>
              <w:t>if relevant, inform You in writing where a matter has been referred to another agency.</w:t>
            </w:r>
          </w:p>
        </w:tc>
      </w:tr>
    </w:tbl>
    <w:p w14:paraId="2D3BE1CD" w14:textId="77777777" w:rsidR="00C6747B" w:rsidRPr="005A7763" w:rsidRDefault="00C6747B" w:rsidP="00C6747B">
      <w:pPr>
        <w:keepNext/>
        <w:keepLines/>
        <w:spacing w:after="80"/>
        <w:ind w:left="851"/>
        <w:outlineLvl w:val="4"/>
        <w:rPr>
          <w:rFonts w:eastAsiaTheme="majorEastAsia" w:cstheme="majorBidi"/>
          <w:b/>
          <w:bCs/>
          <w:color w:val="252A82" w:themeColor="text2"/>
          <w:szCs w:val="22"/>
        </w:rPr>
      </w:pPr>
      <w:r w:rsidRPr="005A7763">
        <w:rPr>
          <w:rFonts w:eastAsiaTheme="majorEastAsia" w:cstheme="majorBidi"/>
          <w:b/>
          <w:bCs/>
          <w:color w:val="252A82" w:themeColor="text2"/>
          <w:szCs w:val="22"/>
        </w:rPr>
        <w:t>Discussions with You</w:t>
      </w:r>
    </w:p>
    <w:p w14:paraId="6D525215" w14:textId="77777777" w:rsidR="00C6747B" w:rsidRPr="005A7763" w:rsidRDefault="00C6747B" w:rsidP="00C6747B">
      <w:pPr>
        <w:pStyle w:val="Body1"/>
      </w:pPr>
      <w:r w:rsidRPr="005A7763">
        <w:t>The following topics are indicative of the types of matters We may seek to discuss with You, Your Host Organisation, or representative. This list does not represent a definitive list of matters that may be discussed:</w:t>
      </w:r>
    </w:p>
    <w:p w14:paraId="0A23DCF4" w14:textId="3B14E9E0" w:rsidR="00C6747B" w:rsidRPr="005A7763" w:rsidRDefault="00C6747B" w:rsidP="00C6747B">
      <w:pPr>
        <w:pStyle w:val="Body2"/>
      </w:pPr>
      <w:r w:rsidRPr="005A7763">
        <w:t>clarification of the information provided to new A</w:t>
      </w:r>
      <w:r w:rsidR="002A4C33" w:rsidRPr="005A7763">
        <w:t xml:space="preserve">pproved </w:t>
      </w:r>
      <w:r w:rsidRPr="005A7763">
        <w:t>E</w:t>
      </w:r>
      <w:r w:rsidR="002A4C33" w:rsidRPr="005A7763">
        <w:t>mployer</w:t>
      </w:r>
      <w:r w:rsidRPr="005A7763">
        <w:t>s when commencing in the Scheme and their understanding of the Scheme,</w:t>
      </w:r>
    </w:p>
    <w:p w14:paraId="1CE030B8" w14:textId="77777777" w:rsidR="00C6747B" w:rsidRPr="005A7763" w:rsidRDefault="00C6747B" w:rsidP="00C6747B">
      <w:pPr>
        <w:pStyle w:val="Body2"/>
      </w:pPr>
      <w:r w:rsidRPr="005A7763">
        <w:t>feedback on Your experience under the Scheme, including what is working well and any challenges that You are experiencing,</w:t>
      </w:r>
    </w:p>
    <w:p w14:paraId="5FB9BF89" w14:textId="77777777" w:rsidR="00C6747B" w:rsidRPr="005A7763" w:rsidRDefault="00C6747B" w:rsidP="00C6747B">
      <w:pPr>
        <w:pStyle w:val="Body2"/>
      </w:pPr>
      <w:r w:rsidRPr="005A7763">
        <w:t>program requirements that You may be uncertain about,</w:t>
      </w:r>
    </w:p>
    <w:p w14:paraId="73F5C98D" w14:textId="77777777" w:rsidR="00C6747B" w:rsidRPr="005A7763" w:rsidRDefault="00C6747B" w:rsidP="00C6747B">
      <w:pPr>
        <w:pStyle w:val="Body2"/>
      </w:pPr>
      <w:r w:rsidRPr="005A7763">
        <w:t>issues (if any) raised by Workers such as pay, accommodation, working conditions, and</w:t>
      </w:r>
    </w:p>
    <w:p w14:paraId="37421DCF" w14:textId="0C821A18" w:rsidR="00C6747B" w:rsidRPr="005A7763" w:rsidRDefault="00C6747B" w:rsidP="00C6747B">
      <w:pPr>
        <w:pStyle w:val="Body2"/>
      </w:pPr>
      <w:r w:rsidRPr="005A7763">
        <w:t>best practice approaches used by other A</w:t>
      </w:r>
      <w:r w:rsidR="002A4C33" w:rsidRPr="005A7763">
        <w:t xml:space="preserve">pproved </w:t>
      </w:r>
      <w:r w:rsidRPr="005A7763">
        <w:t>E</w:t>
      </w:r>
      <w:r w:rsidR="002A4C33" w:rsidRPr="005A7763">
        <w:t>mployer</w:t>
      </w:r>
      <w:r w:rsidRPr="005A7763">
        <w:t>s who participate in the Scheme.</w:t>
      </w:r>
    </w:p>
    <w:p w14:paraId="7E7E6423" w14:textId="77777777" w:rsidR="00C6747B" w:rsidRPr="005A7763" w:rsidRDefault="00C6747B" w:rsidP="00C6747B">
      <w:pPr>
        <w:keepNext/>
        <w:keepLines/>
        <w:spacing w:after="80"/>
        <w:ind w:left="851"/>
        <w:outlineLvl w:val="4"/>
        <w:rPr>
          <w:rFonts w:eastAsiaTheme="majorEastAsia" w:cstheme="majorBidi"/>
          <w:b/>
          <w:bCs/>
          <w:color w:val="252A82" w:themeColor="text2"/>
          <w:szCs w:val="22"/>
        </w:rPr>
      </w:pPr>
      <w:r w:rsidRPr="005A7763">
        <w:rPr>
          <w:rFonts w:eastAsiaTheme="majorEastAsia" w:cstheme="majorBidi"/>
          <w:b/>
          <w:bCs/>
          <w:color w:val="252A82" w:themeColor="text2"/>
          <w:szCs w:val="22"/>
        </w:rPr>
        <w:t>Discussions with Workers</w:t>
      </w:r>
    </w:p>
    <w:p w14:paraId="51D4A007" w14:textId="77777777" w:rsidR="00C6747B" w:rsidRPr="005A7763" w:rsidRDefault="00C6747B" w:rsidP="00C6747B">
      <w:pPr>
        <w:pStyle w:val="Body1"/>
      </w:pPr>
      <w:r w:rsidRPr="005A7763">
        <w:t xml:space="preserve">Discussions with Workers and Us will occur without You present. This creates a more open and safer environment to enable the Workers to speak freely about their experiences. </w:t>
      </w:r>
    </w:p>
    <w:p w14:paraId="650C1C8F" w14:textId="77777777" w:rsidR="00C6747B" w:rsidRPr="005A7763" w:rsidRDefault="00C6747B" w:rsidP="00C6747B">
      <w:pPr>
        <w:pStyle w:val="Body1"/>
      </w:pPr>
      <w:r w:rsidRPr="005A7763">
        <w:t>The number of Workers We meet with will depend on:</w:t>
      </w:r>
    </w:p>
    <w:p w14:paraId="1CB088FF" w14:textId="77777777" w:rsidR="00C6747B" w:rsidRPr="005A7763" w:rsidRDefault="00C6747B" w:rsidP="00C6747B">
      <w:pPr>
        <w:pStyle w:val="Body2"/>
      </w:pPr>
      <w:r w:rsidRPr="005A7763">
        <w:t xml:space="preserve">the size of the group You have recruited, </w:t>
      </w:r>
    </w:p>
    <w:p w14:paraId="3B845975" w14:textId="77777777" w:rsidR="00C6747B" w:rsidRPr="005A7763" w:rsidRDefault="00C6747B" w:rsidP="00C6747B">
      <w:pPr>
        <w:pStyle w:val="Body2"/>
      </w:pPr>
      <w:r w:rsidRPr="005A7763">
        <w:t xml:space="preserve">availability, and </w:t>
      </w:r>
    </w:p>
    <w:p w14:paraId="5F68A788" w14:textId="77777777" w:rsidR="00C6747B" w:rsidRPr="005A7763" w:rsidRDefault="00C6747B" w:rsidP="00C6747B">
      <w:pPr>
        <w:pStyle w:val="Body2"/>
      </w:pPr>
      <w:r w:rsidRPr="005A7763">
        <w:t>if any concerns have been raised with Us prior to or during Our visit.</w:t>
      </w:r>
    </w:p>
    <w:p w14:paraId="4CEFF7EE" w14:textId="77777777" w:rsidR="00C6747B" w:rsidRPr="005A7763" w:rsidRDefault="00C6747B" w:rsidP="00C6747B">
      <w:pPr>
        <w:pStyle w:val="Body1"/>
        <w:rPr>
          <w:b/>
          <w:bCs/>
        </w:rPr>
      </w:pPr>
      <w:r w:rsidRPr="005A7763">
        <w:t>Discussions with Workers may be split into smaller groups to encourage greater discussion. We will endeavour to limit disruption to work when speaking with Workers.</w:t>
      </w:r>
    </w:p>
    <w:p w14:paraId="2D07320A" w14:textId="77777777" w:rsidR="00C6747B" w:rsidRPr="005A7763" w:rsidRDefault="00C6747B" w:rsidP="00C6747B">
      <w:pPr>
        <w:pStyle w:val="Body1"/>
      </w:pPr>
      <w:r w:rsidRPr="005A7763">
        <w:t xml:space="preserve">Discussions with Workers will generally take place in a neutral venue such as the Workers’ accommodation, or another suitable offsite venue. </w:t>
      </w:r>
    </w:p>
    <w:p w14:paraId="0817758A" w14:textId="77777777" w:rsidR="00C6747B" w:rsidRPr="005A7763" w:rsidRDefault="00C6747B" w:rsidP="00C6747B">
      <w:pPr>
        <w:pStyle w:val="Body2"/>
      </w:pPr>
      <w:r w:rsidRPr="005A7763">
        <w:t xml:space="preserve">Where this is not possible, and the meeting occurs on-site at the workplace, </w:t>
      </w:r>
      <w:proofErr w:type="gramStart"/>
      <w:r w:rsidRPr="005A7763">
        <w:t>We</w:t>
      </w:r>
      <w:proofErr w:type="gramEnd"/>
      <w:r w:rsidRPr="005A7763">
        <w:t xml:space="preserve"> will seek to speak with the Workers in a discrete area to encourage them to speak openly and to minimise disruption.</w:t>
      </w:r>
    </w:p>
    <w:p w14:paraId="0704E2B0" w14:textId="77777777" w:rsidR="00C6747B" w:rsidRPr="005A7763" w:rsidRDefault="00C6747B" w:rsidP="00C6747B">
      <w:pPr>
        <w:keepNext/>
        <w:keepLines/>
        <w:spacing w:after="80"/>
        <w:ind w:left="851"/>
        <w:outlineLvl w:val="4"/>
        <w:rPr>
          <w:rFonts w:eastAsiaTheme="majorEastAsia" w:cstheme="majorBidi"/>
          <w:b/>
          <w:bCs/>
          <w:color w:val="252A82" w:themeColor="text2"/>
          <w:szCs w:val="22"/>
        </w:rPr>
      </w:pPr>
      <w:r w:rsidRPr="005A7763">
        <w:rPr>
          <w:rFonts w:eastAsiaTheme="majorEastAsia" w:cstheme="majorBidi"/>
          <w:b/>
          <w:bCs/>
          <w:color w:val="252A82" w:themeColor="text2"/>
          <w:szCs w:val="22"/>
        </w:rPr>
        <w:t>Viewing accommodation</w:t>
      </w:r>
    </w:p>
    <w:p w14:paraId="61792C36" w14:textId="77777777" w:rsidR="00C6747B" w:rsidRPr="005A7763" w:rsidRDefault="00C6747B" w:rsidP="00C6747B">
      <w:pPr>
        <w:pStyle w:val="Body1"/>
      </w:pPr>
      <w:r w:rsidRPr="005A7763">
        <w:t xml:space="preserve">During any monitoring visit, </w:t>
      </w:r>
      <w:proofErr w:type="gramStart"/>
      <w:r w:rsidRPr="005A7763">
        <w:t>We</w:t>
      </w:r>
      <w:proofErr w:type="gramEnd"/>
      <w:r w:rsidRPr="005A7763">
        <w:t xml:space="preserve"> may ask to inspect the Workers’ accommodation to check:</w:t>
      </w:r>
    </w:p>
    <w:p w14:paraId="00A20F41" w14:textId="77777777" w:rsidR="00C6747B" w:rsidRPr="005A7763" w:rsidRDefault="00C6747B" w:rsidP="00C6747B">
      <w:pPr>
        <w:pStyle w:val="Body2"/>
      </w:pPr>
      <w:r w:rsidRPr="005A7763">
        <w:t>it aligns with the arrangements We approved in the relevant Accommodation Plan, and</w:t>
      </w:r>
    </w:p>
    <w:p w14:paraId="642FD8D9" w14:textId="37036462" w:rsidR="00C6747B" w:rsidRPr="005A7763" w:rsidRDefault="00C6747B" w:rsidP="00C6747B">
      <w:pPr>
        <w:pStyle w:val="Body2"/>
      </w:pPr>
      <w:r w:rsidRPr="005A7763">
        <w:t>it continues to meet the minimum accommodation standards.</w:t>
      </w:r>
    </w:p>
    <w:p w14:paraId="1A9EEB6E" w14:textId="77777777" w:rsidR="00C6747B" w:rsidRPr="005A7763" w:rsidRDefault="00C6747B" w:rsidP="00C6747B">
      <w:pPr>
        <w:pStyle w:val="Body1"/>
      </w:pPr>
      <w:r w:rsidRPr="005A7763">
        <w:t>Our access to Worker accommodation is subject to the agreement of Workers residing at the accommodation.</w:t>
      </w:r>
    </w:p>
    <w:p w14:paraId="5DBA9DCC" w14:textId="77777777" w:rsidR="00C6747B" w:rsidRPr="005A7763" w:rsidRDefault="00C6747B" w:rsidP="00C6747B">
      <w:pPr>
        <w:pStyle w:val="Body1"/>
      </w:pPr>
      <w:r w:rsidRPr="005A7763">
        <w:t xml:space="preserve">You </w:t>
      </w:r>
      <w:r w:rsidRPr="005A7763">
        <w:rPr>
          <w:b/>
        </w:rPr>
        <w:t>must</w:t>
      </w:r>
      <w:r w:rsidRPr="005A7763">
        <w:t xml:space="preserve"> allow Us, during the inspection, to take photographs and notes as We deem necessary.</w:t>
      </w:r>
    </w:p>
    <w:p w14:paraId="5B4475D9" w14:textId="182EDD4B" w:rsidR="00C6747B" w:rsidRPr="005A7763" w:rsidRDefault="00C6747B" w:rsidP="00C6747B">
      <w:pPr>
        <w:pStyle w:val="Body1"/>
      </w:pPr>
      <w:r w:rsidRPr="005A7763">
        <w:lastRenderedPageBreak/>
        <w:t xml:space="preserve">Where possible and appropriate, </w:t>
      </w:r>
      <w:proofErr w:type="gramStart"/>
      <w:r w:rsidRPr="005A7763">
        <w:t>We</w:t>
      </w:r>
      <w:proofErr w:type="gramEnd"/>
      <w:r w:rsidRPr="005A7763">
        <w:t xml:space="preserve"> will raise any concerns with You or Your representative (if present) and will follow up any concerns in writing. </w:t>
      </w:r>
    </w:p>
    <w:p w14:paraId="6C69DE65" w14:textId="77777777" w:rsidR="00C6747B" w:rsidRPr="005A7763" w:rsidRDefault="00C6747B" w:rsidP="00C6747B">
      <w:pPr>
        <w:pStyle w:val="Body1"/>
      </w:pPr>
      <w:r w:rsidRPr="005A7763">
        <w:t xml:space="preserve">Where accommodation is not up to standard, </w:t>
      </w:r>
      <w:proofErr w:type="gramStart"/>
      <w:r w:rsidRPr="005A7763">
        <w:t>We</w:t>
      </w:r>
      <w:proofErr w:type="gramEnd"/>
      <w:r w:rsidRPr="005A7763">
        <w:t xml:space="preserve"> may issue You with a Notice. or other form of direction in relation to the accommodation, and You </w:t>
      </w:r>
      <w:r w:rsidRPr="005A7763">
        <w:rPr>
          <w:b/>
          <w:bCs/>
        </w:rPr>
        <w:t>must</w:t>
      </w:r>
      <w:r w:rsidRPr="005A7763">
        <w:t xml:space="preserve"> </w:t>
      </w:r>
      <w:proofErr w:type="gramStart"/>
      <w:r w:rsidRPr="005A7763">
        <w:t>take</w:t>
      </w:r>
      <w:r w:rsidRPr="005A7763">
        <w:rPr>
          <w:b/>
          <w:bCs/>
        </w:rPr>
        <w:t xml:space="preserve"> </w:t>
      </w:r>
      <w:r w:rsidRPr="005A7763">
        <w:t>action</w:t>
      </w:r>
      <w:proofErr w:type="gramEnd"/>
      <w:r w:rsidRPr="005A7763">
        <w:t xml:space="preserve"> in accordance with the Notice/direction within the stipulated timeframe. See clause 60 of the Deed. </w:t>
      </w:r>
    </w:p>
    <w:p w14:paraId="3485BD5B" w14:textId="77777777" w:rsidR="00C6747B" w:rsidRPr="005A7763" w:rsidRDefault="00C6747B" w:rsidP="00C6747B">
      <w:pPr>
        <w:pStyle w:val="Heading2"/>
      </w:pPr>
      <w:bookmarkStart w:id="886" w:name="_Toc138348022"/>
      <w:r w:rsidRPr="005A7763">
        <w:t>Corrective actions</w:t>
      </w:r>
      <w:bookmarkEnd w:id="886"/>
    </w:p>
    <w:p w14:paraId="09BE1EDC" w14:textId="5A58C1CA" w:rsidR="00C6747B" w:rsidRPr="005A7763" w:rsidRDefault="00C6747B" w:rsidP="00C6747B">
      <w:pPr>
        <w:pStyle w:val="Body1"/>
      </w:pPr>
      <w:r w:rsidRPr="005A7763">
        <w:t>The below diagram sets out examples of the type of corrective actions that We may take in response to instances of non-compliance with Your Deed and Guidelines obligations. See clauses 60</w:t>
      </w:r>
      <w:r w:rsidR="00D57877" w:rsidRPr="005A7763">
        <w:t>-66</w:t>
      </w:r>
      <w:r w:rsidRPr="005A7763">
        <w:t xml:space="preserve"> and 68 of the Deed for further details regarding the types of corrective actions We may take.</w:t>
      </w:r>
    </w:p>
    <w:p w14:paraId="5DB28662" w14:textId="77777777" w:rsidR="00C6747B" w:rsidRPr="005A7763" w:rsidRDefault="00C6747B" w:rsidP="00C6747B">
      <w:pPr>
        <w:pStyle w:val="Body1"/>
      </w:pPr>
      <w:r w:rsidRPr="005A7763">
        <w:t xml:space="preserve">These actions may be taken at Our absolute discretion and without limiting any of Our rights under the Deed. </w:t>
      </w:r>
    </w:p>
    <w:p w14:paraId="24DA3ABD" w14:textId="77777777" w:rsidR="00C6747B" w:rsidRPr="005A7763" w:rsidRDefault="00C6747B" w:rsidP="00C6747B">
      <w:pPr>
        <w:pStyle w:val="Body1"/>
      </w:pPr>
      <w:r w:rsidRPr="005A7763">
        <w:t>The type of action taken will be determined by the level, nature, severity and other factors relating to the risk / issue identified, including the urgency of response required.</w:t>
      </w:r>
    </w:p>
    <w:p w14:paraId="630C3608" w14:textId="77777777" w:rsidR="00C6747B" w:rsidRPr="005A7763" w:rsidRDefault="00C6747B" w:rsidP="009D1208">
      <w:pPr>
        <w:keepNext/>
        <w:numPr>
          <w:ilvl w:val="0"/>
          <w:numId w:val="34"/>
        </w:numPr>
        <w:spacing w:before="240"/>
        <w:ind w:left="851"/>
        <w:rPr>
          <w:b/>
          <w:sz w:val="20"/>
        </w:rPr>
      </w:pPr>
      <w:r w:rsidRPr="005A7763">
        <w:rPr>
          <w:b/>
          <w:sz w:val="20"/>
        </w:rPr>
        <w:t>Types of potential corrective actions in response to non-compliance</w:t>
      </w:r>
    </w:p>
    <w:p w14:paraId="6681B4C9" w14:textId="77777777" w:rsidR="00C6747B" w:rsidRPr="005A7763" w:rsidRDefault="00C6747B" w:rsidP="00C6747B">
      <w:pPr>
        <w:ind w:left="851"/>
      </w:pPr>
      <w:r w:rsidRPr="005A7763">
        <w:rPr>
          <w:noProof/>
        </w:rPr>
        <w:drawing>
          <wp:inline distT="0" distB="0" distL="0" distR="0" wp14:anchorId="4AD86CEA" wp14:editId="1869CDA9">
            <wp:extent cx="4735286" cy="4019932"/>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4759368" cy="4040376"/>
                    </a:xfrm>
                    <a:prstGeom prst="rect">
                      <a:avLst/>
                    </a:prstGeom>
                  </pic:spPr>
                </pic:pic>
              </a:graphicData>
            </a:graphic>
          </wp:inline>
        </w:drawing>
      </w:r>
    </w:p>
    <w:p w14:paraId="190161BB" w14:textId="77777777" w:rsidR="00C6747B" w:rsidRPr="005A7763" w:rsidRDefault="00C6747B" w:rsidP="00C6747B">
      <w:pPr>
        <w:pStyle w:val="Heading2"/>
      </w:pPr>
      <w:bookmarkStart w:id="887" w:name="_Toc138348023"/>
      <w:r w:rsidRPr="005A7763">
        <w:t>Education</w:t>
      </w:r>
      <w:bookmarkEnd w:id="887"/>
    </w:p>
    <w:p w14:paraId="650F0D30" w14:textId="77777777" w:rsidR="00C6747B" w:rsidRPr="005A7763" w:rsidRDefault="00C6747B" w:rsidP="00C6747B">
      <w:pPr>
        <w:pStyle w:val="Body1"/>
      </w:pPr>
      <w:r w:rsidRPr="005A7763">
        <w:t>Education and capacity building are an important element of ensuring the Scheme operates as intended. We will undertake a range of education activities to support You to meet Your Deed obligations, including:</w:t>
      </w:r>
    </w:p>
    <w:p w14:paraId="0D79C481" w14:textId="77777777" w:rsidR="00C6747B" w:rsidRPr="005A7763" w:rsidRDefault="00C6747B" w:rsidP="00C6747B">
      <w:pPr>
        <w:pStyle w:val="Body2"/>
      </w:pPr>
      <w:r w:rsidRPr="005A7763">
        <w:t>communications initiatives,</w:t>
      </w:r>
    </w:p>
    <w:p w14:paraId="13744914" w14:textId="77777777" w:rsidR="00C6747B" w:rsidRPr="005A7763" w:rsidRDefault="00C6747B" w:rsidP="00C6747B">
      <w:pPr>
        <w:pStyle w:val="Body2"/>
      </w:pPr>
      <w:r w:rsidRPr="005A7763">
        <w:t xml:space="preserve">targeted information sessions, </w:t>
      </w:r>
    </w:p>
    <w:p w14:paraId="6F24514A" w14:textId="77777777" w:rsidR="00C6747B" w:rsidRPr="005A7763" w:rsidRDefault="00C6747B" w:rsidP="00C6747B">
      <w:pPr>
        <w:pStyle w:val="Body2"/>
      </w:pPr>
      <w:r w:rsidRPr="005A7763">
        <w:lastRenderedPageBreak/>
        <w:t xml:space="preserve">ad-hoc feedback from Us on Your performance, and </w:t>
      </w:r>
    </w:p>
    <w:p w14:paraId="5F4F7998" w14:textId="77777777" w:rsidR="00C6747B" w:rsidRPr="005A7763" w:rsidRDefault="00C6747B" w:rsidP="00C6747B">
      <w:pPr>
        <w:pStyle w:val="Body2"/>
      </w:pPr>
      <w:r w:rsidRPr="005A7763">
        <w:t xml:space="preserve">other activities and support as required and/or requested by You. </w:t>
      </w:r>
    </w:p>
    <w:p w14:paraId="06F8A3D9" w14:textId="77777777" w:rsidR="00C6747B" w:rsidRPr="005A7763" w:rsidRDefault="00C6747B" w:rsidP="00C6747B">
      <w:pPr>
        <w:pStyle w:val="Heading2"/>
      </w:pPr>
      <w:bookmarkStart w:id="888" w:name="_Toc138348024"/>
      <w:r w:rsidRPr="005A7763">
        <w:t>Action Plans</w:t>
      </w:r>
      <w:bookmarkEnd w:id="888"/>
    </w:p>
    <w:p w14:paraId="0BB27754" w14:textId="77777777" w:rsidR="00C6747B" w:rsidRPr="005A7763" w:rsidRDefault="00C6747B" w:rsidP="00C6747B">
      <w:pPr>
        <w:keepNext/>
        <w:keepLines/>
        <w:spacing w:after="80"/>
        <w:ind w:left="851"/>
        <w:outlineLvl w:val="3"/>
        <w:rPr>
          <w:rFonts w:eastAsiaTheme="majorEastAsia" w:cstheme="majorBidi"/>
          <w:b/>
          <w:bCs/>
          <w:i/>
          <w:color w:val="252A82" w:themeColor="text2"/>
          <w:szCs w:val="22"/>
        </w:rPr>
      </w:pPr>
      <w:r w:rsidRPr="005A7763">
        <w:rPr>
          <w:rFonts w:eastAsiaTheme="majorEastAsia" w:cstheme="majorBidi"/>
          <w:b/>
          <w:bCs/>
          <w:i/>
          <w:color w:val="252A82" w:themeColor="text2"/>
          <w:szCs w:val="22"/>
        </w:rPr>
        <w:t>Deed clause 63</w:t>
      </w:r>
    </w:p>
    <w:p w14:paraId="58988D88" w14:textId="77777777" w:rsidR="00C6747B" w:rsidRPr="005A7763" w:rsidRDefault="00C6747B" w:rsidP="00C6747B">
      <w:pPr>
        <w:pStyle w:val="Body1"/>
      </w:pPr>
      <w:r w:rsidRPr="005A7763">
        <w:t xml:space="preserve">You </w:t>
      </w:r>
      <w:r w:rsidRPr="005A7763">
        <w:rPr>
          <w:b/>
        </w:rPr>
        <w:t>must</w:t>
      </w:r>
      <w:r w:rsidRPr="005A7763">
        <w:t xml:space="preserve"> comply with a Notice in relation to an Action Plan issued by Us under clause 63.1(a) of the Deed. See clause 63.2 of the Deed.</w:t>
      </w:r>
    </w:p>
    <w:p w14:paraId="6F7A8733" w14:textId="77777777" w:rsidR="00C6747B" w:rsidRPr="005A7763" w:rsidRDefault="00C6747B" w:rsidP="00C6747B">
      <w:pPr>
        <w:pStyle w:val="Body1"/>
      </w:pPr>
      <w:r w:rsidRPr="005A7763">
        <w:t xml:space="preserve">If We require You to prepare and submit an Action Plan under clause 63.1(a) of the Deed, the Action Plan You submit to Us </w:t>
      </w:r>
      <w:r w:rsidRPr="005A7763">
        <w:rPr>
          <w:b/>
        </w:rPr>
        <w:t>must</w:t>
      </w:r>
      <w:r w:rsidRPr="005A7763">
        <w:t xml:space="preserve"> at a minimum:</w:t>
      </w:r>
    </w:p>
    <w:p w14:paraId="4AA1A5D7" w14:textId="77777777" w:rsidR="00C6747B" w:rsidRPr="005A7763" w:rsidRDefault="00C6747B" w:rsidP="00C6747B">
      <w:pPr>
        <w:pStyle w:val="Body2"/>
      </w:pPr>
      <w:r w:rsidRPr="005A7763">
        <w:t>specify the issues or matters for resolution and the risk to be mitigated, managed, or resolved,</w:t>
      </w:r>
    </w:p>
    <w:p w14:paraId="3663FBC1" w14:textId="77777777" w:rsidR="00C6747B" w:rsidRPr="005A7763" w:rsidRDefault="00C6747B" w:rsidP="00C6747B">
      <w:pPr>
        <w:pStyle w:val="Body2"/>
      </w:pPr>
      <w:r w:rsidRPr="005A7763">
        <w:t>specify how You will mitigate or manage the risk and resolve the issue(s),</w:t>
      </w:r>
    </w:p>
    <w:p w14:paraId="34BDDC01" w14:textId="77777777" w:rsidR="00C6747B" w:rsidRPr="005A7763" w:rsidRDefault="00C6747B" w:rsidP="00C6747B">
      <w:pPr>
        <w:pStyle w:val="Body2"/>
      </w:pPr>
      <w:r w:rsidRPr="005A7763">
        <w:t>outline a goal or indicate circumstances that will signify an issue is resolved, including the evidence You will provide to Us,</w:t>
      </w:r>
    </w:p>
    <w:p w14:paraId="72ADD160" w14:textId="77777777" w:rsidR="00C6747B" w:rsidRPr="005A7763" w:rsidRDefault="00C6747B" w:rsidP="00C6747B">
      <w:pPr>
        <w:pStyle w:val="Body2"/>
      </w:pPr>
      <w:r w:rsidRPr="005A7763">
        <w:t>include any escalation procedures You will use if the steps are not effective,</w:t>
      </w:r>
    </w:p>
    <w:p w14:paraId="114646DD" w14:textId="77777777" w:rsidR="00C6747B" w:rsidRPr="005A7763" w:rsidRDefault="00C6747B" w:rsidP="00C6747B">
      <w:pPr>
        <w:pStyle w:val="Body2"/>
      </w:pPr>
      <w:r w:rsidRPr="005A7763">
        <w:t>include actions to be taken by You that are clear and measurable and/or verifiable, and</w:t>
      </w:r>
    </w:p>
    <w:p w14:paraId="501950D8" w14:textId="77777777" w:rsidR="00C6747B" w:rsidRPr="005A7763" w:rsidRDefault="00C6747B" w:rsidP="00C6747B">
      <w:pPr>
        <w:pStyle w:val="Body2"/>
      </w:pPr>
      <w:r w:rsidRPr="005A7763">
        <w:t xml:space="preserve">include timeframes for the actions to be taken by You and reviewed by Us. </w:t>
      </w:r>
    </w:p>
    <w:p w14:paraId="763F5006" w14:textId="77777777" w:rsidR="00C6747B" w:rsidRPr="005A7763" w:rsidRDefault="00C6747B" w:rsidP="00C6747B">
      <w:pPr>
        <w:pStyle w:val="Body1"/>
      </w:pPr>
      <w:r w:rsidRPr="005A7763">
        <w:t>We may also issue You with an Action Plan under clause 63.1(b) of the Deed.</w:t>
      </w:r>
    </w:p>
    <w:p w14:paraId="75EDE30C" w14:textId="56FEB770" w:rsidR="00C6747B" w:rsidRPr="005A7763" w:rsidRDefault="00C6747B" w:rsidP="00C6747B">
      <w:pPr>
        <w:pStyle w:val="Body1"/>
      </w:pPr>
      <w:r w:rsidRPr="005A7763">
        <w:t xml:space="preserve">You </w:t>
      </w:r>
      <w:r w:rsidRPr="005A7763">
        <w:rPr>
          <w:b/>
          <w:bCs/>
        </w:rPr>
        <w:t>must</w:t>
      </w:r>
      <w:r w:rsidRPr="005A7763">
        <w:t xml:space="preserve"> comply with the Action Plan under clause 63.4 of the Deed</w:t>
      </w:r>
      <w:r w:rsidR="00D57877" w:rsidRPr="005A7763">
        <w:t>.</w:t>
      </w:r>
    </w:p>
    <w:p w14:paraId="422C40B7" w14:textId="77777777" w:rsidR="00C6747B" w:rsidRPr="005A7763" w:rsidRDefault="00C6747B" w:rsidP="00C6747B">
      <w:pPr>
        <w:pStyle w:val="Body1"/>
      </w:pPr>
      <w:r w:rsidRPr="005A7763">
        <w:t xml:space="preserve">If You are required by Us to develop an Action Plan, </w:t>
      </w:r>
      <w:proofErr w:type="gramStart"/>
      <w:r w:rsidRPr="005A7763">
        <w:t>You</w:t>
      </w:r>
      <w:proofErr w:type="gramEnd"/>
      <w:r w:rsidRPr="005A7763">
        <w:t xml:space="preserve"> may use the template for an Action Plan provided by Us. </w:t>
      </w:r>
    </w:p>
    <w:p w14:paraId="36BB81F9" w14:textId="77777777" w:rsidR="00C6747B" w:rsidRPr="005A7763" w:rsidRDefault="00C6747B" w:rsidP="00C6747B">
      <w:pPr>
        <w:pStyle w:val="Heading2"/>
      </w:pPr>
      <w:bookmarkStart w:id="889" w:name="_Toc138348025"/>
      <w:r w:rsidRPr="005A7763">
        <w:t>Limits or restrictions on participation</w:t>
      </w:r>
      <w:bookmarkEnd w:id="889"/>
    </w:p>
    <w:p w14:paraId="527610F6" w14:textId="77777777" w:rsidR="00C6747B" w:rsidRPr="005A7763" w:rsidRDefault="00C6747B" w:rsidP="00C6747B">
      <w:pPr>
        <w:keepNext/>
        <w:keepLines/>
        <w:spacing w:after="80"/>
        <w:ind w:left="851"/>
        <w:outlineLvl w:val="3"/>
        <w:rPr>
          <w:rFonts w:eastAsiaTheme="majorEastAsia" w:cstheme="majorBidi"/>
          <w:b/>
          <w:bCs/>
          <w:i/>
          <w:color w:val="252A82" w:themeColor="text2"/>
          <w:szCs w:val="22"/>
        </w:rPr>
      </w:pPr>
      <w:r w:rsidRPr="005A7763">
        <w:rPr>
          <w:rFonts w:eastAsiaTheme="majorEastAsia" w:cstheme="majorBidi"/>
          <w:b/>
          <w:bCs/>
          <w:i/>
          <w:color w:val="252A82" w:themeColor="text2"/>
          <w:szCs w:val="22"/>
        </w:rPr>
        <w:t>Deed clauses 64 and 65</w:t>
      </w:r>
    </w:p>
    <w:p w14:paraId="16758F9A" w14:textId="77777777" w:rsidR="00C6747B" w:rsidRPr="005A7763" w:rsidRDefault="00C6747B" w:rsidP="00C6747B">
      <w:pPr>
        <w:pStyle w:val="Body1"/>
      </w:pPr>
      <w:r w:rsidRPr="005A7763">
        <w:t xml:space="preserve">See clauses 64 and 65 of the Deed for corrective actions that We may take where, among other things, </w:t>
      </w:r>
      <w:proofErr w:type="gramStart"/>
      <w:r w:rsidRPr="005A7763">
        <w:t>We</w:t>
      </w:r>
      <w:proofErr w:type="gramEnd"/>
      <w:r w:rsidRPr="005A7763">
        <w:t xml:space="preserve"> are of the opinion that You may be in breach of Your obligations under the Deed, including these Guidelines, or where You have failed to rectify such a breach. </w:t>
      </w:r>
    </w:p>
    <w:p w14:paraId="3712BF71" w14:textId="77777777" w:rsidR="00C6747B" w:rsidRPr="005A7763" w:rsidRDefault="00C6747B" w:rsidP="00C6747B">
      <w:pPr>
        <w:pStyle w:val="Body1"/>
      </w:pPr>
      <w:r w:rsidRPr="005A7763">
        <w:t xml:space="preserve">We will take any corrective action under clause 64 or 65 of the Deed. We will provide clear Notification of the relevant restrictions, and will explain: </w:t>
      </w:r>
    </w:p>
    <w:p w14:paraId="65472A3D" w14:textId="77777777" w:rsidR="00C6747B" w:rsidRPr="005A7763" w:rsidRDefault="00C6747B" w:rsidP="00C6747B">
      <w:pPr>
        <w:pStyle w:val="Body2"/>
      </w:pPr>
      <w:r w:rsidRPr="005A7763">
        <w:t xml:space="preserve">why this restriction is being imposed, </w:t>
      </w:r>
    </w:p>
    <w:p w14:paraId="762C5E58" w14:textId="77777777" w:rsidR="00C6747B" w:rsidRPr="005A7763" w:rsidRDefault="00C6747B" w:rsidP="00C6747B">
      <w:pPr>
        <w:pStyle w:val="Body2"/>
      </w:pPr>
      <w:r w:rsidRPr="005A7763">
        <w:t xml:space="preserve">the duration of the restriction/suspension, and </w:t>
      </w:r>
    </w:p>
    <w:p w14:paraId="1F2C3D4C" w14:textId="77777777" w:rsidR="00C6747B" w:rsidRPr="005A7763" w:rsidRDefault="00C6747B" w:rsidP="00C6747B">
      <w:pPr>
        <w:pStyle w:val="Body2"/>
      </w:pPr>
      <w:r w:rsidRPr="005A7763">
        <w:t xml:space="preserve">any remedial action You </w:t>
      </w:r>
      <w:r w:rsidRPr="005A7763">
        <w:rPr>
          <w:b/>
          <w:bCs/>
        </w:rPr>
        <w:t>must</w:t>
      </w:r>
      <w:r w:rsidRPr="005A7763">
        <w:t xml:space="preserve"> undertake to continue Your participation in the Scheme.</w:t>
      </w:r>
    </w:p>
    <w:p w14:paraId="7F3852AA" w14:textId="77777777" w:rsidR="00C6747B" w:rsidRPr="005A7763" w:rsidRDefault="00C6747B" w:rsidP="00C6747B">
      <w:pPr>
        <w:pStyle w:val="Heading2"/>
      </w:pPr>
      <w:bookmarkStart w:id="890" w:name="_Toc138348026"/>
      <w:r w:rsidRPr="005A7763">
        <w:t>Transfer of Workers</w:t>
      </w:r>
      <w:bookmarkEnd w:id="890"/>
    </w:p>
    <w:p w14:paraId="2EC83D98" w14:textId="47946F93" w:rsidR="00C6747B" w:rsidRPr="005A7763" w:rsidRDefault="00C6747B" w:rsidP="00C6747B">
      <w:pPr>
        <w:pStyle w:val="Body1"/>
      </w:pPr>
      <w:r w:rsidRPr="005A7763">
        <w:t xml:space="preserve">We may direct that some or all Your Workers be transferred to an Alternative </w:t>
      </w:r>
      <w:r w:rsidR="00D57877" w:rsidRPr="005A7763">
        <w:t>Approved Employer</w:t>
      </w:r>
      <w:r w:rsidRPr="005A7763">
        <w:t xml:space="preserve"> under clause 61 of the Deed. An example of circumstances where We may do this includes where We have concerns regarding the welfare and/or safety of Workers. </w:t>
      </w:r>
    </w:p>
    <w:p w14:paraId="52EFB12E" w14:textId="77777777" w:rsidR="00C6747B" w:rsidRPr="005A7763" w:rsidRDefault="00C6747B" w:rsidP="00C6747B">
      <w:pPr>
        <w:spacing w:before="0" w:after="40"/>
        <w:ind w:left="851"/>
        <w:rPr>
          <w:bCs/>
          <w:sz w:val="18"/>
          <w:szCs w:val="16"/>
        </w:rPr>
      </w:pPr>
      <w:r w:rsidRPr="005A7763">
        <w:rPr>
          <w:b/>
          <w:sz w:val="18"/>
          <w:szCs w:val="16"/>
        </w:rPr>
        <w:t>Note</w:t>
      </w:r>
      <w:r w:rsidRPr="005A7763">
        <w:rPr>
          <w:bCs/>
          <w:sz w:val="18"/>
          <w:szCs w:val="16"/>
        </w:rPr>
        <w:t xml:space="preserve">: Transfer is subject to the </w:t>
      </w:r>
      <w:r w:rsidRPr="005A7763">
        <w:rPr>
          <w:bCs/>
          <w:color w:val="000000" w:themeColor="text1"/>
          <w:sz w:val="18"/>
          <w:szCs w:val="16"/>
        </w:rPr>
        <w:t xml:space="preserve">Worker’s consent </w:t>
      </w:r>
      <w:r w:rsidRPr="005A7763">
        <w:rPr>
          <w:bCs/>
          <w:sz w:val="18"/>
          <w:szCs w:val="16"/>
        </w:rPr>
        <w:t>and their visa conditions.</w:t>
      </w:r>
    </w:p>
    <w:p w14:paraId="506D1E0E" w14:textId="77777777" w:rsidR="00C6747B" w:rsidRPr="005A7763" w:rsidRDefault="00C6747B" w:rsidP="00C6747B">
      <w:pPr>
        <w:pStyle w:val="Heading2"/>
      </w:pPr>
      <w:bookmarkStart w:id="891" w:name="_Toc138348027"/>
      <w:r w:rsidRPr="005A7763">
        <w:t>Referral of matters to other agencies</w:t>
      </w:r>
      <w:bookmarkEnd w:id="891"/>
    </w:p>
    <w:p w14:paraId="0526F1F4" w14:textId="77777777" w:rsidR="00C6747B" w:rsidRPr="005A7763" w:rsidRDefault="00C6747B" w:rsidP="00C6747B">
      <w:pPr>
        <w:pStyle w:val="Body1"/>
        <w:rPr>
          <w:b/>
          <w:bCs/>
        </w:rPr>
      </w:pPr>
      <w:r w:rsidRPr="005A7763">
        <w:t xml:space="preserve">You </w:t>
      </w:r>
      <w:r w:rsidRPr="005A7763">
        <w:rPr>
          <w:b/>
          <w:bCs/>
        </w:rPr>
        <w:t xml:space="preserve">must </w:t>
      </w:r>
      <w:r w:rsidRPr="005A7763">
        <w:t>cooperate with agencies and authorities that receive referrals from Us for investigation.</w:t>
      </w:r>
    </w:p>
    <w:p w14:paraId="421CE293" w14:textId="77777777" w:rsidR="00C6747B" w:rsidRPr="005A7763" w:rsidRDefault="00C6747B" w:rsidP="00EC3854">
      <w:pPr>
        <w:pStyle w:val="TableHeading"/>
      </w:pPr>
      <w:r w:rsidRPr="005A7763">
        <w:lastRenderedPageBreak/>
        <w:t>Referral Agencies and example so relevant matters</w:t>
      </w:r>
    </w:p>
    <w:tbl>
      <w:tblPr>
        <w:tblStyle w:val="PALMTable1"/>
        <w:tblW w:w="4532" w:type="pct"/>
        <w:tblInd w:w="851" w:type="dxa"/>
        <w:tblBorders>
          <w:bottom w:val="single" w:sz="6" w:space="0" w:color="007498" w:themeColor="accent3" w:themeShade="BF"/>
          <w:insideH w:val="single" w:sz="6" w:space="0" w:color="007498" w:themeColor="accent3" w:themeShade="BF"/>
        </w:tblBorders>
        <w:tblLook w:val="04A0" w:firstRow="1" w:lastRow="0" w:firstColumn="1" w:lastColumn="0" w:noHBand="0" w:noVBand="1"/>
      </w:tblPr>
      <w:tblGrid>
        <w:gridCol w:w="3521"/>
        <w:gridCol w:w="5215"/>
      </w:tblGrid>
      <w:tr w:rsidR="00C6747B" w:rsidRPr="005A7763" w14:paraId="684BC06E" w14:textId="77777777" w:rsidTr="00E872FA">
        <w:trPr>
          <w:cnfStyle w:val="100000000000" w:firstRow="1" w:lastRow="0" w:firstColumn="0" w:lastColumn="0" w:oddVBand="0" w:evenVBand="0" w:oddHBand="0" w:evenHBand="0" w:firstRowFirstColumn="0" w:firstRowLastColumn="0" w:lastRowFirstColumn="0" w:lastRowLastColumn="0"/>
          <w:cantSplit/>
          <w:tblHeader/>
        </w:trPr>
        <w:tc>
          <w:tcPr>
            <w:tcW w:w="2015" w:type="pct"/>
            <w:shd w:val="clear" w:color="auto" w:fill="007498" w:themeFill="accent3" w:themeFillShade="BF"/>
          </w:tcPr>
          <w:p w14:paraId="692CFF6F" w14:textId="77777777" w:rsidR="00C6747B" w:rsidRPr="005A7763" w:rsidRDefault="00C6747B" w:rsidP="00E872FA">
            <w:pPr>
              <w:spacing w:before="40" w:after="40"/>
              <w:rPr>
                <w:rFonts w:cs="Times New Roman"/>
                <w:color w:val="FFFFFF" w:themeColor="background1"/>
                <w:sz w:val="20"/>
              </w:rPr>
            </w:pPr>
            <w:r w:rsidRPr="005A7763">
              <w:rPr>
                <w:rFonts w:cs="Times New Roman"/>
                <w:color w:val="FFFFFF" w:themeColor="background1"/>
                <w:sz w:val="20"/>
              </w:rPr>
              <w:t>Agencies</w:t>
            </w:r>
          </w:p>
        </w:tc>
        <w:tc>
          <w:tcPr>
            <w:tcW w:w="2985" w:type="pct"/>
            <w:shd w:val="clear" w:color="auto" w:fill="007498" w:themeFill="accent3" w:themeFillShade="BF"/>
          </w:tcPr>
          <w:p w14:paraId="7E5043F3" w14:textId="77777777" w:rsidR="00C6747B" w:rsidRPr="005A7763" w:rsidRDefault="00C6747B" w:rsidP="00E872FA">
            <w:pPr>
              <w:spacing w:before="40" w:after="40"/>
              <w:rPr>
                <w:rFonts w:cs="Times New Roman"/>
                <w:color w:val="FFFFFF" w:themeColor="background1"/>
                <w:sz w:val="20"/>
              </w:rPr>
            </w:pPr>
            <w:r w:rsidRPr="005A7763">
              <w:rPr>
                <w:rFonts w:cs="Times New Roman"/>
                <w:color w:val="FFFFFF" w:themeColor="background1"/>
                <w:sz w:val="20"/>
              </w:rPr>
              <w:t>Example of matters that may be investigated</w:t>
            </w:r>
          </w:p>
        </w:tc>
      </w:tr>
      <w:tr w:rsidR="00C6747B" w:rsidRPr="005A7763" w14:paraId="7E979DFF" w14:textId="77777777" w:rsidTr="00E872FA">
        <w:trPr>
          <w:cantSplit/>
        </w:trPr>
        <w:tc>
          <w:tcPr>
            <w:tcW w:w="2015" w:type="pct"/>
            <w:vAlign w:val="top"/>
          </w:tcPr>
          <w:p w14:paraId="3D221F3E" w14:textId="77777777" w:rsidR="00C6747B" w:rsidRPr="005A7763" w:rsidRDefault="00C6747B" w:rsidP="00E872FA">
            <w:pPr>
              <w:spacing w:before="40" w:after="40"/>
              <w:rPr>
                <w:rFonts w:cs="Times New Roman"/>
                <w:sz w:val="20"/>
              </w:rPr>
            </w:pPr>
            <w:r w:rsidRPr="005A7763">
              <w:rPr>
                <w:rFonts w:cs="Times New Roman"/>
                <w:sz w:val="20"/>
              </w:rPr>
              <w:t>Department of Home Affairs</w:t>
            </w:r>
          </w:p>
          <w:p w14:paraId="61155AD9" w14:textId="77777777" w:rsidR="00C6747B" w:rsidRPr="005A7763" w:rsidRDefault="00C6747B" w:rsidP="00E872FA">
            <w:pPr>
              <w:spacing w:before="40" w:after="40"/>
              <w:ind w:left="284"/>
              <w:rPr>
                <w:rFonts w:cs="Times New Roman"/>
                <w:sz w:val="20"/>
              </w:rPr>
            </w:pPr>
            <w:r w:rsidRPr="005A7763">
              <w:rPr>
                <w:rFonts w:cs="Times New Roman"/>
                <w:sz w:val="20"/>
              </w:rPr>
              <w:t>Australian Border Force</w:t>
            </w:r>
          </w:p>
        </w:tc>
        <w:tc>
          <w:tcPr>
            <w:tcW w:w="2985" w:type="pct"/>
            <w:vAlign w:val="top"/>
          </w:tcPr>
          <w:p w14:paraId="0B4B220F" w14:textId="77777777" w:rsidR="00C6747B" w:rsidRPr="005A7763" w:rsidRDefault="00C6747B" w:rsidP="00EC3854">
            <w:pPr>
              <w:numPr>
                <w:ilvl w:val="0"/>
                <w:numId w:val="35"/>
              </w:numPr>
              <w:tabs>
                <w:tab w:val="clear" w:pos="720"/>
              </w:tabs>
              <w:spacing w:before="40" w:after="40"/>
              <w:ind w:left="0"/>
              <w:rPr>
                <w:rFonts w:cs="Times New Roman"/>
                <w:sz w:val="20"/>
              </w:rPr>
            </w:pPr>
            <w:r w:rsidRPr="005A7763">
              <w:rPr>
                <w:rFonts w:cs="Times New Roman"/>
                <w:sz w:val="20"/>
              </w:rPr>
              <w:t>Immigration matters.</w:t>
            </w:r>
          </w:p>
          <w:p w14:paraId="5C664A27" w14:textId="77777777" w:rsidR="00C6747B" w:rsidRPr="005A7763" w:rsidRDefault="00C6747B" w:rsidP="00EC3854">
            <w:pPr>
              <w:numPr>
                <w:ilvl w:val="0"/>
                <w:numId w:val="35"/>
              </w:numPr>
              <w:spacing w:before="40" w:after="40"/>
              <w:ind w:left="0"/>
              <w:rPr>
                <w:rFonts w:cs="Times New Roman"/>
                <w:sz w:val="20"/>
              </w:rPr>
            </w:pPr>
            <w:r w:rsidRPr="005A7763">
              <w:rPr>
                <w:rFonts w:cs="Times New Roman"/>
                <w:sz w:val="20"/>
              </w:rPr>
              <w:t>Visa obligations.</w:t>
            </w:r>
          </w:p>
          <w:p w14:paraId="5B37968E" w14:textId="77777777" w:rsidR="00C6747B" w:rsidRPr="005A7763" w:rsidRDefault="00C6747B" w:rsidP="00EC3854">
            <w:pPr>
              <w:numPr>
                <w:ilvl w:val="0"/>
                <w:numId w:val="35"/>
              </w:numPr>
              <w:spacing w:before="40" w:after="40"/>
              <w:ind w:left="0"/>
              <w:rPr>
                <w:rFonts w:cs="Times New Roman"/>
                <w:sz w:val="20"/>
              </w:rPr>
            </w:pPr>
            <w:r w:rsidRPr="005A7763">
              <w:rPr>
                <w:rFonts w:cs="Times New Roman"/>
                <w:sz w:val="20"/>
              </w:rPr>
              <w:t>Temporary Activity Sponsor obligations.</w:t>
            </w:r>
          </w:p>
        </w:tc>
      </w:tr>
      <w:tr w:rsidR="00C6747B" w:rsidRPr="005A7763" w14:paraId="1599F1E6" w14:textId="77777777" w:rsidTr="00E872FA">
        <w:trPr>
          <w:cantSplit/>
        </w:trPr>
        <w:tc>
          <w:tcPr>
            <w:tcW w:w="2015" w:type="pct"/>
            <w:vAlign w:val="top"/>
          </w:tcPr>
          <w:p w14:paraId="19954CBB" w14:textId="77777777" w:rsidR="00C6747B" w:rsidRPr="005A7763" w:rsidRDefault="00C6747B" w:rsidP="00E872FA">
            <w:pPr>
              <w:spacing w:before="40" w:after="40"/>
              <w:rPr>
                <w:rFonts w:cs="Times New Roman"/>
                <w:sz w:val="20"/>
              </w:rPr>
            </w:pPr>
            <w:r w:rsidRPr="005A7763">
              <w:rPr>
                <w:rFonts w:cs="Times New Roman"/>
                <w:sz w:val="20"/>
              </w:rPr>
              <w:t>Fair Work Ombudsman</w:t>
            </w:r>
          </w:p>
        </w:tc>
        <w:tc>
          <w:tcPr>
            <w:tcW w:w="2985" w:type="pct"/>
            <w:vAlign w:val="top"/>
          </w:tcPr>
          <w:p w14:paraId="0FAD569D" w14:textId="77777777" w:rsidR="00C6747B" w:rsidRPr="005A7763" w:rsidRDefault="00C6747B" w:rsidP="00EC3854">
            <w:pPr>
              <w:numPr>
                <w:ilvl w:val="0"/>
                <w:numId w:val="35"/>
              </w:numPr>
              <w:spacing w:before="40" w:after="40"/>
              <w:ind w:left="0"/>
              <w:rPr>
                <w:rFonts w:cs="Times New Roman"/>
                <w:sz w:val="20"/>
              </w:rPr>
            </w:pPr>
            <w:r w:rsidRPr="005A7763">
              <w:rPr>
                <w:rFonts w:cs="Times New Roman"/>
                <w:sz w:val="20"/>
              </w:rPr>
              <w:t>Compliance with Australian workplace laws.</w:t>
            </w:r>
          </w:p>
          <w:p w14:paraId="07E06CC0" w14:textId="4B52B5C6" w:rsidR="00C6747B" w:rsidRPr="005A7763" w:rsidRDefault="00C6747B" w:rsidP="00EC3854">
            <w:pPr>
              <w:numPr>
                <w:ilvl w:val="0"/>
                <w:numId w:val="35"/>
              </w:numPr>
              <w:spacing w:before="40" w:after="40"/>
              <w:ind w:left="0"/>
              <w:rPr>
                <w:rFonts w:cs="Times New Roman"/>
                <w:sz w:val="20"/>
              </w:rPr>
            </w:pPr>
            <w:r w:rsidRPr="005A7763">
              <w:rPr>
                <w:rFonts w:cs="Times New Roman"/>
                <w:sz w:val="20"/>
              </w:rPr>
              <w:t>Conducting proactive audits of Scheme A</w:t>
            </w:r>
            <w:r w:rsidR="00EC3854" w:rsidRPr="005A7763">
              <w:rPr>
                <w:rFonts w:cs="Times New Roman"/>
                <w:sz w:val="20"/>
              </w:rPr>
              <w:t xml:space="preserve">pproved </w:t>
            </w:r>
            <w:r w:rsidRPr="005A7763">
              <w:rPr>
                <w:rFonts w:cs="Times New Roman"/>
                <w:sz w:val="20"/>
              </w:rPr>
              <w:t>E</w:t>
            </w:r>
            <w:r w:rsidR="00EC3854" w:rsidRPr="005A7763">
              <w:rPr>
                <w:rFonts w:cs="Times New Roman"/>
                <w:sz w:val="20"/>
              </w:rPr>
              <w:t>mployer</w:t>
            </w:r>
            <w:r w:rsidRPr="005A7763">
              <w:rPr>
                <w:rFonts w:cs="Times New Roman"/>
                <w:sz w:val="20"/>
              </w:rPr>
              <w:t>s.</w:t>
            </w:r>
          </w:p>
          <w:p w14:paraId="47B8BF91" w14:textId="77777777" w:rsidR="00C6747B" w:rsidRPr="005A7763" w:rsidRDefault="00C6747B" w:rsidP="00EC3854">
            <w:pPr>
              <w:numPr>
                <w:ilvl w:val="0"/>
                <w:numId w:val="35"/>
              </w:numPr>
              <w:spacing w:before="40" w:after="40"/>
              <w:ind w:left="0"/>
              <w:rPr>
                <w:rFonts w:cs="Times New Roman"/>
                <w:sz w:val="20"/>
              </w:rPr>
            </w:pPr>
            <w:r w:rsidRPr="005A7763">
              <w:rPr>
                <w:rFonts w:cs="Times New Roman"/>
                <w:sz w:val="20"/>
              </w:rPr>
              <w:t>Investigating complaints or suspected breaches of workplace laws, including breaches of any Fair Work Instrument.</w:t>
            </w:r>
          </w:p>
        </w:tc>
      </w:tr>
      <w:tr w:rsidR="00C6747B" w:rsidRPr="005A7763" w14:paraId="56FE64CA" w14:textId="77777777" w:rsidTr="00E872FA">
        <w:trPr>
          <w:cantSplit/>
        </w:trPr>
        <w:tc>
          <w:tcPr>
            <w:tcW w:w="2015" w:type="pct"/>
            <w:vAlign w:val="top"/>
          </w:tcPr>
          <w:p w14:paraId="4DE1BE53" w14:textId="77777777" w:rsidR="00C6747B" w:rsidRPr="005A7763" w:rsidRDefault="00C6747B" w:rsidP="00E872FA">
            <w:pPr>
              <w:spacing w:before="40" w:after="40"/>
              <w:rPr>
                <w:rFonts w:cs="Times New Roman"/>
                <w:sz w:val="20"/>
              </w:rPr>
            </w:pPr>
            <w:r w:rsidRPr="005A7763">
              <w:rPr>
                <w:rFonts w:cs="Times New Roman"/>
                <w:sz w:val="20"/>
              </w:rPr>
              <w:t>Australian Taxation Office</w:t>
            </w:r>
          </w:p>
        </w:tc>
        <w:tc>
          <w:tcPr>
            <w:tcW w:w="2985" w:type="pct"/>
            <w:vAlign w:val="top"/>
          </w:tcPr>
          <w:p w14:paraId="684F51B6" w14:textId="77777777" w:rsidR="00C6747B" w:rsidRPr="005A7763" w:rsidRDefault="00C6747B" w:rsidP="00EC3854">
            <w:pPr>
              <w:numPr>
                <w:ilvl w:val="0"/>
                <w:numId w:val="35"/>
              </w:numPr>
              <w:spacing w:before="40" w:after="40"/>
              <w:ind w:left="0"/>
              <w:rPr>
                <w:rFonts w:cs="Times New Roman"/>
                <w:sz w:val="20"/>
              </w:rPr>
            </w:pPr>
            <w:r w:rsidRPr="005A7763">
              <w:rPr>
                <w:rFonts w:cs="Times New Roman"/>
                <w:sz w:val="20"/>
              </w:rPr>
              <w:t>Superannuation.</w:t>
            </w:r>
          </w:p>
          <w:p w14:paraId="45FEB1F9" w14:textId="77777777" w:rsidR="00C6747B" w:rsidRPr="005A7763" w:rsidRDefault="00C6747B" w:rsidP="00EC3854">
            <w:pPr>
              <w:numPr>
                <w:ilvl w:val="0"/>
                <w:numId w:val="35"/>
              </w:numPr>
              <w:spacing w:before="40" w:after="40"/>
              <w:ind w:left="0"/>
              <w:rPr>
                <w:rFonts w:cs="Times New Roman"/>
                <w:sz w:val="20"/>
              </w:rPr>
            </w:pPr>
            <w:r w:rsidRPr="005A7763">
              <w:rPr>
                <w:rFonts w:cs="Times New Roman"/>
                <w:sz w:val="20"/>
              </w:rPr>
              <w:t>Taxation.</w:t>
            </w:r>
          </w:p>
        </w:tc>
      </w:tr>
      <w:tr w:rsidR="00C6747B" w:rsidRPr="005A7763" w14:paraId="0B5B8E28" w14:textId="77777777" w:rsidTr="00E872FA">
        <w:trPr>
          <w:cantSplit/>
        </w:trPr>
        <w:tc>
          <w:tcPr>
            <w:tcW w:w="2015" w:type="pct"/>
            <w:vAlign w:val="top"/>
          </w:tcPr>
          <w:p w14:paraId="786D7039" w14:textId="77777777" w:rsidR="00C6747B" w:rsidRPr="005A7763" w:rsidRDefault="00C6747B" w:rsidP="00E872FA">
            <w:pPr>
              <w:spacing w:before="40" w:after="40"/>
              <w:rPr>
                <w:rFonts w:cs="Times New Roman"/>
                <w:sz w:val="20"/>
              </w:rPr>
            </w:pPr>
            <w:r w:rsidRPr="005A7763">
              <w:rPr>
                <w:rFonts w:cs="Times New Roman"/>
                <w:sz w:val="20"/>
              </w:rPr>
              <w:t>Australian Federal Police and/or relevant State/Territory Police</w:t>
            </w:r>
          </w:p>
        </w:tc>
        <w:tc>
          <w:tcPr>
            <w:tcW w:w="2985" w:type="pct"/>
            <w:vAlign w:val="top"/>
          </w:tcPr>
          <w:p w14:paraId="1977288E" w14:textId="77777777" w:rsidR="00C6747B" w:rsidRPr="005A7763" w:rsidRDefault="00C6747B" w:rsidP="00EC3854">
            <w:pPr>
              <w:numPr>
                <w:ilvl w:val="0"/>
                <w:numId w:val="35"/>
              </w:numPr>
              <w:spacing w:before="40" w:after="40"/>
              <w:ind w:left="0"/>
              <w:rPr>
                <w:rFonts w:cs="Times New Roman"/>
                <w:sz w:val="20"/>
              </w:rPr>
            </w:pPr>
            <w:r w:rsidRPr="005A7763">
              <w:rPr>
                <w:rFonts w:cs="Times New Roman"/>
                <w:sz w:val="20"/>
              </w:rPr>
              <w:t>Criminal matters.</w:t>
            </w:r>
          </w:p>
        </w:tc>
      </w:tr>
      <w:tr w:rsidR="00C6747B" w:rsidRPr="005A7763" w14:paraId="3BA9A8EC" w14:textId="77777777" w:rsidTr="00E872FA">
        <w:trPr>
          <w:cantSplit/>
        </w:trPr>
        <w:tc>
          <w:tcPr>
            <w:tcW w:w="2015" w:type="pct"/>
            <w:vAlign w:val="top"/>
          </w:tcPr>
          <w:p w14:paraId="52693B58" w14:textId="77777777" w:rsidR="00C6747B" w:rsidRPr="005A7763" w:rsidRDefault="00C6747B" w:rsidP="00E872FA">
            <w:pPr>
              <w:spacing w:before="40" w:after="40"/>
              <w:rPr>
                <w:rFonts w:cs="Times New Roman"/>
                <w:sz w:val="20"/>
              </w:rPr>
            </w:pPr>
            <w:r w:rsidRPr="005A7763">
              <w:rPr>
                <w:rFonts w:cs="Times New Roman"/>
                <w:sz w:val="20"/>
              </w:rPr>
              <w:t>Relevant State/Territory Work Health Safety Regulator</w:t>
            </w:r>
          </w:p>
        </w:tc>
        <w:tc>
          <w:tcPr>
            <w:tcW w:w="2985" w:type="pct"/>
            <w:vAlign w:val="top"/>
          </w:tcPr>
          <w:p w14:paraId="2A167C42" w14:textId="77777777" w:rsidR="00C6747B" w:rsidRPr="005A7763" w:rsidRDefault="00C6747B" w:rsidP="00EC3854">
            <w:pPr>
              <w:numPr>
                <w:ilvl w:val="0"/>
                <w:numId w:val="35"/>
              </w:numPr>
              <w:spacing w:before="40" w:after="40"/>
              <w:ind w:left="0"/>
              <w:rPr>
                <w:rFonts w:cs="Times New Roman"/>
                <w:sz w:val="20"/>
              </w:rPr>
            </w:pPr>
            <w:r w:rsidRPr="005A7763">
              <w:rPr>
                <w:rFonts w:cs="Times New Roman"/>
                <w:sz w:val="20"/>
              </w:rPr>
              <w:t>WHS issues, Complaints, and Reports</w:t>
            </w:r>
          </w:p>
        </w:tc>
      </w:tr>
    </w:tbl>
    <w:p w14:paraId="76C2415E" w14:textId="77777777" w:rsidR="00C6747B" w:rsidRPr="005A7763" w:rsidRDefault="00C6747B" w:rsidP="00C6747B">
      <w:pPr>
        <w:pStyle w:val="Heading2"/>
      </w:pPr>
      <w:bookmarkStart w:id="892" w:name="_Toc138348028"/>
      <w:r w:rsidRPr="005A7763">
        <w:t>Maintaining Approved Employer Eligibility</w:t>
      </w:r>
      <w:bookmarkEnd w:id="892"/>
    </w:p>
    <w:p w14:paraId="1552B8F9" w14:textId="77777777" w:rsidR="00C6747B" w:rsidRPr="005A7763" w:rsidRDefault="00C6747B" w:rsidP="00C6747B">
      <w:pPr>
        <w:keepNext/>
        <w:keepLines/>
        <w:spacing w:after="80"/>
        <w:ind w:left="851"/>
        <w:outlineLvl w:val="3"/>
        <w:rPr>
          <w:rFonts w:eastAsiaTheme="majorEastAsia" w:cstheme="majorBidi"/>
          <w:b/>
          <w:bCs/>
          <w:i/>
          <w:color w:val="252A82" w:themeColor="text2"/>
          <w:szCs w:val="22"/>
        </w:rPr>
      </w:pPr>
      <w:r w:rsidRPr="005A7763">
        <w:rPr>
          <w:rFonts w:eastAsiaTheme="majorEastAsia" w:cstheme="majorBidi"/>
          <w:b/>
          <w:bCs/>
          <w:i/>
          <w:color w:val="252A82" w:themeColor="text2"/>
          <w:szCs w:val="22"/>
        </w:rPr>
        <w:t>Deed clause 7</w:t>
      </w:r>
    </w:p>
    <w:p w14:paraId="218EEBD2" w14:textId="24909755" w:rsidR="00C6747B" w:rsidRPr="005A7763" w:rsidRDefault="00C6747B" w:rsidP="00C6747B">
      <w:pPr>
        <w:pStyle w:val="Body1"/>
      </w:pPr>
      <w:r w:rsidRPr="005A7763">
        <w:t xml:space="preserve">See clause 7.4 of the Deed regarding the requirements that You must comply with </w:t>
      </w:r>
      <w:proofErr w:type="gramStart"/>
      <w:r w:rsidRPr="005A7763">
        <w:t>in order to</w:t>
      </w:r>
      <w:proofErr w:type="gramEnd"/>
      <w:r w:rsidRPr="005A7763">
        <w:t xml:space="preserve"> retain Your approval as an </w:t>
      </w:r>
      <w:r w:rsidR="00EC3854" w:rsidRPr="005A7763">
        <w:t>A</w:t>
      </w:r>
      <w:r w:rsidRPr="005A7763">
        <w:t xml:space="preserve">pproved </w:t>
      </w:r>
      <w:r w:rsidR="00EC3854" w:rsidRPr="005A7763">
        <w:t>E</w:t>
      </w:r>
      <w:r w:rsidRPr="005A7763">
        <w:t>mployer under the Scheme</w:t>
      </w:r>
    </w:p>
    <w:p w14:paraId="02F99615" w14:textId="77777777" w:rsidR="00C6747B" w:rsidRPr="005A7763" w:rsidRDefault="00C6747B" w:rsidP="00C6747B">
      <w:pPr>
        <w:pStyle w:val="Body1"/>
        <w:rPr>
          <w:i/>
          <w:iCs/>
        </w:rPr>
      </w:pPr>
      <w:r w:rsidRPr="005A7763">
        <w:t>It is important to note that knowingly providing false or misleading information or documents to a Commonwealth entity is an offence under sections 137.1 and 137.2 of the Criminal Code</w:t>
      </w:r>
      <w:r w:rsidRPr="005A7763">
        <w:rPr>
          <w:i/>
          <w:iCs/>
        </w:rPr>
        <w:t xml:space="preserve"> </w:t>
      </w:r>
      <w:r w:rsidRPr="005A7763">
        <w:t>(subject to certain requirements).</w:t>
      </w:r>
    </w:p>
    <w:p w14:paraId="3BFF5F59" w14:textId="77777777" w:rsidR="00C6747B" w:rsidRPr="005A7763" w:rsidRDefault="00C6747B" w:rsidP="00C6747B">
      <w:pPr>
        <w:pStyle w:val="Heading2"/>
      </w:pPr>
      <w:bookmarkStart w:id="893" w:name="_Toc138348029"/>
      <w:r w:rsidRPr="005A7763">
        <w:t>Subcontracts and Provider Arrangements</w:t>
      </w:r>
      <w:bookmarkEnd w:id="893"/>
    </w:p>
    <w:p w14:paraId="4EF9AA42" w14:textId="77777777" w:rsidR="00C6747B" w:rsidRPr="005A7763" w:rsidRDefault="00C6747B" w:rsidP="00C6747B">
      <w:pPr>
        <w:keepNext/>
        <w:keepLines/>
        <w:spacing w:after="80"/>
        <w:ind w:left="851"/>
        <w:outlineLvl w:val="3"/>
        <w:rPr>
          <w:rFonts w:eastAsiaTheme="majorEastAsia" w:cstheme="majorBidi"/>
          <w:b/>
          <w:bCs/>
          <w:i/>
          <w:color w:val="252A82" w:themeColor="text2"/>
          <w:szCs w:val="22"/>
        </w:rPr>
      </w:pPr>
      <w:r w:rsidRPr="005A7763">
        <w:rPr>
          <w:rFonts w:eastAsiaTheme="majorEastAsia" w:cstheme="majorBidi"/>
          <w:b/>
          <w:bCs/>
          <w:i/>
          <w:color w:val="252A82" w:themeColor="text2"/>
          <w:szCs w:val="22"/>
        </w:rPr>
        <w:t>Deed clauses 13, 19.1 and 57</w:t>
      </w:r>
    </w:p>
    <w:p w14:paraId="5B05770C" w14:textId="77777777" w:rsidR="00C6747B" w:rsidRPr="005A7763" w:rsidRDefault="00C6747B" w:rsidP="00C6747B">
      <w:pPr>
        <w:pStyle w:val="Body1"/>
      </w:pPr>
      <w:r w:rsidRPr="005A7763">
        <w:t xml:space="preserve">See clauses 13, 19.1 and 57 of the Deed regarding Your obligations in relation to Provider Arrangements and Subcontracts. </w:t>
      </w:r>
    </w:p>
    <w:p w14:paraId="7BB4F5BA" w14:textId="77777777" w:rsidR="00C6747B" w:rsidRPr="005A7763" w:rsidRDefault="00C6747B" w:rsidP="00C6747B">
      <w:pPr>
        <w:pStyle w:val="Body1"/>
      </w:pPr>
      <w:r w:rsidRPr="005A7763">
        <w:t xml:space="preserve">You </w:t>
      </w:r>
      <w:r w:rsidRPr="005A7763">
        <w:rPr>
          <w:b/>
        </w:rPr>
        <w:t xml:space="preserve">must </w:t>
      </w:r>
      <w:r w:rsidRPr="005A7763">
        <w:t>ensure that all Provider Arrangements and Subcontracts</w:t>
      </w:r>
      <w:r w:rsidRPr="005A7763">
        <w:rPr>
          <w:b/>
        </w:rPr>
        <w:t>:</w:t>
      </w:r>
    </w:p>
    <w:p w14:paraId="6843CFC3" w14:textId="77777777" w:rsidR="00C6747B" w:rsidRPr="005A7763" w:rsidRDefault="00C6747B" w:rsidP="00C6747B">
      <w:pPr>
        <w:pStyle w:val="Body2"/>
        <w:rPr>
          <w:lang w:val="en-AU"/>
        </w:rPr>
      </w:pPr>
      <w:r w:rsidRPr="005A7763">
        <w:t>have Our prior written approval,</w:t>
      </w:r>
    </w:p>
    <w:p w14:paraId="0C865AF6" w14:textId="77777777" w:rsidR="00C6747B" w:rsidRPr="005A7763" w:rsidRDefault="00C6747B" w:rsidP="00C6747B">
      <w:pPr>
        <w:pStyle w:val="Body2"/>
        <w:rPr>
          <w:lang w:val="en-AU"/>
        </w:rPr>
      </w:pPr>
      <w:r w:rsidRPr="005A7763">
        <w:t xml:space="preserve">are legally binding and are in writing, </w:t>
      </w:r>
    </w:p>
    <w:p w14:paraId="195C5128" w14:textId="77777777" w:rsidR="00C6747B" w:rsidRPr="005A7763" w:rsidRDefault="00C6747B" w:rsidP="00C6747B">
      <w:pPr>
        <w:pStyle w:val="Body2"/>
      </w:pPr>
      <w:r w:rsidRPr="005A7763">
        <w:t xml:space="preserve">impose appropriate obligations on the Provider/Subcontractor to ensure that the actions of the Provider/Subcontractor do not put You in breach of the Deed, including these Guidelines, and </w:t>
      </w:r>
    </w:p>
    <w:p w14:paraId="05A23171" w14:textId="77777777" w:rsidR="00C6747B" w:rsidRPr="005A7763" w:rsidRDefault="00C6747B" w:rsidP="00C6747B">
      <w:pPr>
        <w:pStyle w:val="Body2"/>
      </w:pPr>
      <w:r w:rsidRPr="005A7763">
        <w:t xml:space="preserve">when You enter into any Accommodation Arrangement, </w:t>
      </w:r>
      <w:proofErr w:type="gramStart"/>
      <w:r w:rsidRPr="005A7763">
        <w:t>You</w:t>
      </w:r>
      <w:proofErr w:type="gramEnd"/>
      <w:r w:rsidRPr="005A7763">
        <w:t xml:space="preserve"> must inform the relevant Provider that they are accommodating Workers under the Scheme.</w:t>
      </w:r>
    </w:p>
    <w:p w14:paraId="3A4F8196" w14:textId="5A0A4D74" w:rsidR="00C6747B" w:rsidRPr="005A7763" w:rsidRDefault="00C6747B" w:rsidP="00C6747B">
      <w:pPr>
        <w:pStyle w:val="Heading2"/>
      </w:pPr>
      <w:bookmarkStart w:id="894" w:name="_Toc138348030"/>
      <w:r w:rsidRPr="005A7763">
        <w:lastRenderedPageBreak/>
        <w:t>Summary of PALM scheme Assurance Framework</w:t>
      </w:r>
      <w:bookmarkEnd w:id="894"/>
      <w:r w:rsidR="00DB63BA" w:rsidRPr="005A7763">
        <w:t xml:space="preserve"> </w:t>
      </w:r>
    </w:p>
    <w:p w14:paraId="172B208D" w14:textId="77777777" w:rsidR="00C6747B" w:rsidRPr="005A7763" w:rsidRDefault="00C6747B" w:rsidP="009D1208">
      <w:pPr>
        <w:keepNext/>
        <w:numPr>
          <w:ilvl w:val="0"/>
          <w:numId w:val="35"/>
        </w:numPr>
        <w:spacing w:before="240"/>
        <w:ind w:left="851"/>
        <w:rPr>
          <w:b/>
          <w:sz w:val="20"/>
        </w:rPr>
      </w:pPr>
      <w:r w:rsidRPr="005A7763">
        <w:rPr>
          <w:b/>
          <w:sz w:val="20"/>
        </w:rPr>
        <w:t>Key Elements of PALM Assurance Framework</w:t>
      </w:r>
    </w:p>
    <w:p w14:paraId="6C8C7884" w14:textId="77777777" w:rsidR="00C6747B" w:rsidRPr="005A7763" w:rsidRDefault="00C6747B" w:rsidP="00C6747B">
      <w:pPr>
        <w:ind w:left="851"/>
      </w:pPr>
      <w:r w:rsidRPr="005A7763">
        <w:rPr>
          <w:noProof/>
        </w:rPr>
        <w:drawing>
          <wp:inline distT="0" distB="0" distL="0" distR="0" wp14:anchorId="3A24EB8B" wp14:editId="356D173A">
            <wp:extent cx="5697957" cy="4593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5727790" cy="4617651"/>
                    </a:xfrm>
                    <a:prstGeom prst="rect">
                      <a:avLst/>
                    </a:prstGeom>
                  </pic:spPr>
                </pic:pic>
              </a:graphicData>
            </a:graphic>
          </wp:inline>
        </w:drawing>
      </w:r>
    </w:p>
    <w:p w14:paraId="63F8621A" w14:textId="77777777" w:rsidR="00C6747B" w:rsidRPr="005A7763" w:rsidRDefault="00C6747B" w:rsidP="00C6747B"/>
    <w:p w14:paraId="46FBD8C6" w14:textId="4D6E53CD" w:rsidR="00364335" w:rsidRPr="005A7763" w:rsidRDefault="00364335">
      <w:pPr>
        <w:spacing w:before="0" w:after="0" w:line="240" w:lineRule="auto"/>
        <w:rPr>
          <w:lang w:val="en-US"/>
        </w:rPr>
      </w:pPr>
      <w:bookmarkStart w:id="895" w:name="_Toc119684095"/>
      <w:bookmarkStart w:id="896" w:name="_Toc119924073"/>
      <w:bookmarkStart w:id="897" w:name="_Toc120026583"/>
      <w:bookmarkStart w:id="898" w:name="AnnexB"/>
      <w:bookmarkStart w:id="899" w:name="AnnexC"/>
      <w:bookmarkStart w:id="900" w:name="AnnexD"/>
      <w:bookmarkEnd w:id="895"/>
      <w:bookmarkEnd w:id="896"/>
      <w:bookmarkEnd w:id="897"/>
      <w:bookmarkEnd w:id="898"/>
      <w:bookmarkEnd w:id="899"/>
      <w:bookmarkEnd w:id="900"/>
      <w:r w:rsidRPr="005A7763">
        <w:rPr>
          <w:lang w:val="en-US"/>
        </w:rPr>
        <w:br w:type="page"/>
      </w:r>
    </w:p>
    <w:p w14:paraId="284778E6" w14:textId="77777777" w:rsidR="00364335" w:rsidRPr="005A7763" w:rsidRDefault="00364335" w:rsidP="00364335">
      <w:pPr>
        <w:spacing w:before="0" w:after="0" w:line="240" w:lineRule="auto"/>
        <w:rPr>
          <w:lang w:val="en-US"/>
        </w:rPr>
      </w:pPr>
    </w:p>
    <w:p w14:paraId="58F5E5CC" w14:textId="77777777" w:rsidR="00364335" w:rsidRPr="005A7763" w:rsidRDefault="00364335" w:rsidP="00364335">
      <w:pPr>
        <w:pStyle w:val="Heading1"/>
      </w:pPr>
      <w:bookmarkStart w:id="901" w:name="_Toc137972834"/>
      <w:bookmarkStart w:id="902" w:name="_Toc138348031"/>
      <w:r w:rsidRPr="005A7763">
        <w:t>Privacy and Freedom of Information</w:t>
      </w:r>
      <w:bookmarkEnd w:id="901"/>
      <w:bookmarkEnd w:id="902"/>
    </w:p>
    <w:tbl>
      <w:tblPr>
        <w:tblStyle w:val="PALMTable"/>
        <w:tblW w:w="5000" w:type="pct"/>
        <w:tblBorders>
          <w:bottom w:val="single" w:sz="6" w:space="0" w:color="007498"/>
          <w:insideH w:val="single" w:sz="6" w:space="0" w:color="007498"/>
        </w:tblBorders>
        <w:tblLook w:val="04A0" w:firstRow="1" w:lastRow="0" w:firstColumn="1" w:lastColumn="0" w:noHBand="0" w:noVBand="1"/>
      </w:tblPr>
      <w:tblGrid>
        <w:gridCol w:w="9638"/>
      </w:tblGrid>
      <w:tr w:rsidR="00364335" w:rsidRPr="005A7763" w14:paraId="2D41A8EB" w14:textId="77777777" w:rsidTr="00E872FA">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498"/>
            <w:vAlign w:val="top"/>
          </w:tcPr>
          <w:p w14:paraId="2A5F836D" w14:textId="77777777" w:rsidR="00364335" w:rsidRPr="005A7763" w:rsidRDefault="00364335" w:rsidP="00E872FA">
            <w:pPr>
              <w:spacing w:before="60" w:after="60"/>
              <w:ind w:left="34"/>
              <w:rPr>
                <w:rFonts w:eastAsia="Trebuchet MS"/>
                <w:color w:val="FFFFFF"/>
              </w:rPr>
            </w:pPr>
            <w:r w:rsidRPr="005A7763">
              <w:rPr>
                <w:rFonts w:eastAsia="Trebuchet MS"/>
                <w:color w:val="FFFFFF"/>
              </w:rPr>
              <w:t>Mandatory Requirements Overview: Complying with Privacy Obligations and Freedom of Information requests</w:t>
            </w:r>
          </w:p>
        </w:tc>
      </w:tr>
      <w:tr w:rsidR="00364335" w:rsidRPr="005A7763" w14:paraId="732B11E3" w14:textId="77777777" w:rsidTr="00E872FA">
        <w:tc>
          <w:tcPr>
            <w:tcW w:w="5000" w:type="pct"/>
            <w:vAlign w:val="top"/>
          </w:tcPr>
          <w:p w14:paraId="4AF9FB50" w14:textId="77777777" w:rsidR="00364335" w:rsidRPr="005A7763" w:rsidRDefault="00364335" w:rsidP="00E872FA">
            <w:pPr>
              <w:spacing w:before="60" w:after="60"/>
              <w:rPr>
                <w:rFonts w:eastAsia="Trebuchet MS"/>
                <w:i/>
                <w:iCs/>
              </w:rPr>
            </w:pPr>
            <w:r w:rsidRPr="005A7763">
              <w:rPr>
                <w:rFonts w:eastAsia="Trebuchet MS"/>
                <w:i/>
                <w:iCs/>
              </w:rPr>
              <w:t xml:space="preserve">This Chapter provides information about Your obligations in relation to the handling of Workers Personal information as well as the reporting of privacy incidents under the Privacy Act 1988 and access to documents under the Freedom of Information Act 1982. </w:t>
            </w:r>
          </w:p>
        </w:tc>
      </w:tr>
    </w:tbl>
    <w:p w14:paraId="565A2BE6" w14:textId="77777777" w:rsidR="00364335" w:rsidRPr="005A7763" w:rsidRDefault="00364335" w:rsidP="00364335">
      <w:pPr>
        <w:pStyle w:val="Heading2"/>
      </w:pPr>
      <w:bookmarkStart w:id="903" w:name="_Toc134797393"/>
      <w:bookmarkStart w:id="904" w:name="_Toc135030783"/>
      <w:bookmarkStart w:id="905" w:name="_Toc137972835"/>
      <w:bookmarkStart w:id="906" w:name="_Toc138348032"/>
      <w:r w:rsidRPr="005A7763">
        <w:t>The Australian Privacy Principles</w:t>
      </w:r>
      <w:bookmarkEnd w:id="903"/>
      <w:bookmarkEnd w:id="904"/>
      <w:bookmarkEnd w:id="905"/>
      <w:bookmarkEnd w:id="906"/>
      <w:r w:rsidRPr="005A7763">
        <w:t xml:space="preserve"> </w:t>
      </w:r>
    </w:p>
    <w:p w14:paraId="5C52E8E6" w14:textId="77777777" w:rsidR="00364335" w:rsidRPr="005A7763" w:rsidRDefault="00364335" w:rsidP="00364335">
      <w:pPr>
        <w:pStyle w:val="Heading4"/>
      </w:pPr>
      <w:r w:rsidRPr="005A7763">
        <w:t xml:space="preserve">Deed clause 43 </w:t>
      </w:r>
    </w:p>
    <w:p w14:paraId="73BDB14B" w14:textId="6DC1515A" w:rsidR="00364335" w:rsidRPr="005A7763" w:rsidRDefault="00364335" w:rsidP="00364335">
      <w:pPr>
        <w:pStyle w:val="Body1"/>
      </w:pPr>
      <w:r w:rsidRPr="005A7763">
        <w:t xml:space="preserve">The </w:t>
      </w:r>
      <w:hyperlink r:id="rId93" w:history="1">
        <w:r w:rsidRPr="005A7763">
          <w:rPr>
            <w:i/>
            <w:iCs/>
            <w:color w:val="009CCC"/>
            <w:u w:val="single"/>
          </w:rPr>
          <w:t>Privacy Act 1988</w:t>
        </w:r>
      </w:hyperlink>
      <w:r w:rsidRPr="005A7763">
        <w:rPr>
          <w:vertAlign w:val="superscript"/>
        </w:rPr>
        <w:footnoteReference w:id="60"/>
      </w:r>
      <w:r w:rsidRPr="005A7763">
        <w:t xml:space="preserve"> (Privacy Act) regulates the collection of Personal Information through minimum privacy standards, known as the </w:t>
      </w:r>
      <w:hyperlink r:id="rId94" w:history="1">
        <w:r w:rsidRPr="005A7763">
          <w:rPr>
            <w:color w:val="009CCC"/>
            <w:u w:val="single"/>
          </w:rPr>
          <w:t>Australian Privacy Principles (APPs)</w:t>
        </w:r>
        <w:r w:rsidR="00EC3854" w:rsidRPr="005A7763">
          <w:rPr>
            <w:rStyle w:val="FootnoteReference"/>
            <w:color w:val="000000" w:themeColor="text1"/>
          </w:rPr>
          <w:footnoteReference w:id="61"/>
        </w:r>
        <w:r w:rsidRPr="005A7763">
          <w:rPr>
            <w:color w:val="000000" w:themeColor="text1"/>
          </w:rPr>
          <w:t>.</w:t>
        </w:r>
      </w:hyperlink>
      <w:r w:rsidRPr="005A7763">
        <w:t xml:space="preserve"> </w:t>
      </w:r>
    </w:p>
    <w:p w14:paraId="4F47801C" w14:textId="77777777" w:rsidR="00364335" w:rsidRPr="005A7763" w:rsidRDefault="00364335" w:rsidP="00364335">
      <w:pPr>
        <w:pStyle w:val="Body1"/>
      </w:pPr>
      <w:r w:rsidRPr="005A7763">
        <w:t xml:space="preserve">You </w:t>
      </w:r>
      <w:r w:rsidRPr="005A7763">
        <w:rPr>
          <w:b/>
          <w:bCs/>
        </w:rPr>
        <w:t>must</w:t>
      </w:r>
      <w:r w:rsidRPr="005A7763">
        <w:t xml:space="preserve"> comply with the Privacy Act</w:t>
      </w:r>
      <w:r w:rsidRPr="005A7763">
        <w:rPr>
          <w:i/>
          <w:iCs/>
        </w:rPr>
        <w:t xml:space="preserve"> </w:t>
      </w:r>
      <w:r w:rsidRPr="005A7763">
        <w:t xml:space="preserve">and the APPs as if You were an agency. </w:t>
      </w:r>
    </w:p>
    <w:p w14:paraId="050A8160" w14:textId="77777777" w:rsidR="00364335" w:rsidRPr="005A7763" w:rsidRDefault="00364335" w:rsidP="00364335">
      <w:pPr>
        <w:pStyle w:val="Body1"/>
      </w:pPr>
      <w:r w:rsidRPr="005A7763">
        <w:t xml:space="preserve">The APPs are principles-based law that govern the standards, rights and obligations around: </w:t>
      </w:r>
    </w:p>
    <w:p w14:paraId="7F11F31F" w14:textId="77777777" w:rsidR="00364335" w:rsidRPr="005A7763" w:rsidRDefault="00364335" w:rsidP="00364335">
      <w:pPr>
        <w:pStyle w:val="Body2"/>
      </w:pPr>
      <w:r w:rsidRPr="005A7763">
        <w:t xml:space="preserve">the collection, use and disclosure of Personal Information, </w:t>
      </w:r>
    </w:p>
    <w:p w14:paraId="6EA8F5C1" w14:textId="77777777" w:rsidR="00364335" w:rsidRPr="005A7763" w:rsidRDefault="00364335" w:rsidP="00364335">
      <w:pPr>
        <w:pStyle w:val="Body2"/>
      </w:pPr>
      <w:r w:rsidRPr="005A7763">
        <w:t xml:space="preserve">an agency’s governance and accountability, </w:t>
      </w:r>
    </w:p>
    <w:p w14:paraId="62E8D2F0" w14:textId="77777777" w:rsidR="00364335" w:rsidRPr="005A7763" w:rsidRDefault="00364335" w:rsidP="00364335">
      <w:pPr>
        <w:pStyle w:val="Body2"/>
      </w:pPr>
      <w:r w:rsidRPr="005A7763">
        <w:t xml:space="preserve">integrity of Personal Information, and </w:t>
      </w:r>
    </w:p>
    <w:p w14:paraId="18F13BB3" w14:textId="77777777" w:rsidR="00364335" w:rsidRPr="005A7763" w:rsidRDefault="00364335" w:rsidP="00364335">
      <w:pPr>
        <w:pStyle w:val="Body2"/>
      </w:pPr>
      <w:r w:rsidRPr="005A7763">
        <w:t xml:space="preserve">the rights of individuals to access and correct their Personal Information. </w:t>
      </w:r>
    </w:p>
    <w:p w14:paraId="798BF4D3" w14:textId="77777777" w:rsidR="00364335" w:rsidRPr="005A7763" w:rsidRDefault="00364335" w:rsidP="00364335">
      <w:pPr>
        <w:pStyle w:val="Heading4"/>
      </w:pPr>
      <w:r w:rsidRPr="005A7763">
        <w:t xml:space="preserve">Personal information and sensitive information </w:t>
      </w:r>
    </w:p>
    <w:p w14:paraId="093C48B4" w14:textId="77777777" w:rsidR="00364335" w:rsidRPr="005A7763" w:rsidRDefault="00364335" w:rsidP="00364335">
      <w:pPr>
        <w:pStyle w:val="Body1"/>
      </w:pPr>
      <w:r w:rsidRPr="005A7763">
        <w:t xml:space="preserve">‘Personal Information’ means information or an opinion about an identified individual, or an individual who is reasonably identifiable, whether the information or opinion is true or not, or is recorded in a material form or not. </w:t>
      </w:r>
    </w:p>
    <w:p w14:paraId="68BDD337" w14:textId="77777777" w:rsidR="00364335" w:rsidRPr="005A7763" w:rsidRDefault="00364335" w:rsidP="00364335">
      <w:pPr>
        <w:pStyle w:val="Body1"/>
      </w:pPr>
      <w:r w:rsidRPr="005A7763">
        <w:t>Personal information includes an individual’s name, signature, date of birth, address, telephone number, sensitive information, bank account details, employment information, and commentary or opinion about an individual. This kind of information may be shared verbally, contained in physical or digital files or documents, such as documents provided by individuals on their behalf.</w:t>
      </w:r>
    </w:p>
    <w:p w14:paraId="555CDD2A" w14:textId="77777777" w:rsidR="00364335" w:rsidRPr="005A7763" w:rsidRDefault="00364335" w:rsidP="00364335">
      <w:pPr>
        <w:pStyle w:val="Body1"/>
      </w:pPr>
      <w:r w:rsidRPr="005A7763">
        <w:t xml:space="preserve">‘Sensitive information’ is a subset of Personal Information and includes information that relates to an individual’s racial or ethnic origin, health, religious beliefs or affiliations, sexual orientation or criminal record. </w:t>
      </w:r>
    </w:p>
    <w:p w14:paraId="669D7B95" w14:textId="77777777" w:rsidR="00364335" w:rsidRPr="005A7763" w:rsidRDefault="00364335" w:rsidP="00364335">
      <w:pPr>
        <w:pStyle w:val="Body1"/>
      </w:pPr>
      <w:r w:rsidRPr="005A7763">
        <w:t xml:space="preserve">When handling Personal Information, </w:t>
      </w:r>
      <w:proofErr w:type="gramStart"/>
      <w:r w:rsidRPr="005A7763">
        <w:t>You</w:t>
      </w:r>
      <w:proofErr w:type="gramEnd"/>
      <w:r w:rsidRPr="005A7763">
        <w:t xml:space="preserve"> must ensure You are assessing whether the Personal Information is also sensitive information, as there are higher standards and additional requirements for collection, using and disclosing sensitive information. </w:t>
      </w:r>
    </w:p>
    <w:p w14:paraId="429AEF7A" w14:textId="77777777" w:rsidR="00364335" w:rsidRPr="005A7763" w:rsidRDefault="00364335" w:rsidP="00364335">
      <w:pPr>
        <w:pStyle w:val="Heading4"/>
      </w:pPr>
      <w:r w:rsidRPr="005A7763">
        <w:t xml:space="preserve">Consent and the APPs </w:t>
      </w:r>
    </w:p>
    <w:p w14:paraId="4CE1E7D2" w14:textId="77777777" w:rsidR="00364335" w:rsidRPr="005A7763" w:rsidRDefault="00364335" w:rsidP="00364335">
      <w:pPr>
        <w:pStyle w:val="Body1"/>
      </w:pPr>
      <w:r w:rsidRPr="005A7763">
        <w:t xml:space="preserve">You may be required to seek consent from individuals to permit the handling of their Personal Information and sensitive information. Consent can be given expressly, orally or in writing, or it can be implied. </w:t>
      </w:r>
    </w:p>
    <w:p w14:paraId="11874E97" w14:textId="31B5621A" w:rsidR="00364335" w:rsidRPr="005A7763" w:rsidRDefault="00364335" w:rsidP="00364335">
      <w:pPr>
        <w:pStyle w:val="Body1"/>
      </w:pPr>
      <w:r w:rsidRPr="005A7763">
        <w:lastRenderedPageBreak/>
        <w:t xml:space="preserve">In situations of verbal or implied consent, </w:t>
      </w:r>
      <w:proofErr w:type="gramStart"/>
      <w:r w:rsidRPr="005A7763">
        <w:t>You</w:t>
      </w:r>
      <w:proofErr w:type="gramEnd"/>
      <w:r w:rsidRPr="005A7763">
        <w:t xml:space="preserve"> must record the nature of the individual’s consent in the Department’s IT Systems or in another appropriate format (where You do not have </w:t>
      </w:r>
      <w:r w:rsidR="000A0CED" w:rsidRPr="005A7763">
        <w:t>access,</w:t>
      </w:r>
      <w:r w:rsidRPr="005A7763">
        <w:t xml:space="preserve"> and which must be made available to Us on request). </w:t>
      </w:r>
    </w:p>
    <w:p w14:paraId="0EDEAE88" w14:textId="77777777" w:rsidR="00364335" w:rsidRPr="005A7763" w:rsidRDefault="00364335" w:rsidP="00364335">
      <w:pPr>
        <w:pStyle w:val="Body1"/>
      </w:pPr>
      <w:r w:rsidRPr="005A7763">
        <w:t xml:space="preserve">For an individual’s consent to be valid, </w:t>
      </w:r>
      <w:proofErr w:type="gramStart"/>
      <w:r w:rsidRPr="005A7763">
        <w:t>You</w:t>
      </w:r>
      <w:proofErr w:type="gramEnd"/>
      <w:r w:rsidRPr="005A7763">
        <w:t xml:space="preserve"> </w:t>
      </w:r>
      <w:r w:rsidRPr="005A7763">
        <w:rPr>
          <w:b/>
          <w:bCs/>
        </w:rPr>
        <w:t>must</w:t>
      </w:r>
      <w:r w:rsidRPr="005A7763">
        <w:t xml:space="preserve"> ensure: </w:t>
      </w:r>
    </w:p>
    <w:p w14:paraId="0FDA4950" w14:textId="77777777" w:rsidR="00364335" w:rsidRPr="005A7763" w:rsidRDefault="00364335" w:rsidP="00364335">
      <w:pPr>
        <w:pStyle w:val="Body2"/>
        <w:rPr>
          <w:rFonts w:eastAsia="Trebuchet MS"/>
        </w:rPr>
      </w:pPr>
      <w:r w:rsidRPr="005A7763">
        <w:rPr>
          <w:rFonts w:eastAsia="Trebuchet MS"/>
        </w:rPr>
        <w:t xml:space="preserve">the individual is adequately informed before giving consent, </w:t>
      </w:r>
    </w:p>
    <w:p w14:paraId="443B347D" w14:textId="77777777" w:rsidR="00364335" w:rsidRPr="005A7763" w:rsidRDefault="00364335" w:rsidP="00364335">
      <w:pPr>
        <w:pStyle w:val="Body2"/>
        <w:rPr>
          <w:rFonts w:eastAsia="Trebuchet MS"/>
        </w:rPr>
      </w:pPr>
      <w:r w:rsidRPr="005A7763">
        <w:rPr>
          <w:rFonts w:eastAsia="Trebuchet MS"/>
        </w:rPr>
        <w:t xml:space="preserve">the individual gives consent voluntarily, </w:t>
      </w:r>
    </w:p>
    <w:p w14:paraId="2E59829E" w14:textId="77777777" w:rsidR="00364335" w:rsidRPr="005A7763" w:rsidRDefault="00364335" w:rsidP="00364335">
      <w:pPr>
        <w:pStyle w:val="Body2"/>
        <w:rPr>
          <w:rFonts w:eastAsia="Trebuchet MS"/>
        </w:rPr>
      </w:pPr>
      <w:r w:rsidRPr="005A7763">
        <w:rPr>
          <w:rFonts w:eastAsia="Trebuchet MS"/>
        </w:rPr>
        <w:t xml:space="preserve">the consent is current and specific, and </w:t>
      </w:r>
    </w:p>
    <w:p w14:paraId="3AF4ADC2" w14:textId="77777777" w:rsidR="00364335" w:rsidRPr="005A7763" w:rsidRDefault="00364335" w:rsidP="00364335">
      <w:pPr>
        <w:pStyle w:val="Body2"/>
        <w:rPr>
          <w:rFonts w:eastAsia="Trebuchet MS"/>
        </w:rPr>
      </w:pPr>
      <w:r w:rsidRPr="005A7763">
        <w:rPr>
          <w:rFonts w:eastAsia="Trebuchet MS"/>
        </w:rPr>
        <w:t xml:space="preserve">the individual has the capacity to understand and communicate the consent. </w:t>
      </w:r>
    </w:p>
    <w:p w14:paraId="57BAB475" w14:textId="77777777" w:rsidR="00364335" w:rsidRPr="005A7763" w:rsidRDefault="00364335" w:rsidP="00364335">
      <w:pPr>
        <w:pStyle w:val="Heading2"/>
      </w:pPr>
      <w:r w:rsidRPr="005A7763">
        <w:t xml:space="preserve"> </w:t>
      </w:r>
      <w:bookmarkStart w:id="907" w:name="_Toc137972836"/>
      <w:bookmarkStart w:id="908" w:name="_Toc138348033"/>
      <w:r w:rsidRPr="005A7763">
        <w:t>Collection of solicited Personal Information</w:t>
      </w:r>
      <w:bookmarkEnd w:id="907"/>
      <w:bookmarkEnd w:id="908"/>
      <w:r w:rsidRPr="005A7763">
        <w:t xml:space="preserve"> </w:t>
      </w:r>
    </w:p>
    <w:p w14:paraId="30A9C332" w14:textId="77777777" w:rsidR="00364335" w:rsidRPr="005A7763" w:rsidRDefault="00364335" w:rsidP="00364335">
      <w:pPr>
        <w:pStyle w:val="Body1"/>
      </w:pPr>
      <w:r w:rsidRPr="005A7763">
        <w:t>APP 3 outlines when an APP entity may collect solicited Personal Information, including sensitive information.</w:t>
      </w:r>
    </w:p>
    <w:p w14:paraId="7BB23512" w14:textId="77777777" w:rsidR="00364335" w:rsidRPr="005A7763" w:rsidRDefault="00364335" w:rsidP="00364335">
      <w:pPr>
        <w:pStyle w:val="Body1"/>
      </w:pPr>
      <w:r w:rsidRPr="005A7763">
        <w:t xml:space="preserve">You may only solicit and collect Personal Information that is reasonably necessary for, or directly related to, Your functions and activities under the Deed. </w:t>
      </w:r>
    </w:p>
    <w:p w14:paraId="7EAAE08E" w14:textId="2CED65E2" w:rsidR="00364335" w:rsidRPr="005A7763" w:rsidRDefault="00364335" w:rsidP="00364335">
      <w:pPr>
        <w:pStyle w:val="Body1"/>
      </w:pPr>
      <w:r w:rsidRPr="005A7763">
        <w:t xml:space="preserve">Prior to the collection of Personal </w:t>
      </w:r>
      <w:r w:rsidR="000A0CED" w:rsidRPr="005A7763">
        <w:t>Information,</w:t>
      </w:r>
      <w:r w:rsidRPr="005A7763">
        <w:t xml:space="preserve"> </w:t>
      </w:r>
      <w:proofErr w:type="gramStart"/>
      <w:r w:rsidRPr="005A7763">
        <w:t>You</w:t>
      </w:r>
      <w:proofErr w:type="gramEnd"/>
      <w:r w:rsidRPr="005A7763">
        <w:t xml:space="preserve"> should satisfy yourself that the purpose of the collection falls within Your functions and activities under the Deed. </w:t>
      </w:r>
    </w:p>
    <w:p w14:paraId="7C75B2E0" w14:textId="77777777" w:rsidR="00364335" w:rsidRPr="005A7763" w:rsidRDefault="00364335" w:rsidP="00364335">
      <w:pPr>
        <w:pStyle w:val="Heading4"/>
      </w:pPr>
      <w:r w:rsidRPr="005A7763">
        <w:t>Consent to the collection of sensitive information</w:t>
      </w:r>
    </w:p>
    <w:p w14:paraId="4A5C2EFD" w14:textId="77777777" w:rsidR="00364335" w:rsidRPr="005A7763" w:rsidRDefault="00364335" w:rsidP="00364335">
      <w:pPr>
        <w:pStyle w:val="Body1"/>
      </w:pPr>
      <w:r w:rsidRPr="005A7763">
        <w:t xml:space="preserve">You </w:t>
      </w:r>
      <w:r w:rsidRPr="005A7763">
        <w:rPr>
          <w:b/>
          <w:bCs/>
        </w:rPr>
        <w:t xml:space="preserve">must </w:t>
      </w:r>
      <w:r w:rsidRPr="005A7763">
        <w:t xml:space="preserve">only collect sensitive information where the individual gives consent to the </w:t>
      </w:r>
      <w:proofErr w:type="gramStart"/>
      <w:r w:rsidRPr="005A7763">
        <w:t>collection, unless</w:t>
      </w:r>
      <w:proofErr w:type="gramEnd"/>
      <w:r w:rsidRPr="005A7763">
        <w:t xml:space="preserve"> another exception applies. </w:t>
      </w:r>
    </w:p>
    <w:p w14:paraId="4D83843D" w14:textId="7A77F5CC" w:rsidR="00364335" w:rsidRPr="005A7763" w:rsidRDefault="00364335" w:rsidP="00364335">
      <w:pPr>
        <w:pStyle w:val="Body1"/>
      </w:pPr>
      <w:r w:rsidRPr="005A7763">
        <w:t>Workers are asked to provide their express written consent to the collection of their sensitive information by signing Part 2 of the Privacy Notice and Consent Form</w:t>
      </w:r>
      <w:r w:rsidR="00D45DE8" w:rsidRPr="005A7763">
        <w:t xml:space="preserve">. </w:t>
      </w:r>
      <w:r w:rsidRPr="005A7763">
        <w:t xml:space="preserve">You may digitise, but must not amend, the Privacy Notice and Consent Form. </w:t>
      </w:r>
    </w:p>
    <w:p w14:paraId="4974FA51" w14:textId="765C7244" w:rsidR="00364335" w:rsidRPr="005A7763" w:rsidRDefault="00364335" w:rsidP="00364335">
      <w:pPr>
        <w:pStyle w:val="Body1"/>
      </w:pPr>
      <w:r w:rsidRPr="005A7763">
        <w:t xml:space="preserve">You </w:t>
      </w:r>
      <w:r w:rsidRPr="005A7763">
        <w:rPr>
          <w:b/>
          <w:bCs/>
        </w:rPr>
        <w:t>must</w:t>
      </w:r>
      <w:r w:rsidRPr="005A7763">
        <w:t xml:space="preserve"> retain copies of the Privacy Notice and Consent Forms signed by Workers in accordance with the General Reporting and Record-Keeping Requirements set out in </w:t>
      </w:r>
      <w:r w:rsidR="006F3B3F" w:rsidRPr="005A7763">
        <w:t>clause 45 of the Deed.</w:t>
      </w:r>
      <w:r w:rsidRPr="005A7763">
        <w:t xml:space="preserve"> These must be made available to Us on request. </w:t>
      </w:r>
    </w:p>
    <w:p w14:paraId="27B3CD52" w14:textId="77777777" w:rsidR="00364335" w:rsidRPr="005A7763" w:rsidRDefault="00364335" w:rsidP="00364335">
      <w:pPr>
        <w:pStyle w:val="Body1"/>
      </w:pPr>
      <w:r w:rsidRPr="005A7763">
        <w:t xml:space="preserve">Where consent is not provided or is withdrawn, and no APP exception applies, </w:t>
      </w:r>
      <w:proofErr w:type="gramStart"/>
      <w:r w:rsidRPr="005A7763">
        <w:t>You</w:t>
      </w:r>
      <w:proofErr w:type="gramEnd"/>
      <w:r w:rsidRPr="005A7763">
        <w:t xml:space="preserve"> cannot collect the individual’s sensitive information. </w:t>
      </w:r>
    </w:p>
    <w:p w14:paraId="37D878BD" w14:textId="77777777" w:rsidR="00364335" w:rsidRPr="005A7763" w:rsidRDefault="00364335" w:rsidP="00364335">
      <w:pPr>
        <w:pStyle w:val="Body1"/>
      </w:pPr>
      <w:r w:rsidRPr="005A7763">
        <w:t>Examples of exceptions that may permit the collection of sensitive information without consent include:</w:t>
      </w:r>
    </w:p>
    <w:p w14:paraId="069CBC1C" w14:textId="77777777" w:rsidR="00364335" w:rsidRPr="005A7763" w:rsidRDefault="00364335" w:rsidP="00364335">
      <w:pPr>
        <w:pStyle w:val="Body2"/>
        <w:rPr>
          <w:rFonts w:eastAsia="Trebuchet MS"/>
        </w:rPr>
      </w:pPr>
      <w:r w:rsidRPr="005A7763">
        <w:rPr>
          <w:rFonts w:eastAsia="Trebuchet MS"/>
        </w:rPr>
        <w:t>the collection of the information is required or authorised by or under an Australian law or a court/tribunal order,</w:t>
      </w:r>
    </w:p>
    <w:p w14:paraId="45E942A8" w14:textId="77777777" w:rsidR="00364335" w:rsidRPr="005A7763" w:rsidRDefault="00364335" w:rsidP="00364335">
      <w:pPr>
        <w:pStyle w:val="Body2"/>
        <w:rPr>
          <w:rFonts w:eastAsia="Trebuchet MS"/>
        </w:rPr>
      </w:pPr>
      <w:r w:rsidRPr="005A7763">
        <w:rPr>
          <w:rFonts w:eastAsia="Trebuchet MS"/>
        </w:rPr>
        <w:t xml:space="preserve">it is unreasonable or impracticable to obtain the individual’s consent to the collection and You reasonably believe that the collection is necessary to lessen or prevent a serious threat to the life, </w:t>
      </w:r>
      <w:proofErr w:type="gramStart"/>
      <w:r w:rsidRPr="005A7763">
        <w:rPr>
          <w:rFonts w:eastAsia="Trebuchet MS"/>
        </w:rPr>
        <w:t>health</w:t>
      </w:r>
      <w:proofErr w:type="gramEnd"/>
      <w:r w:rsidRPr="005A7763">
        <w:rPr>
          <w:rFonts w:eastAsia="Trebuchet MS"/>
        </w:rPr>
        <w:t xml:space="preserve"> or safety of any individual or to public health or safety, or</w:t>
      </w:r>
    </w:p>
    <w:p w14:paraId="20AF019F" w14:textId="77777777" w:rsidR="00364335" w:rsidRPr="005A7763" w:rsidRDefault="00364335" w:rsidP="00364335">
      <w:pPr>
        <w:pStyle w:val="Body2"/>
        <w:rPr>
          <w:rFonts w:cs="Trebuchet MS"/>
        </w:rPr>
      </w:pPr>
      <w:r w:rsidRPr="005A7763">
        <w:rPr>
          <w:rFonts w:eastAsia="Trebuchet MS"/>
        </w:rPr>
        <w:t>You have reason</w:t>
      </w:r>
      <w:r w:rsidRPr="005A7763">
        <w:rPr>
          <w:rFonts w:cs="Trebuchet MS"/>
        </w:rPr>
        <w:t xml:space="preserve"> to suspect that unlawful activity, or misconduct of a serious nature, that relates to Your functions or activities has been, is being or may be engaged in and You reasonably believe that the collection is necessary </w:t>
      </w:r>
      <w:proofErr w:type="gramStart"/>
      <w:r w:rsidRPr="005A7763">
        <w:rPr>
          <w:rFonts w:cs="Trebuchet MS"/>
        </w:rPr>
        <w:t>in order for</w:t>
      </w:r>
      <w:proofErr w:type="gramEnd"/>
      <w:r w:rsidRPr="005A7763">
        <w:rPr>
          <w:rFonts w:cs="Trebuchet MS"/>
        </w:rPr>
        <w:t xml:space="preserve"> You to take appropriate action in relation to the matter.</w:t>
      </w:r>
    </w:p>
    <w:p w14:paraId="74DDFB63" w14:textId="77777777" w:rsidR="00364335" w:rsidRPr="005A7763" w:rsidRDefault="00364335" w:rsidP="00364335">
      <w:pPr>
        <w:pStyle w:val="Body1"/>
      </w:pPr>
      <w:r w:rsidRPr="005A7763">
        <w:t xml:space="preserve">The above are examples only. You should seek Your own independent legal advice before collecting sensitive information without consent. </w:t>
      </w:r>
    </w:p>
    <w:p w14:paraId="030201E0" w14:textId="1CD72E55" w:rsidR="00364335" w:rsidRPr="005A7763" w:rsidRDefault="00364335" w:rsidP="00364335">
      <w:pPr>
        <w:pStyle w:val="Body1"/>
      </w:pPr>
      <w:r w:rsidRPr="005A7763">
        <w:t>Where an individual withdraws consent to the collection of their sensitive information, You must</w:t>
      </w:r>
      <w:r w:rsidRPr="005A7763">
        <w:rPr>
          <w:b/>
          <w:bCs/>
        </w:rPr>
        <w:t xml:space="preserve"> </w:t>
      </w:r>
      <w:r w:rsidRPr="005A7763">
        <w:t xml:space="preserve">not destroy the Privacy Notice and Consent Form, except in accordance with the </w:t>
      </w:r>
      <w:hyperlink r:id="rId95" w:history="1">
        <w:r w:rsidRPr="005A7763">
          <w:rPr>
            <w:i/>
            <w:iCs/>
            <w:color w:val="009CCC"/>
            <w:u w:val="single"/>
          </w:rPr>
          <w:t xml:space="preserve">Archives Act </w:t>
        </w:r>
        <w:r w:rsidRPr="005A7763">
          <w:rPr>
            <w:i/>
            <w:iCs/>
            <w:color w:val="009CCC"/>
            <w:u w:val="single"/>
          </w:rPr>
          <w:lastRenderedPageBreak/>
          <w:t>1983</w:t>
        </w:r>
      </w:hyperlink>
      <w:r w:rsidRPr="005A7763">
        <w:rPr>
          <w:vertAlign w:val="superscript"/>
        </w:rPr>
        <w:footnoteReference w:id="62"/>
      </w:r>
      <w:r w:rsidRPr="005A7763">
        <w:t xml:space="preserve">. You must record the withdrawal of the individual’s consent to the collection of their sensitive information on the individual’s record in Our IT Systems (where You have access), or in another appropriate format (where You do not have </w:t>
      </w:r>
      <w:r w:rsidR="000A0CED" w:rsidRPr="005A7763">
        <w:t>access,</w:t>
      </w:r>
      <w:r w:rsidRPr="005A7763">
        <w:t xml:space="preserve"> and which must be made available to Us on request).</w:t>
      </w:r>
    </w:p>
    <w:p w14:paraId="7F0E9A0E" w14:textId="77777777" w:rsidR="00364335" w:rsidRPr="005A7763" w:rsidRDefault="00364335" w:rsidP="00364335">
      <w:pPr>
        <w:pStyle w:val="Heading4"/>
      </w:pPr>
      <w:r w:rsidRPr="005A7763">
        <w:t>Manner of collection</w:t>
      </w:r>
    </w:p>
    <w:p w14:paraId="6E390751" w14:textId="77777777" w:rsidR="00364335" w:rsidRPr="005A7763" w:rsidRDefault="00364335" w:rsidP="00364335">
      <w:pPr>
        <w:pStyle w:val="Body1"/>
      </w:pPr>
      <w:r w:rsidRPr="005A7763">
        <w:t xml:space="preserve">You </w:t>
      </w:r>
      <w:r w:rsidRPr="005A7763">
        <w:rPr>
          <w:b/>
          <w:bCs/>
        </w:rPr>
        <w:t>must</w:t>
      </w:r>
      <w:r w:rsidRPr="005A7763">
        <w:t xml:space="preserve"> only collect Personal Information directly from the individual, unless any one of the following exceptions applies:</w:t>
      </w:r>
    </w:p>
    <w:p w14:paraId="1CDAA57D" w14:textId="77777777" w:rsidR="00364335" w:rsidRPr="005A7763" w:rsidRDefault="00364335" w:rsidP="00364335">
      <w:pPr>
        <w:pStyle w:val="Body2"/>
        <w:rPr>
          <w:rFonts w:eastAsia="Trebuchet MS"/>
        </w:rPr>
      </w:pPr>
      <w:r w:rsidRPr="005A7763">
        <w:rPr>
          <w:rFonts w:eastAsia="Trebuchet MS"/>
        </w:rPr>
        <w:t>the individual consents to the collection of the information from a third party; or</w:t>
      </w:r>
    </w:p>
    <w:p w14:paraId="0B0B7804" w14:textId="77777777" w:rsidR="00364335" w:rsidRPr="005A7763" w:rsidRDefault="00364335" w:rsidP="00364335">
      <w:pPr>
        <w:pStyle w:val="Body2"/>
        <w:rPr>
          <w:rFonts w:eastAsia="Trebuchet MS"/>
        </w:rPr>
      </w:pPr>
      <w:r w:rsidRPr="005A7763">
        <w:rPr>
          <w:rFonts w:eastAsia="Trebuchet MS"/>
        </w:rPr>
        <w:t xml:space="preserve">You are required or authorised by Australian law, or court/tribunal order, to collect the information from the third party; or </w:t>
      </w:r>
    </w:p>
    <w:p w14:paraId="5207EF7E" w14:textId="77777777" w:rsidR="00364335" w:rsidRPr="005A7763" w:rsidRDefault="00364335" w:rsidP="00364335">
      <w:pPr>
        <w:pStyle w:val="Body2"/>
        <w:rPr>
          <w:rFonts w:eastAsia="Trebuchet MS"/>
        </w:rPr>
      </w:pPr>
      <w:r w:rsidRPr="005A7763">
        <w:rPr>
          <w:rFonts w:eastAsia="Trebuchet MS"/>
        </w:rPr>
        <w:t xml:space="preserve">It is unreasonable or impracticable to collect the Personal Information directly from the individual. </w:t>
      </w:r>
    </w:p>
    <w:p w14:paraId="157B9DE7" w14:textId="77777777" w:rsidR="00364335" w:rsidRPr="005A7763" w:rsidRDefault="00364335" w:rsidP="00364335">
      <w:pPr>
        <w:pStyle w:val="Body1"/>
      </w:pPr>
      <w:r w:rsidRPr="005A7763">
        <w:t xml:space="preserve">For example, it may be unreasonable or impracticable to collect Personal Information directly from a Worker where language difficulties prevent the Worker from providing their Personal Information. In these cases, </w:t>
      </w:r>
      <w:proofErr w:type="gramStart"/>
      <w:r w:rsidRPr="005A7763">
        <w:t>You</w:t>
      </w:r>
      <w:proofErr w:type="gramEnd"/>
      <w:r w:rsidRPr="005A7763">
        <w:t xml:space="preserve"> should seek the Worker’s consent to collect the information through an interpreter or translator. Under APP 10, You are required to take reasonable steps to ensure that the Personal Information You collect is accurate, up-to-date and complete. Therefore, </w:t>
      </w:r>
      <w:proofErr w:type="gramStart"/>
      <w:r w:rsidRPr="005A7763">
        <w:t>You</w:t>
      </w:r>
      <w:proofErr w:type="gramEnd"/>
      <w:r w:rsidRPr="005A7763">
        <w:t xml:space="preserve"> need to take steps to ensure that the interpreter or translator that is used will be providing accurate and complete information from the individual.</w:t>
      </w:r>
    </w:p>
    <w:p w14:paraId="42655453" w14:textId="77777777" w:rsidR="00364335" w:rsidRPr="005A7763" w:rsidRDefault="00364335" w:rsidP="00364335">
      <w:pPr>
        <w:pStyle w:val="Body1"/>
      </w:pPr>
      <w:r w:rsidRPr="005A7763">
        <w:t xml:space="preserve">The collection of Personal Information by You must be by lawful and fair means only. The term lawful is not defined in the Privacy Act. It is lawful for You to destroy or de-identify unsolicited personal information if it is not unlawful to do so. That is, if the destruction or de-identification is not criminal, illegal or prohibited or proscribed by law. A fair means of collecting information is one that does not involve intimidation or deception and is not unreasonably intrusive.  </w:t>
      </w:r>
    </w:p>
    <w:p w14:paraId="4460D0D7" w14:textId="77777777" w:rsidR="00364335" w:rsidRPr="005A7763" w:rsidRDefault="00364335" w:rsidP="00364335">
      <w:pPr>
        <w:pStyle w:val="Heading2"/>
      </w:pPr>
      <w:bookmarkStart w:id="909" w:name="_Toc137972837"/>
      <w:bookmarkStart w:id="910" w:name="_Toc138348034"/>
      <w:r w:rsidRPr="005A7763">
        <w:t>Dealing with unsolicited Personal Information</w:t>
      </w:r>
      <w:bookmarkEnd w:id="909"/>
      <w:bookmarkEnd w:id="910"/>
      <w:r w:rsidRPr="005A7763">
        <w:t xml:space="preserve"> </w:t>
      </w:r>
    </w:p>
    <w:p w14:paraId="51389608" w14:textId="77777777" w:rsidR="00364335" w:rsidRPr="005A7763" w:rsidRDefault="00364335" w:rsidP="00364335">
      <w:pPr>
        <w:pStyle w:val="Body1"/>
      </w:pPr>
      <w:r w:rsidRPr="005A7763">
        <w:t xml:space="preserve">APP 4 outlines how unsolicited Personal Information should be handled. </w:t>
      </w:r>
    </w:p>
    <w:p w14:paraId="02E08727" w14:textId="77777777" w:rsidR="00364335" w:rsidRPr="005A7763" w:rsidRDefault="00364335" w:rsidP="00364335">
      <w:pPr>
        <w:pStyle w:val="Body1"/>
      </w:pPr>
      <w:r w:rsidRPr="005A7763">
        <w:t xml:space="preserve">You may receive Personal Information that You did not ask for. Where You receive unsolicited Personal Information, </w:t>
      </w:r>
      <w:proofErr w:type="gramStart"/>
      <w:r w:rsidRPr="005A7763">
        <w:t>You</w:t>
      </w:r>
      <w:proofErr w:type="gramEnd"/>
      <w:r w:rsidRPr="005A7763">
        <w:t xml:space="preserve"> must determine whether You would have been permitted to collect the Personal Information under APP 3. If not, </w:t>
      </w:r>
      <w:proofErr w:type="gramStart"/>
      <w:r w:rsidRPr="005A7763">
        <w:t>You</w:t>
      </w:r>
      <w:proofErr w:type="gramEnd"/>
      <w:r w:rsidRPr="005A7763">
        <w:t xml:space="preserve"> must destroy or de-identify the information unless it is a Commonwealth record under the Archives Act 1983. You should seek Your own independent legal advice prior to destroying unsolicited information. </w:t>
      </w:r>
    </w:p>
    <w:p w14:paraId="7AAD9943" w14:textId="10A1830C" w:rsidR="00364335" w:rsidRPr="005A7763" w:rsidRDefault="00364335" w:rsidP="00364335">
      <w:pPr>
        <w:pStyle w:val="Body1"/>
      </w:pPr>
      <w:r w:rsidRPr="005A7763">
        <w:t xml:space="preserve">If You determine that You could have collected the Personal Information under APP </w:t>
      </w:r>
      <w:r w:rsidR="000A0CED" w:rsidRPr="005A7763">
        <w:t>3 or</w:t>
      </w:r>
      <w:r w:rsidRPr="005A7763">
        <w:t xml:space="preserve"> can retain the Personal Information because it is contained in a Commonwealth record, </w:t>
      </w:r>
      <w:proofErr w:type="gramStart"/>
      <w:r w:rsidRPr="005A7763">
        <w:t>You</w:t>
      </w:r>
      <w:proofErr w:type="gramEnd"/>
      <w:r w:rsidRPr="005A7763">
        <w:rPr>
          <w:b/>
          <w:bCs/>
        </w:rPr>
        <w:t xml:space="preserve"> must </w:t>
      </w:r>
      <w:r w:rsidRPr="005A7763">
        <w:t>handle the information in accordance with the Privacy Act.</w:t>
      </w:r>
    </w:p>
    <w:p w14:paraId="70DDA516" w14:textId="77777777" w:rsidR="00364335" w:rsidRPr="005A7763" w:rsidRDefault="00364335" w:rsidP="00364335">
      <w:pPr>
        <w:pStyle w:val="Heading2"/>
      </w:pPr>
      <w:bookmarkStart w:id="911" w:name="_Toc137972838"/>
      <w:bookmarkStart w:id="912" w:name="_Toc138348035"/>
      <w:r w:rsidRPr="005A7763">
        <w:t>Notification of the collection of Personal Information</w:t>
      </w:r>
      <w:bookmarkEnd w:id="911"/>
      <w:bookmarkEnd w:id="912"/>
      <w:r w:rsidRPr="005A7763">
        <w:t xml:space="preserve">  </w:t>
      </w:r>
    </w:p>
    <w:p w14:paraId="0213369B" w14:textId="77777777" w:rsidR="00364335" w:rsidRPr="005A7763" w:rsidRDefault="00364335" w:rsidP="00364335">
      <w:pPr>
        <w:pStyle w:val="Body1"/>
      </w:pPr>
      <w:r w:rsidRPr="005A7763">
        <w:t xml:space="preserve">APP 5 requires an APP entity that collects Personal Information about an individual, to take reasonable steps to notify the individual of certain matters or to ensure the individual is aware of those matters. </w:t>
      </w:r>
    </w:p>
    <w:p w14:paraId="3622844B" w14:textId="77777777" w:rsidR="00364335" w:rsidRPr="005A7763" w:rsidRDefault="00364335" w:rsidP="00364335">
      <w:pPr>
        <w:pStyle w:val="Body1"/>
      </w:pPr>
      <w:r w:rsidRPr="005A7763">
        <w:lastRenderedPageBreak/>
        <w:t xml:space="preserve">As well as obtaining an individual’s consent to the collection of sensitive information as required by APP 3, the Privacy Notice and Consent Form complies with APP 5.2 by informing the individual of matters such as: </w:t>
      </w:r>
    </w:p>
    <w:p w14:paraId="6539FCA0" w14:textId="77777777" w:rsidR="00364335" w:rsidRPr="005A7763" w:rsidRDefault="00364335" w:rsidP="00364335">
      <w:pPr>
        <w:pStyle w:val="Body2"/>
        <w:rPr>
          <w:rFonts w:eastAsia="Trebuchet MS"/>
        </w:rPr>
      </w:pPr>
      <w:r w:rsidRPr="005A7763">
        <w:rPr>
          <w:rFonts w:eastAsia="Trebuchet MS"/>
        </w:rPr>
        <w:t xml:space="preserve">the identity and contact details of the Department, </w:t>
      </w:r>
    </w:p>
    <w:p w14:paraId="7C9D6CA0" w14:textId="77777777" w:rsidR="00364335" w:rsidRPr="005A7763" w:rsidRDefault="00364335" w:rsidP="00364335">
      <w:pPr>
        <w:pStyle w:val="Body2"/>
        <w:rPr>
          <w:rFonts w:eastAsia="Trebuchet MS"/>
        </w:rPr>
      </w:pPr>
      <w:r w:rsidRPr="005A7763">
        <w:rPr>
          <w:rFonts w:eastAsia="Trebuchet MS"/>
        </w:rPr>
        <w:t xml:space="preserve">the purposes for which the Department and its agents are collecting the personal information, and </w:t>
      </w:r>
    </w:p>
    <w:p w14:paraId="3E5D228C" w14:textId="77777777" w:rsidR="00364335" w:rsidRPr="005A7763" w:rsidRDefault="00364335" w:rsidP="00364335">
      <w:pPr>
        <w:pStyle w:val="Body2"/>
        <w:rPr>
          <w:rFonts w:eastAsia="Trebuchet MS"/>
        </w:rPr>
      </w:pPr>
      <w:r w:rsidRPr="005A7763">
        <w:rPr>
          <w:rFonts w:eastAsia="Trebuchet MS"/>
        </w:rPr>
        <w:t xml:space="preserve">the main consequences for the individual if all or some of the Personal Information is not collected by the Department or its agents.  </w:t>
      </w:r>
    </w:p>
    <w:p w14:paraId="16032868" w14:textId="77777777" w:rsidR="00364335" w:rsidRPr="005A7763" w:rsidRDefault="00364335" w:rsidP="00364335">
      <w:pPr>
        <w:pStyle w:val="Body1"/>
      </w:pPr>
      <w:r w:rsidRPr="005A7763">
        <w:t>The purpose of the Privacy Notice and Consent form is to:</w:t>
      </w:r>
    </w:p>
    <w:p w14:paraId="1231E591" w14:textId="77777777" w:rsidR="00364335" w:rsidRPr="005A7763" w:rsidRDefault="00364335" w:rsidP="00364335">
      <w:pPr>
        <w:pStyle w:val="Body2"/>
        <w:rPr>
          <w:rFonts w:eastAsia="Trebuchet MS"/>
        </w:rPr>
      </w:pPr>
      <w:r w:rsidRPr="005A7763">
        <w:rPr>
          <w:rFonts w:eastAsia="Trebuchet MS"/>
        </w:rPr>
        <w:t xml:space="preserve">notify individuals of the matters required under APP 5, </w:t>
      </w:r>
    </w:p>
    <w:p w14:paraId="1F409F9A" w14:textId="77777777" w:rsidR="00364335" w:rsidRPr="005A7763" w:rsidRDefault="00364335" w:rsidP="00364335">
      <w:pPr>
        <w:pStyle w:val="Body2"/>
        <w:rPr>
          <w:rFonts w:eastAsia="Trebuchet MS"/>
        </w:rPr>
      </w:pPr>
      <w:r w:rsidRPr="005A7763">
        <w:rPr>
          <w:rFonts w:eastAsia="Trebuchet MS"/>
        </w:rPr>
        <w:t xml:space="preserve">obtain individuals consent to the collection of sensitive information, as required by APP 3, and </w:t>
      </w:r>
    </w:p>
    <w:p w14:paraId="0D37AC11" w14:textId="77777777" w:rsidR="00364335" w:rsidRPr="005A7763" w:rsidRDefault="00364335" w:rsidP="00364335">
      <w:pPr>
        <w:pStyle w:val="Body2"/>
        <w:rPr>
          <w:rFonts w:eastAsia="Trebuchet MS"/>
        </w:rPr>
      </w:pPr>
      <w:r w:rsidRPr="005A7763">
        <w:rPr>
          <w:rFonts w:eastAsia="Trebuchet MS"/>
        </w:rPr>
        <w:t xml:space="preserve">obtain individuals consent to the disclosure of their Personal Information overseas, as required by APP 8. </w:t>
      </w:r>
    </w:p>
    <w:p w14:paraId="2BD0C8D7" w14:textId="77777777" w:rsidR="00364335" w:rsidRPr="005A7763" w:rsidRDefault="00364335" w:rsidP="00364335">
      <w:pPr>
        <w:pStyle w:val="Heading2"/>
      </w:pPr>
      <w:bookmarkStart w:id="913" w:name="_Toc137972839"/>
      <w:bookmarkStart w:id="914" w:name="_Toc138348036"/>
      <w:r w:rsidRPr="005A7763">
        <w:t>Use and Disclosure of Personal Information</w:t>
      </w:r>
      <w:bookmarkEnd w:id="913"/>
      <w:bookmarkEnd w:id="914"/>
      <w:r w:rsidRPr="005A7763">
        <w:t xml:space="preserve"> </w:t>
      </w:r>
    </w:p>
    <w:p w14:paraId="03B5B095" w14:textId="77777777" w:rsidR="00364335" w:rsidRPr="005A7763" w:rsidRDefault="00364335" w:rsidP="00364335">
      <w:pPr>
        <w:pStyle w:val="Body1"/>
      </w:pPr>
      <w:r w:rsidRPr="005A7763">
        <w:t xml:space="preserve">APP 6 provides that if an APP entity holds Personal Information about an individual that was collected for a particular purpose (primary purpose), the entity must not use or disclose the information for another purpose (secondary purpose) unless an exception applies. </w:t>
      </w:r>
    </w:p>
    <w:p w14:paraId="6C43FAC0" w14:textId="77777777" w:rsidR="00364335" w:rsidRPr="005A7763" w:rsidRDefault="00364335" w:rsidP="00364335">
      <w:pPr>
        <w:pStyle w:val="Body1"/>
      </w:pPr>
      <w:r w:rsidRPr="005A7763">
        <w:t xml:space="preserve">The primary purpose is the purpose for which You collect Personal Information. That is, the specific function or activity for which You collected the information. </w:t>
      </w:r>
    </w:p>
    <w:p w14:paraId="06F7818D" w14:textId="77777777" w:rsidR="00364335" w:rsidRPr="005A7763" w:rsidRDefault="00364335" w:rsidP="00364335">
      <w:pPr>
        <w:pStyle w:val="Body1"/>
      </w:pPr>
      <w:r w:rsidRPr="005A7763">
        <w:t xml:space="preserve">The primary purpose for the collection of Workers’ Personal Information under the PALM scheme is for the purpose of managing the Scheme, as set out in the Privacy Notice and Consent Form. You may use and disclose a Worker’s Personal Information, including sensitive information, for this purpose. </w:t>
      </w:r>
    </w:p>
    <w:p w14:paraId="6031C3FB" w14:textId="77777777" w:rsidR="00364335" w:rsidRPr="005A7763" w:rsidRDefault="00364335" w:rsidP="00364335">
      <w:pPr>
        <w:pStyle w:val="Body1"/>
      </w:pPr>
      <w:r w:rsidRPr="005A7763">
        <w:t xml:space="preserve">A secondary purpose is any purpose that is not the primary purpose. You must not use or disclose Personal Information for a secondary purpose unless an exception applies, including where: </w:t>
      </w:r>
    </w:p>
    <w:p w14:paraId="70385224" w14:textId="77777777" w:rsidR="00364335" w:rsidRPr="005A7763" w:rsidRDefault="00364335" w:rsidP="00364335">
      <w:pPr>
        <w:pStyle w:val="Body2"/>
        <w:rPr>
          <w:rFonts w:eastAsia="Trebuchet MS"/>
        </w:rPr>
      </w:pPr>
      <w:r w:rsidRPr="005A7763">
        <w:rPr>
          <w:rFonts w:eastAsia="Trebuchet MS"/>
        </w:rPr>
        <w:t>the individual consents to the use or disclosure for the secondary purpose</w:t>
      </w:r>
    </w:p>
    <w:p w14:paraId="3BB426BD" w14:textId="77777777" w:rsidR="00364335" w:rsidRPr="005A7763" w:rsidRDefault="00364335" w:rsidP="00364335">
      <w:pPr>
        <w:pStyle w:val="Body2"/>
        <w:rPr>
          <w:rFonts w:eastAsia="Trebuchet MS"/>
        </w:rPr>
      </w:pPr>
      <w:r w:rsidRPr="005A7763">
        <w:rPr>
          <w:rFonts w:eastAsia="Trebuchet MS"/>
        </w:rPr>
        <w:t>the individual would reasonably expect the use or disclosure for the secondary purpose, and either the secondary purpose is related to the primary purpose or, in the case of sensitive information, is directly related to the primary purpose, or</w:t>
      </w:r>
    </w:p>
    <w:p w14:paraId="093EFDA6" w14:textId="77777777" w:rsidR="00364335" w:rsidRPr="005A7763" w:rsidRDefault="00364335" w:rsidP="00364335">
      <w:pPr>
        <w:pStyle w:val="Body2"/>
        <w:rPr>
          <w:rFonts w:cs="Trebuchet MS"/>
        </w:rPr>
      </w:pPr>
      <w:r w:rsidRPr="005A7763">
        <w:rPr>
          <w:rFonts w:eastAsia="Trebuchet MS"/>
        </w:rPr>
        <w:t>the use or disclosure</w:t>
      </w:r>
      <w:r w:rsidRPr="005A7763">
        <w:rPr>
          <w:rFonts w:cs="Trebuchet MS"/>
        </w:rPr>
        <w:t xml:space="preserve"> is required or authorised by or under an Australian law or a court/tribunal order.</w:t>
      </w:r>
    </w:p>
    <w:p w14:paraId="50958CBD" w14:textId="77777777" w:rsidR="00364335" w:rsidRPr="005A7763" w:rsidRDefault="00364335" w:rsidP="00364335">
      <w:pPr>
        <w:pStyle w:val="Heading4"/>
      </w:pPr>
      <w:r w:rsidRPr="005A7763">
        <w:t xml:space="preserve">Tax File Numbers </w:t>
      </w:r>
    </w:p>
    <w:p w14:paraId="14451AC9" w14:textId="77777777" w:rsidR="00364335" w:rsidRPr="005A7763" w:rsidRDefault="00364335" w:rsidP="00364335">
      <w:pPr>
        <w:pStyle w:val="Body1"/>
      </w:pPr>
      <w:r w:rsidRPr="005A7763">
        <w:t xml:space="preserve">The </w:t>
      </w:r>
      <w:hyperlink r:id="rId96" w:history="1">
        <w:r w:rsidRPr="005A7763">
          <w:rPr>
            <w:i/>
            <w:iCs/>
            <w:color w:val="009CCC"/>
            <w:u w:val="single"/>
          </w:rPr>
          <w:t>Privacy (Tax File Number) Rule 2015</w:t>
        </w:r>
      </w:hyperlink>
      <w:r w:rsidRPr="005A7763">
        <w:rPr>
          <w:vertAlign w:val="superscript"/>
        </w:rPr>
        <w:footnoteReference w:id="63"/>
      </w:r>
      <w:r w:rsidRPr="005A7763">
        <w:rPr>
          <w:i/>
          <w:iCs/>
        </w:rPr>
        <w:t xml:space="preserve"> </w:t>
      </w:r>
      <w:r w:rsidRPr="005A7763">
        <w:t xml:space="preserve">only allows certain people, agencies, organisation and other entities authorised by taxation, personal assistance or superannuation law to ask for and receive tax file numbers (TFNs). You must not record, collect, use or disclose TFN information unless this is permitted under taxation, personal assistance or superannuation law. </w:t>
      </w:r>
    </w:p>
    <w:p w14:paraId="3A21489E" w14:textId="77777777" w:rsidR="00364335" w:rsidRPr="005A7763" w:rsidRDefault="00364335" w:rsidP="00364335">
      <w:pPr>
        <w:pStyle w:val="Body1"/>
      </w:pPr>
      <w:r w:rsidRPr="005A7763">
        <w:t>You</w:t>
      </w:r>
      <w:r w:rsidRPr="005A7763">
        <w:rPr>
          <w:b/>
          <w:bCs/>
        </w:rPr>
        <w:t xml:space="preserve"> must</w:t>
      </w:r>
      <w:r w:rsidRPr="005A7763">
        <w:t xml:space="preserve"> take reasonable steps to protect Workers TFNs from misuse and loss, and from unauthorised access, use, modification or disclosure. A breach of the </w:t>
      </w:r>
      <w:r w:rsidRPr="005A7763">
        <w:rPr>
          <w:i/>
          <w:iCs/>
        </w:rPr>
        <w:t>Privacy (Tax File Number) Rule 2015</w:t>
      </w:r>
      <w:r w:rsidRPr="005A7763">
        <w:t xml:space="preserve"> is an interference with privacy under the Privacy Act. </w:t>
      </w:r>
    </w:p>
    <w:p w14:paraId="29EBA6B3" w14:textId="77777777" w:rsidR="00364335" w:rsidRPr="005A7763" w:rsidRDefault="00364335" w:rsidP="00364335">
      <w:pPr>
        <w:pStyle w:val="Body1"/>
      </w:pPr>
      <w:r w:rsidRPr="005A7763">
        <w:lastRenderedPageBreak/>
        <w:t>Due to the sensitivities attached to the TFNs, their use and disclosure are governed by secrecy provisions in applicable legislation. Relevantly, subsection 8</w:t>
      </w:r>
      <w:proofErr w:type="gramStart"/>
      <w:r w:rsidRPr="005A7763">
        <w:t>WB(</w:t>
      </w:r>
      <w:proofErr w:type="gramEnd"/>
      <w:r w:rsidRPr="005A7763">
        <w:t xml:space="preserve">1) of the </w:t>
      </w:r>
      <w:hyperlink r:id="rId97" w:history="1">
        <w:r w:rsidRPr="005A7763">
          <w:rPr>
            <w:i/>
            <w:iCs/>
            <w:color w:val="009CCC"/>
            <w:u w:val="single"/>
          </w:rPr>
          <w:t>Taxation Administration Act 1954</w:t>
        </w:r>
      </w:hyperlink>
      <w:r w:rsidRPr="005A7763">
        <w:rPr>
          <w:i/>
          <w:iCs/>
          <w:vertAlign w:val="superscript"/>
        </w:rPr>
        <w:footnoteReference w:id="64"/>
      </w:r>
      <w:r w:rsidRPr="005A7763">
        <w:t xml:space="preserve"> provides that, unless an exception applies, a person must not divulge or communicate another person’s TFN to a third person. A breach of subsection 8</w:t>
      </w:r>
      <w:proofErr w:type="gramStart"/>
      <w:r w:rsidRPr="005A7763">
        <w:t>WB(</w:t>
      </w:r>
      <w:proofErr w:type="gramEnd"/>
      <w:r w:rsidRPr="005A7763">
        <w:t xml:space="preserve">1) of the </w:t>
      </w:r>
      <w:r w:rsidRPr="005A7763">
        <w:rPr>
          <w:i/>
          <w:iCs/>
        </w:rPr>
        <w:t>Taxation Administration Act 1953</w:t>
      </w:r>
      <w:r w:rsidRPr="005A7763">
        <w:t xml:space="preserve"> may lead to criminal liability. </w:t>
      </w:r>
    </w:p>
    <w:p w14:paraId="5066D793" w14:textId="77777777" w:rsidR="00364335" w:rsidRPr="005A7763" w:rsidRDefault="00364335" w:rsidP="00364335">
      <w:pPr>
        <w:pStyle w:val="Heading2"/>
      </w:pPr>
      <w:bookmarkStart w:id="915" w:name="_Toc137972840"/>
      <w:bookmarkStart w:id="916" w:name="_Toc138348037"/>
      <w:r w:rsidRPr="005A7763">
        <w:t>Direct Marketing</w:t>
      </w:r>
      <w:bookmarkEnd w:id="915"/>
      <w:bookmarkEnd w:id="916"/>
      <w:r w:rsidRPr="005A7763">
        <w:t xml:space="preserve">  </w:t>
      </w:r>
    </w:p>
    <w:p w14:paraId="1469053C" w14:textId="77777777" w:rsidR="00364335" w:rsidRPr="005A7763" w:rsidRDefault="00364335" w:rsidP="00364335">
      <w:pPr>
        <w:pStyle w:val="Body1"/>
      </w:pPr>
      <w:r w:rsidRPr="005A7763">
        <w:t xml:space="preserve">In accordance with APP 7 You </w:t>
      </w:r>
      <w:r w:rsidRPr="005A7763">
        <w:rPr>
          <w:b/>
          <w:bCs/>
        </w:rPr>
        <w:t>must</w:t>
      </w:r>
      <w:r w:rsidRPr="005A7763">
        <w:t xml:space="preserve"> not use or disclose Personal Information for the purposes of direct marketing unless an exception applies. Prior to undertaking any direct marketing in relation to Your functions and activities under the Deed, </w:t>
      </w:r>
      <w:proofErr w:type="gramStart"/>
      <w:r w:rsidRPr="005A7763">
        <w:t>You</w:t>
      </w:r>
      <w:proofErr w:type="gramEnd"/>
      <w:r w:rsidRPr="005A7763">
        <w:t xml:space="preserve"> </w:t>
      </w:r>
      <w:r w:rsidRPr="005A7763">
        <w:rPr>
          <w:b/>
          <w:bCs/>
        </w:rPr>
        <w:t>must</w:t>
      </w:r>
      <w:r w:rsidRPr="005A7763">
        <w:t xml:space="preserve"> consider whether the proposed marketing is consistent with the Privacy Act</w:t>
      </w:r>
      <w:r w:rsidRPr="005A7763">
        <w:rPr>
          <w:i/>
          <w:iCs/>
        </w:rPr>
        <w:t>.</w:t>
      </w:r>
      <w:r w:rsidRPr="005A7763">
        <w:t xml:space="preserve"> You should obtain Your own independent legal advice.</w:t>
      </w:r>
    </w:p>
    <w:p w14:paraId="1BFA98AE" w14:textId="77777777" w:rsidR="00364335" w:rsidRPr="005A7763" w:rsidRDefault="00364335" w:rsidP="00364335">
      <w:pPr>
        <w:pStyle w:val="Heading2"/>
      </w:pPr>
      <w:bookmarkStart w:id="917" w:name="_Toc137972841"/>
      <w:bookmarkStart w:id="918" w:name="_Toc138348038"/>
      <w:bookmarkStart w:id="919" w:name="_Hlk138242090"/>
      <w:r w:rsidRPr="005A7763">
        <w:t>Overseas Disclosures</w:t>
      </w:r>
      <w:bookmarkEnd w:id="917"/>
      <w:bookmarkEnd w:id="918"/>
    </w:p>
    <w:p w14:paraId="77C0026E" w14:textId="77777777" w:rsidR="00364335" w:rsidRPr="005A7763" w:rsidRDefault="00364335" w:rsidP="00364335">
      <w:pPr>
        <w:pStyle w:val="Body1"/>
      </w:pPr>
      <w:r w:rsidRPr="005A7763">
        <w:t xml:space="preserve">APP 8 relates to the cross-border disclosure of Personal Information. </w:t>
      </w:r>
    </w:p>
    <w:p w14:paraId="1C2A3125" w14:textId="68B1C860" w:rsidR="00364335" w:rsidRPr="005A7763" w:rsidRDefault="00364335" w:rsidP="00364335">
      <w:pPr>
        <w:pStyle w:val="Body1"/>
      </w:pPr>
      <w:r w:rsidRPr="005A7763">
        <w:t xml:space="preserve">The Privacy Notification and Consent Form expressly informs Workers that the Department will </w:t>
      </w:r>
      <w:r w:rsidR="00E25F21" w:rsidRPr="005A7763">
        <w:t>not be required</w:t>
      </w:r>
      <w:r w:rsidRPr="005A7763">
        <w:t xml:space="preserve"> to ensure that any overseas recipients of Workers Personal Information does not breach the </w:t>
      </w:r>
      <w:r w:rsidR="000A0CED" w:rsidRPr="005A7763">
        <w:t>APPs and</w:t>
      </w:r>
      <w:r w:rsidRPr="005A7763">
        <w:t xml:space="preserve"> obtains Workers’ express written consent to the overseas disclosure of their Personal Information with this understanding. </w:t>
      </w:r>
    </w:p>
    <w:p w14:paraId="19AC2399" w14:textId="77777777" w:rsidR="00364335" w:rsidRPr="005A7763" w:rsidRDefault="00364335" w:rsidP="00364335">
      <w:pPr>
        <w:pStyle w:val="Body1"/>
      </w:pPr>
      <w:r w:rsidRPr="005A7763">
        <w:t xml:space="preserve">Where consent is not provided or is withdrawn, </w:t>
      </w:r>
      <w:proofErr w:type="gramStart"/>
      <w:r w:rsidRPr="005A7763">
        <w:t>You</w:t>
      </w:r>
      <w:proofErr w:type="gramEnd"/>
      <w:r w:rsidRPr="005A7763">
        <w:t xml:space="preserve"> cannot disclose Workers’ Personal Information overseas unless an exception applies to permit disclosure without consent. Where a Worker does not consent to the disclosure of their Personal Information overseas the Worker may be unable to participate in the PALM scheme. </w:t>
      </w:r>
    </w:p>
    <w:p w14:paraId="7BDE5F2C" w14:textId="77777777" w:rsidR="00364335" w:rsidRPr="005A7763" w:rsidRDefault="00364335" w:rsidP="00364335">
      <w:pPr>
        <w:pStyle w:val="Heading2"/>
      </w:pPr>
      <w:bookmarkStart w:id="920" w:name="_Toc137972842"/>
      <w:bookmarkStart w:id="921" w:name="_Toc138348039"/>
      <w:bookmarkEnd w:id="919"/>
      <w:r w:rsidRPr="005A7763">
        <w:t>Access to and correction of Personal Information</w:t>
      </w:r>
      <w:bookmarkEnd w:id="920"/>
      <w:bookmarkEnd w:id="921"/>
      <w:r w:rsidRPr="005A7763">
        <w:t xml:space="preserve">    </w:t>
      </w:r>
    </w:p>
    <w:p w14:paraId="1CF61CD6" w14:textId="2875B24A" w:rsidR="00364335" w:rsidRPr="005A7763" w:rsidRDefault="00364335" w:rsidP="00364335">
      <w:pPr>
        <w:pStyle w:val="Body1"/>
      </w:pPr>
      <w:r w:rsidRPr="005A7763">
        <w:t xml:space="preserve">Under APP 12, if an APP entity holds Personal Information about an individual, the entity must, on request by the individual, give the individual access to the information. APP 12 does not stipulate any formal requirements for making a request or require that a request to access Personal Information be made in writing or require an individual to state that it is an APP 12 request. Therefore, a verbal request for Personal Information may be a valid request under APP 12. </w:t>
      </w:r>
    </w:p>
    <w:p w14:paraId="28BD0F57" w14:textId="77777777" w:rsidR="00364335" w:rsidRPr="005A7763" w:rsidRDefault="00364335" w:rsidP="00364335">
      <w:pPr>
        <w:pStyle w:val="Body1"/>
      </w:pPr>
      <w:r w:rsidRPr="005A7763">
        <w:t>Under APP 13, if an APP entity holds Personal Information about an individual and the individual requests the entity to correct the information, the entity must take such steps as are reasonable in the circumstances to correct that information to ensure that, having regard to the purpose for which it is held, the information is accurate, up-to-date, complete, relevant and not misleading.</w:t>
      </w:r>
    </w:p>
    <w:p w14:paraId="78024F06" w14:textId="77777777" w:rsidR="00364335" w:rsidRPr="005A7763" w:rsidRDefault="00364335" w:rsidP="00364335">
      <w:pPr>
        <w:pStyle w:val="Body1"/>
      </w:pPr>
      <w:r w:rsidRPr="005A7763">
        <w:t xml:space="preserve">You must process requests for access to Personal Information and requests for correction of Personal Information. If You receive such a request, </w:t>
      </w:r>
      <w:proofErr w:type="gramStart"/>
      <w:r w:rsidRPr="005A7763">
        <w:t>You</w:t>
      </w:r>
      <w:proofErr w:type="gramEnd"/>
      <w:r w:rsidRPr="005A7763">
        <w:t xml:space="preserve"> must provide a response within 30 calendar days after the request is made.</w:t>
      </w:r>
    </w:p>
    <w:p w14:paraId="0B9E91E5" w14:textId="77777777" w:rsidR="00364335" w:rsidRPr="005A7763" w:rsidRDefault="00364335" w:rsidP="00364335">
      <w:pPr>
        <w:pStyle w:val="Body1"/>
      </w:pPr>
      <w:r w:rsidRPr="005A7763">
        <w:t>You must not direct a request to Us without first considering whether You are obliged to process the request.</w:t>
      </w:r>
    </w:p>
    <w:p w14:paraId="5D4FA348" w14:textId="77777777" w:rsidR="00364335" w:rsidRPr="005A7763" w:rsidRDefault="00364335" w:rsidP="00364335">
      <w:pPr>
        <w:pStyle w:val="Body1"/>
      </w:pPr>
      <w:r w:rsidRPr="005A7763">
        <w:t xml:space="preserve">If an individual is seeking access to Personal Information on behalf of another individual, </w:t>
      </w:r>
      <w:proofErr w:type="gramStart"/>
      <w:r w:rsidRPr="005A7763">
        <w:t>You</w:t>
      </w:r>
      <w:proofErr w:type="gramEnd"/>
      <w:r w:rsidRPr="005A7763">
        <w:t xml:space="preserve"> must obtain written authority from the individual whose Personal Information is being sought before releasing any documents. At a minimum, an authority should state the individual’s name, include </w:t>
      </w:r>
      <w:r w:rsidRPr="005A7763">
        <w:lastRenderedPageBreak/>
        <w:t>a description of the documents that they are authorising the release of, who the documents can be released to and bear the individual’s signature.</w:t>
      </w:r>
    </w:p>
    <w:p w14:paraId="5337D79F" w14:textId="77777777" w:rsidR="00364335" w:rsidRPr="005A7763" w:rsidRDefault="00364335" w:rsidP="00364335">
      <w:pPr>
        <w:pStyle w:val="Body1"/>
      </w:pPr>
      <w:r w:rsidRPr="005A7763">
        <w:t xml:space="preserve">If You are unable to obtain written authority, You should inform the individual that they may wish to make a request under the </w:t>
      </w:r>
      <w:hyperlink r:id="rId98" w:history="1">
        <w:r w:rsidRPr="005A7763">
          <w:rPr>
            <w:i/>
            <w:iCs/>
            <w:color w:val="009CCC"/>
            <w:u w:val="single"/>
          </w:rPr>
          <w:t>Freedom of Information Act 1982</w:t>
        </w:r>
      </w:hyperlink>
      <w:r w:rsidRPr="005A7763">
        <w:rPr>
          <w:i/>
          <w:iCs/>
          <w:vertAlign w:val="superscript"/>
        </w:rPr>
        <w:footnoteReference w:id="65"/>
      </w:r>
      <w:r w:rsidRPr="005A7763">
        <w:rPr>
          <w:i/>
          <w:iCs/>
        </w:rPr>
        <w:t>.</w:t>
      </w:r>
      <w:r w:rsidRPr="005A7763">
        <w:t xml:space="preserve"> Requests under the </w:t>
      </w:r>
      <w:r w:rsidRPr="005A7763">
        <w:rPr>
          <w:i/>
          <w:iCs/>
        </w:rPr>
        <w:t>Freedom of Information Act 1982</w:t>
      </w:r>
      <w:r w:rsidRPr="005A7763">
        <w:t xml:space="preserve"> should be directed to Us via </w:t>
      </w:r>
      <w:hyperlink r:id="rId99" w:history="1">
        <w:r w:rsidRPr="005A7763">
          <w:rPr>
            <w:color w:val="009CCC"/>
            <w:u w:val="single"/>
          </w:rPr>
          <w:t>FOI@dewr.gov.au</w:t>
        </w:r>
      </w:hyperlink>
      <w:r w:rsidRPr="005A7763">
        <w:t xml:space="preserve">. </w:t>
      </w:r>
    </w:p>
    <w:p w14:paraId="2057E021" w14:textId="77777777" w:rsidR="00364335" w:rsidRPr="005A7763" w:rsidRDefault="00364335" w:rsidP="00364335">
      <w:pPr>
        <w:pStyle w:val="Heading2"/>
      </w:pPr>
      <w:bookmarkStart w:id="922" w:name="_Toc137972843"/>
      <w:bookmarkStart w:id="923" w:name="_Toc138348040"/>
      <w:r w:rsidRPr="005A7763">
        <w:t>Privacy Incidents and the Notifiable Data Breaches Scheme</w:t>
      </w:r>
      <w:bookmarkEnd w:id="922"/>
      <w:bookmarkEnd w:id="923"/>
      <w:r w:rsidRPr="005A7763">
        <w:t xml:space="preserve"> </w:t>
      </w:r>
    </w:p>
    <w:p w14:paraId="663E2502" w14:textId="77777777" w:rsidR="00364335" w:rsidRPr="005A7763" w:rsidRDefault="00364335" w:rsidP="00364335">
      <w:pPr>
        <w:pStyle w:val="Body1"/>
      </w:pPr>
      <w:r w:rsidRPr="005A7763">
        <w:t xml:space="preserve">Acts or practices by You which breach an APP are an interference with the privacy of the individual. The Office of the Australian Information Commissioner (OAIC) has powers to investigate possible interferences with privacy, either following a complaint by an individual or on the OAIC’s own initiative. The OAIC also has a range of enforcement powers and other remedies. </w:t>
      </w:r>
    </w:p>
    <w:p w14:paraId="791EA174" w14:textId="77777777" w:rsidR="00364335" w:rsidRPr="005A7763" w:rsidRDefault="00364335" w:rsidP="00364335">
      <w:pPr>
        <w:pStyle w:val="Body1"/>
      </w:pPr>
      <w:r w:rsidRPr="005A7763">
        <w:t>You are required under the Notifiable Data Breaches scheme to notify affected individuals and the OAIC about eligible data breaches. An eligible data breach occurs when:</w:t>
      </w:r>
    </w:p>
    <w:p w14:paraId="2724D647" w14:textId="77777777" w:rsidR="00364335" w:rsidRPr="005A7763" w:rsidRDefault="00364335" w:rsidP="00364335">
      <w:pPr>
        <w:pStyle w:val="Body2"/>
        <w:rPr>
          <w:rFonts w:eastAsia="Trebuchet MS"/>
        </w:rPr>
      </w:pPr>
      <w:r w:rsidRPr="005A7763">
        <w:rPr>
          <w:rFonts w:eastAsia="Trebuchet MS"/>
        </w:rPr>
        <w:t xml:space="preserve">there is unauthorised access to, or disclosure of, Personal Information held by an entity, or information is lost in circumstances where unauthorised access or disclosure is likely to occur, </w:t>
      </w:r>
    </w:p>
    <w:p w14:paraId="4B3D3470" w14:textId="77777777" w:rsidR="00364335" w:rsidRPr="005A7763" w:rsidRDefault="00364335" w:rsidP="00364335">
      <w:pPr>
        <w:pStyle w:val="Body2"/>
        <w:rPr>
          <w:rFonts w:eastAsia="Trebuchet MS"/>
        </w:rPr>
      </w:pPr>
      <w:r w:rsidRPr="005A7763">
        <w:rPr>
          <w:rFonts w:eastAsia="Trebuchet MS"/>
        </w:rPr>
        <w:t>this is likely to result in serious harm to any of the individuals to whom the information relates, and</w:t>
      </w:r>
    </w:p>
    <w:p w14:paraId="061193F1" w14:textId="77777777" w:rsidR="00364335" w:rsidRPr="005A7763" w:rsidRDefault="00364335" w:rsidP="00364335">
      <w:pPr>
        <w:pStyle w:val="Body2"/>
        <w:rPr>
          <w:rFonts w:cs="Trebuchet MS"/>
        </w:rPr>
      </w:pPr>
      <w:r w:rsidRPr="005A7763">
        <w:rPr>
          <w:rFonts w:eastAsia="Trebuchet MS"/>
        </w:rPr>
        <w:t>You have</w:t>
      </w:r>
      <w:r w:rsidRPr="005A7763">
        <w:rPr>
          <w:rFonts w:cs="Trebuchet MS"/>
        </w:rPr>
        <w:t xml:space="preserve"> been unable to prevent the likely risk of serious harm with remedial action. </w:t>
      </w:r>
    </w:p>
    <w:p w14:paraId="6B654390" w14:textId="77777777" w:rsidR="00364335" w:rsidRPr="005A7763" w:rsidRDefault="00364335" w:rsidP="009D1208">
      <w:pPr>
        <w:pStyle w:val="ListParagraph"/>
        <w:numPr>
          <w:ilvl w:val="2"/>
          <w:numId w:val="38"/>
        </w:numPr>
        <w:spacing w:before="80" w:after="80"/>
        <w:outlineLvl w:val="2"/>
        <w:rPr>
          <w:rFonts w:eastAsia="Trebuchet MS" w:cs="Times New Roman"/>
        </w:rPr>
      </w:pPr>
      <w:r w:rsidRPr="005A7763">
        <w:rPr>
          <w:rFonts w:eastAsia="Trebuchet MS" w:cs="Times New Roman"/>
        </w:rPr>
        <w:t xml:space="preserve">You must Notify the Department as soon as possible following becoming aware of any unauthorised access to, use or disclosure of, Personal Information, or a loss of Personal Information You hold. This applies to all privacy incidents, </w:t>
      </w:r>
      <w:proofErr w:type="gramStart"/>
      <w:r w:rsidRPr="005A7763">
        <w:rPr>
          <w:rFonts w:eastAsia="Trebuchet MS" w:cs="Times New Roman"/>
        </w:rPr>
        <w:t>whether or not</w:t>
      </w:r>
      <w:proofErr w:type="gramEnd"/>
      <w:r w:rsidRPr="005A7763">
        <w:rPr>
          <w:rFonts w:eastAsia="Trebuchet MS" w:cs="Times New Roman"/>
        </w:rPr>
        <w:t xml:space="preserve"> they are an eligible data breach. </w:t>
      </w:r>
    </w:p>
    <w:p w14:paraId="26DDE24D" w14:textId="77777777" w:rsidR="00364335" w:rsidRPr="005A7763" w:rsidRDefault="00364335" w:rsidP="00364335">
      <w:pPr>
        <w:pStyle w:val="Body1"/>
      </w:pPr>
      <w:r w:rsidRPr="005A7763">
        <w:t xml:space="preserve">Details about the </w:t>
      </w:r>
      <w:hyperlink r:id="rId100" w:history="1">
        <w:r w:rsidRPr="005A7763">
          <w:rPr>
            <w:color w:val="009CCC"/>
            <w:u w:val="single"/>
          </w:rPr>
          <w:t>Notifiable Data Breaches Scheme</w:t>
        </w:r>
      </w:hyperlink>
      <w:r w:rsidRPr="005A7763">
        <w:t xml:space="preserve"> can be found on the OAIC website. </w:t>
      </w:r>
    </w:p>
    <w:p w14:paraId="293F6889" w14:textId="77777777" w:rsidR="00364335" w:rsidRPr="005A7763" w:rsidRDefault="00364335" w:rsidP="00364335">
      <w:pPr>
        <w:pStyle w:val="Heading2"/>
      </w:pPr>
      <w:bookmarkStart w:id="924" w:name="_Toc137972844"/>
      <w:bookmarkStart w:id="925" w:name="_Toc138348041"/>
      <w:r w:rsidRPr="005A7763">
        <w:t>Privacy complaints</w:t>
      </w:r>
      <w:bookmarkEnd w:id="924"/>
      <w:bookmarkEnd w:id="925"/>
      <w:r w:rsidRPr="005A7763">
        <w:t xml:space="preserve"> </w:t>
      </w:r>
    </w:p>
    <w:p w14:paraId="009A0AF8" w14:textId="77777777" w:rsidR="00364335" w:rsidRPr="005A7763" w:rsidRDefault="00364335" w:rsidP="00364335">
      <w:pPr>
        <w:pStyle w:val="Body1"/>
      </w:pPr>
      <w:r w:rsidRPr="005A7763">
        <w:t xml:space="preserve">An individual who considers that their privacy has been interfered with can contact the Department and/or the OAIC to make a complaint. Where possible, complaints under the Privacy Act should be directed to You in the first instance. </w:t>
      </w:r>
    </w:p>
    <w:p w14:paraId="30A36C3D" w14:textId="77777777" w:rsidR="00364335" w:rsidRPr="005A7763" w:rsidRDefault="00364335" w:rsidP="00364335">
      <w:pPr>
        <w:pStyle w:val="Body1"/>
      </w:pPr>
      <w:r w:rsidRPr="005A7763">
        <w:t xml:space="preserve">You are required to respond to any privacy complaints within 10 Business Days where a privacy incident has been identified. You should follow OAIC’s advice on </w:t>
      </w:r>
      <w:hyperlink r:id="rId101" w:history="1">
        <w:r w:rsidRPr="005A7763">
          <w:rPr>
            <w:color w:val="009CCC"/>
            <w:u w:val="single"/>
          </w:rPr>
          <w:t>handling privacy complaints</w:t>
        </w:r>
      </w:hyperlink>
      <w:r w:rsidRPr="005A7763">
        <w:t>.</w:t>
      </w:r>
    </w:p>
    <w:p w14:paraId="087C3715" w14:textId="77777777" w:rsidR="00364335" w:rsidRPr="005A7763" w:rsidRDefault="00364335" w:rsidP="00364335">
      <w:pPr>
        <w:pStyle w:val="Heading2"/>
      </w:pPr>
      <w:bookmarkStart w:id="926" w:name="_Toc137972845"/>
      <w:bookmarkStart w:id="927" w:name="_Toc138348042"/>
      <w:r w:rsidRPr="005A7763">
        <w:t>Referring Individuals to the Department in relation to privacy matters</w:t>
      </w:r>
      <w:bookmarkEnd w:id="926"/>
      <w:bookmarkEnd w:id="927"/>
    </w:p>
    <w:p w14:paraId="2059D438" w14:textId="77777777" w:rsidR="00364335" w:rsidRPr="005A7763" w:rsidRDefault="00364335" w:rsidP="00364335">
      <w:pPr>
        <w:pStyle w:val="Body1"/>
      </w:pPr>
      <w:r w:rsidRPr="005A7763">
        <w:t>After first directing their query to You, an individual can contact the Department to query how their Personal Information is handled, request access to or correction of their Personal Information, or make a privacy complaint in relation to the Department or You.</w:t>
      </w:r>
    </w:p>
    <w:p w14:paraId="312F314A" w14:textId="77777777" w:rsidR="00364335" w:rsidRPr="005A7763" w:rsidRDefault="00364335" w:rsidP="00364335">
      <w:pPr>
        <w:pStyle w:val="Body1"/>
      </w:pPr>
      <w:r w:rsidRPr="005A7763">
        <w:t xml:space="preserve">Individuals may contact the Department via </w:t>
      </w:r>
      <w:hyperlink r:id="rId102" w:history="1">
        <w:r w:rsidRPr="005A7763">
          <w:rPr>
            <w:color w:val="009CCC"/>
            <w:u w:val="single"/>
          </w:rPr>
          <w:t>privacy@dewr.gov.au</w:t>
        </w:r>
      </w:hyperlink>
      <w:r w:rsidRPr="005A7763">
        <w:t xml:space="preserve">. </w:t>
      </w:r>
    </w:p>
    <w:p w14:paraId="7A82A3E8" w14:textId="77777777" w:rsidR="00364335" w:rsidRPr="005A7763" w:rsidRDefault="00364335" w:rsidP="00364335">
      <w:pPr>
        <w:pStyle w:val="Body1"/>
      </w:pPr>
      <w:r w:rsidRPr="005A7763">
        <w:t xml:space="preserve">For further information and alternative contact details, please refer to the Department of Employment and Workplace Relations' </w:t>
      </w:r>
      <w:hyperlink r:id="rId103" w:history="1">
        <w:r w:rsidRPr="005A7763">
          <w:rPr>
            <w:color w:val="009CCC"/>
            <w:u w:val="single"/>
          </w:rPr>
          <w:t>Privacy Policy</w:t>
        </w:r>
      </w:hyperlink>
      <w:r w:rsidRPr="005A7763">
        <w:t>.</w:t>
      </w:r>
    </w:p>
    <w:p w14:paraId="00D6F070" w14:textId="77777777" w:rsidR="00364335" w:rsidRPr="005A7763" w:rsidRDefault="00364335" w:rsidP="00364335">
      <w:pPr>
        <w:pStyle w:val="Heading2"/>
      </w:pPr>
      <w:bookmarkStart w:id="928" w:name="_Toc137972846"/>
      <w:bookmarkStart w:id="929" w:name="_Toc138348043"/>
      <w:r w:rsidRPr="005A7763">
        <w:lastRenderedPageBreak/>
        <w:t>Freedom of Information</w:t>
      </w:r>
      <w:bookmarkEnd w:id="928"/>
      <w:bookmarkEnd w:id="929"/>
    </w:p>
    <w:p w14:paraId="50D298D5" w14:textId="77777777" w:rsidR="00364335" w:rsidRPr="005A7763" w:rsidRDefault="00364335" w:rsidP="00364335">
      <w:pPr>
        <w:pStyle w:val="Heading4"/>
      </w:pPr>
      <w:r w:rsidRPr="005A7763">
        <w:t xml:space="preserve">Deed clause 49 </w:t>
      </w:r>
    </w:p>
    <w:p w14:paraId="3A3DFA4C" w14:textId="77777777" w:rsidR="00364335" w:rsidRPr="005A7763" w:rsidRDefault="00364335" w:rsidP="00364335">
      <w:pPr>
        <w:pStyle w:val="Body1"/>
      </w:pPr>
      <w:r w:rsidRPr="005A7763">
        <w:t>You are required to assist Us in processing requests received under the</w:t>
      </w:r>
      <w:r w:rsidRPr="005A7763">
        <w:rPr>
          <w:i/>
          <w:iCs/>
        </w:rPr>
        <w:t xml:space="preserve"> Freedom of Information Act 1982, </w:t>
      </w:r>
      <w:r w:rsidRPr="005A7763">
        <w:t xml:space="preserve">by providing Records (digital or physical) in Your possession that are relevant to a request. </w:t>
      </w:r>
    </w:p>
    <w:p w14:paraId="76B80F85" w14:textId="77777777" w:rsidR="00364335" w:rsidRPr="005A7763" w:rsidRDefault="00364335" w:rsidP="00364335">
      <w:pPr>
        <w:pStyle w:val="Body1"/>
      </w:pPr>
      <w:r w:rsidRPr="005A7763">
        <w:t xml:space="preserve">An individual seeking access to documents containing their Personal Information may submit a request for access either under the Privacy Act or the Freedom of Information Act 1982. However, where the documents being sought does not contain their Personal Information, access is not available under the Privacy Act as the Privacy Act only applies to Personal Information. </w:t>
      </w:r>
    </w:p>
    <w:p w14:paraId="23D3FF22" w14:textId="60BD4E51" w:rsidR="00364335" w:rsidRPr="008A2725" w:rsidRDefault="00364335" w:rsidP="00364335">
      <w:pPr>
        <w:pStyle w:val="Body1"/>
      </w:pPr>
      <w:r w:rsidRPr="005A7763">
        <w:t xml:space="preserve">Requests under the </w:t>
      </w:r>
      <w:r w:rsidRPr="005A7763">
        <w:rPr>
          <w:i/>
          <w:iCs/>
        </w:rPr>
        <w:t>Freedom of Information Act 1982</w:t>
      </w:r>
      <w:r w:rsidRPr="005A7763">
        <w:t xml:space="preserve"> should be directed to Us via </w:t>
      </w:r>
      <w:hyperlink r:id="rId104" w:history="1">
        <w:r w:rsidRPr="005A7763">
          <w:rPr>
            <w:color w:val="009CCC"/>
            <w:u w:val="single"/>
          </w:rPr>
          <w:t>FOI@dewr.gov.au</w:t>
        </w:r>
      </w:hyperlink>
      <w:r w:rsidRPr="005A7763">
        <w:t>.</w:t>
      </w:r>
    </w:p>
    <w:sectPr w:rsidR="00364335" w:rsidRPr="008A2725" w:rsidSect="00364335">
      <w:headerReference w:type="even" r:id="rId105"/>
      <w:headerReference w:type="default" r:id="rId106"/>
      <w:footerReference w:type="default" r:id="rId107"/>
      <w:headerReference w:type="first" r:id="rId108"/>
      <w:type w:val="continuous"/>
      <w:pgSz w:w="11906" w:h="16838" w:code="9"/>
      <w:pgMar w:top="1418" w:right="1134" w:bottom="567" w:left="1134" w:header="72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D879D" w14:textId="77777777" w:rsidR="00C9326E" w:rsidRDefault="00C9326E" w:rsidP="00C93563">
      <w:r>
        <w:separator/>
      </w:r>
    </w:p>
    <w:p w14:paraId="73D8819A" w14:textId="77777777" w:rsidR="00C9326E" w:rsidRDefault="00C9326E" w:rsidP="00C93563"/>
  </w:endnote>
  <w:endnote w:type="continuationSeparator" w:id="0">
    <w:p w14:paraId="5A4C73FC" w14:textId="77777777" w:rsidR="00C9326E" w:rsidRDefault="00C9326E" w:rsidP="00C93563">
      <w:r>
        <w:continuationSeparator/>
      </w:r>
    </w:p>
    <w:p w14:paraId="420A7B8A" w14:textId="77777777" w:rsidR="00C9326E" w:rsidRDefault="00C9326E" w:rsidP="00C93563"/>
  </w:endnote>
  <w:endnote w:type="continuationNotice" w:id="1">
    <w:p w14:paraId="4BF545D2" w14:textId="77777777" w:rsidR="00C9326E" w:rsidRDefault="00C9326E" w:rsidP="00C93563"/>
    <w:p w14:paraId="1B845831" w14:textId="77777777" w:rsidR="00C9326E" w:rsidRDefault="00C9326E" w:rsidP="00C935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HGGothicM">
    <w:altName w:val="HGｺﾞｼｯｸM"/>
    <w:charset w:val="80"/>
    <w:family w:val="modern"/>
    <w:pitch w:val="fixed"/>
    <w:sig w:usb0="80000281" w:usb1="28C76CF8"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GMaruGothicMPRO">
    <w:altName w:val="HG丸ｺﾞｼｯｸM-PRO"/>
    <w:charset w:val="80"/>
    <w:family w:val="swiss"/>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01072" w14:textId="77777777" w:rsidR="00FA523C" w:rsidRPr="00F56528" w:rsidRDefault="00FA523C" w:rsidP="00540FC1">
    <w:pPr>
      <w:pStyle w:val="Footer"/>
      <w:ind w:right="360"/>
      <w:rPr>
        <w:rFonts w:ascii="Calibri" w:hAnsi="Calibri" w:cs="Calibri"/>
        <w:color w:val="FF0000"/>
      </w:rPr>
    </w:pPr>
  </w:p>
  <w:p w14:paraId="479E3B3C" w14:textId="65FA8EB0" w:rsidR="00540FC1" w:rsidRPr="00540FC1" w:rsidRDefault="00540FC1" w:rsidP="00540FC1">
    <w:pPr>
      <w:pStyle w:val="Footer"/>
      <w:ind w:right="360"/>
      <w:rPr>
        <w:rFonts w:ascii="Calibri" w:hAnsi="Calibri" w:cs="Calibri"/>
        <w:b/>
        <w:bCs/>
        <w:color w:val="auto"/>
      </w:rPr>
    </w:pPr>
    <w:r w:rsidRPr="00540FC1">
      <w:rPr>
        <w:rFonts w:ascii="Calibri" w:hAnsi="Calibri" w:cs="Calibri"/>
        <w:b/>
        <w:bCs/>
        <w:color w:val="auto"/>
      </w:rPr>
      <w:tab/>
    </w:r>
  </w:p>
  <w:sdt>
    <w:sdtPr>
      <w:rPr>
        <w:rStyle w:val="PageNumber"/>
        <w:rFonts w:asciiTheme="minorHAnsi" w:hAnsiTheme="minorHAnsi"/>
      </w:rPr>
      <w:id w:val="844431217"/>
      <w:docPartObj>
        <w:docPartGallery w:val="Page Numbers (Bottom of Page)"/>
        <w:docPartUnique/>
      </w:docPartObj>
    </w:sdtPr>
    <w:sdtEndPr>
      <w:rPr>
        <w:rStyle w:val="PageNumber"/>
        <w:rFonts w:ascii="Arial" w:hAnsi="Arial"/>
      </w:rPr>
    </w:sdtEndPr>
    <w:sdtContent>
      <w:p w14:paraId="3C450840" w14:textId="77777777" w:rsidR="007318DC" w:rsidRPr="00D90CB5" w:rsidRDefault="00F56528" w:rsidP="00F56528">
        <w:pPr>
          <w:pStyle w:val="DocID"/>
          <w:rPr>
            <w:rStyle w:val="PageNumber"/>
            <w:rFonts w:asciiTheme="minorHAnsi" w:hAnsiTheme="minorHAnsi"/>
          </w:rPr>
        </w:pPr>
        <w:r w:rsidRPr="00D90CB5">
          <w:rPr>
            <w:rFonts w:asciiTheme="minorHAnsi" w:hAnsiTheme="minorHAnsi" w:cs="Calibri"/>
            <w:color w:val="262A82" w:themeColor="accent1"/>
            <w:sz w:val="16"/>
            <w:szCs w:val="16"/>
          </w:rPr>
          <w:t>PALM scheme Approved Employer Guidelines</w:t>
        </w:r>
        <w:r w:rsidRPr="00D90CB5">
          <w:rPr>
            <w:rStyle w:val="PageNumber"/>
            <w:rFonts w:asciiTheme="minorHAnsi" w:hAnsiTheme="minorHAnsi"/>
          </w:rPr>
          <w:t xml:space="preserve"> </w:t>
        </w:r>
      </w:p>
      <w:p w14:paraId="1C535ADE" w14:textId="77DF3A90" w:rsidR="00540FC1" w:rsidRPr="00B85F4B" w:rsidRDefault="007318DC" w:rsidP="00F56528">
        <w:pPr>
          <w:pStyle w:val="DocID"/>
        </w:pPr>
        <w:r w:rsidRPr="00D90CB5">
          <w:rPr>
            <w:rStyle w:val="PageNumber"/>
            <w:rFonts w:asciiTheme="minorHAnsi" w:hAnsiTheme="minorHAnsi"/>
            <w:i/>
            <w:iCs/>
          </w:rPr>
          <w:t>Version 1.</w:t>
        </w:r>
        <w:r w:rsidR="00CA0117" w:rsidRPr="00D90CB5">
          <w:rPr>
            <w:rStyle w:val="PageNumber"/>
            <w:rFonts w:asciiTheme="minorHAnsi" w:hAnsiTheme="minorHAnsi"/>
            <w:i/>
            <w:iCs/>
          </w:rPr>
          <w:t>5</w:t>
        </w:r>
        <w:r w:rsidRPr="00D90CB5">
          <w:rPr>
            <w:rStyle w:val="PageNumber"/>
            <w:rFonts w:asciiTheme="minorHAnsi" w:hAnsiTheme="minorHAnsi"/>
            <w:i/>
            <w:iCs/>
          </w:rPr>
          <w:t xml:space="preserve"> – </w:t>
        </w:r>
        <w:r w:rsidR="00CA0117" w:rsidRPr="00D90CB5">
          <w:rPr>
            <w:rStyle w:val="PageNumber"/>
            <w:rFonts w:asciiTheme="minorHAnsi" w:hAnsiTheme="minorHAnsi"/>
            <w:i/>
            <w:iCs/>
          </w:rPr>
          <w:t xml:space="preserve">6 December </w:t>
        </w:r>
        <w:r w:rsidRPr="00D90CB5">
          <w:rPr>
            <w:rStyle w:val="PageNumber"/>
            <w:rFonts w:asciiTheme="minorHAnsi" w:hAnsiTheme="minorHAnsi"/>
            <w:i/>
            <w:iCs/>
          </w:rPr>
          <w:t>2023</w:t>
        </w:r>
        <w:r w:rsidRPr="00D90CB5">
          <w:rPr>
            <w:rStyle w:val="PageNumber"/>
            <w:rFonts w:asciiTheme="minorHAnsi" w:hAnsiTheme="minorHAnsi"/>
          </w:rPr>
          <w:tab/>
        </w:r>
        <w:r>
          <w:rPr>
            <w:rStyle w:val="PageNumber"/>
          </w:rPr>
          <w:tab/>
        </w:r>
        <w:r>
          <w:rPr>
            <w:rStyle w:val="PageNumber"/>
          </w:rPr>
          <w:tab/>
        </w:r>
        <w:r>
          <w:rPr>
            <w:rStyle w:val="PageNumber"/>
          </w:rPr>
          <w:tab/>
        </w:r>
        <w:r>
          <w:rPr>
            <w:rStyle w:val="PageNumber"/>
          </w:rPr>
          <w:tab/>
        </w:r>
        <w:r w:rsidR="00F56528">
          <w:rPr>
            <w:rStyle w:val="PageNumber"/>
          </w:rPr>
          <w:tab/>
        </w:r>
        <w:r>
          <w:rPr>
            <w:rStyle w:val="PageNumber"/>
          </w:rPr>
          <w:tab/>
        </w:r>
        <w:r>
          <w:rPr>
            <w:rStyle w:val="PageNumber"/>
          </w:rPr>
          <w:tab/>
        </w:r>
        <w:r>
          <w:rPr>
            <w:rStyle w:val="PageNumber"/>
          </w:rPr>
          <w:tab/>
        </w:r>
        <w:r w:rsidR="00540FC1" w:rsidRPr="00B85F4B">
          <w:rPr>
            <w:rStyle w:val="PageNumber"/>
          </w:rPr>
          <w:fldChar w:fldCharType="begin"/>
        </w:r>
        <w:r w:rsidR="00540FC1" w:rsidRPr="00B85F4B">
          <w:rPr>
            <w:rStyle w:val="PageNumber"/>
          </w:rPr>
          <w:instrText xml:space="preserve"> PAGE </w:instrText>
        </w:r>
        <w:r w:rsidR="00540FC1" w:rsidRPr="00B85F4B">
          <w:rPr>
            <w:rStyle w:val="PageNumber"/>
          </w:rPr>
          <w:fldChar w:fldCharType="separate"/>
        </w:r>
        <w:r w:rsidR="00540FC1">
          <w:rPr>
            <w:rStyle w:val="PageNumber"/>
          </w:rPr>
          <w:t>2</w:t>
        </w:r>
        <w:r w:rsidR="00540FC1" w:rsidRPr="00B85F4B">
          <w:rPr>
            <w:rStyle w:val="PageNumber"/>
          </w:rPr>
          <w:fldChar w:fldCharType="end"/>
        </w:r>
      </w:p>
    </w:sdtContent>
  </w:sdt>
  <w:p w14:paraId="4152E095" w14:textId="77777777" w:rsidR="00540FC1" w:rsidRDefault="00540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6D38" w14:textId="77777777" w:rsidR="00D0318E" w:rsidRDefault="00D0318E" w:rsidP="001F0D68">
    <w:pPr>
      <w:pStyle w:val="Footer"/>
      <w:framePr w:wrap="none" w:vAnchor="text" w:hAnchor="margin" w:xAlign="right" w:y="1"/>
      <w:rPr>
        <w:rStyle w:val="PageNumber"/>
      </w:rPr>
    </w:pPr>
  </w:p>
  <w:p w14:paraId="405DF1DC" w14:textId="77777777" w:rsidR="00D0318E" w:rsidRDefault="00D90CB5" w:rsidP="00A032ED">
    <w:pPr>
      <w:spacing w:before="0" w:after="0" w:line="240" w:lineRule="auto"/>
      <w:jc w:val="center"/>
      <w:rPr>
        <w:rFonts w:asciiTheme="minorHAnsi" w:eastAsia="Calibri" w:hAnsiTheme="minorHAnsi" w:cstheme="minorBidi"/>
        <w:noProof/>
      </w:rPr>
    </w:pPr>
    <w:r>
      <w:rPr>
        <w:rFonts w:eastAsia="Calibri"/>
        <w:noProof/>
      </w:rPr>
      <w:pict w14:anchorId="6C8B17B8">
        <v:rect id="_x0000_i1025" style="width:468pt;height:1.5pt" o:hralign="center" o:hrstd="t" o:hr="t" fillcolor="#a0a0a0" stroked="f"/>
      </w:pict>
    </w:r>
  </w:p>
  <w:p w14:paraId="6F1449B4" w14:textId="75AD8598" w:rsidR="00D0318E" w:rsidRPr="00B85F4B" w:rsidRDefault="00D0318E" w:rsidP="00B570CF">
    <w:pPr>
      <w:pStyle w:val="Footer"/>
      <w:ind w:right="360"/>
      <w:rPr>
        <w:color w:val="auto"/>
      </w:rPr>
    </w:pPr>
    <w:r w:rsidRPr="00B85F4B">
      <w:rPr>
        <w:color w:val="auto"/>
      </w:rPr>
      <w:tab/>
    </w:r>
  </w:p>
  <w:p w14:paraId="0B934461" w14:textId="210D3C3A" w:rsidR="00D0318E" w:rsidRDefault="00D90CB5" w:rsidP="00CE6469">
    <w:pPr>
      <w:pStyle w:val="DocID"/>
      <w:rPr>
        <w:rStyle w:val="PageNumber"/>
      </w:rPr>
    </w:pPr>
    <w:sdt>
      <w:sdtPr>
        <w:rPr>
          <w:rStyle w:val="PageNumber"/>
        </w:rPr>
        <w:id w:val="-1887094070"/>
        <w:docPartObj>
          <w:docPartGallery w:val="Page Numbers (Bottom of Page)"/>
          <w:docPartUnique/>
        </w:docPartObj>
      </w:sdtPr>
      <w:sdtEndPr>
        <w:rPr>
          <w:rStyle w:val="PageNumber"/>
        </w:rPr>
      </w:sdtEndPr>
      <w:sdtContent>
        <w:r w:rsidR="00617432" w:rsidRPr="00CF3941">
          <w:rPr>
            <w:rFonts w:ascii="Calibri" w:hAnsi="Calibri" w:cs="Calibri"/>
            <w:color w:val="262A82" w:themeColor="accent1"/>
            <w:sz w:val="16"/>
            <w:szCs w:val="16"/>
          </w:rPr>
          <w:t>PALM scheme Approved Employer Guidelines</w:t>
        </w:r>
        <w:r w:rsidR="00617432" w:rsidRPr="00B85F4B">
          <w:rPr>
            <w:rStyle w:val="PageNumber"/>
          </w:rPr>
          <w:t xml:space="preserve"> </w:t>
        </w:r>
        <w:r w:rsidR="00617432">
          <w:rPr>
            <w:rStyle w:val="PageNumber"/>
          </w:rPr>
          <w:tab/>
        </w:r>
        <w:r w:rsidR="00617432">
          <w:rPr>
            <w:rStyle w:val="PageNumber"/>
          </w:rPr>
          <w:tab/>
        </w:r>
        <w:r w:rsidR="00617432">
          <w:rPr>
            <w:rStyle w:val="PageNumber"/>
          </w:rPr>
          <w:tab/>
        </w:r>
        <w:r w:rsidR="00617432">
          <w:rPr>
            <w:rStyle w:val="PageNumber"/>
          </w:rPr>
          <w:tab/>
        </w:r>
        <w:r w:rsidR="00617432">
          <w:rPr>
            <w:rStyle w:val="PageNumber"/>
          </w:rPr>
          <w:tab/>
        </w:r>
        <w:r w:rsidR="00617432">
          <w:rPr>
            <w:rStyle w:val="PageNumber"/>
          </w:rPr>
          <w:tab/>
        </w:r>
        <w:r w:rsidR="00617432">
          <w:rPr>
            <w:rStyle w:val="PageNumber"/>
          </w:rPr>
          <w:tab/>
        </w:r>
        <w:r w:rsidR="00617432">
          <w:rPr>
            <w:rStyle w:val="PageNumber"/>
          </w:rPr>
          <w:tab/>
        </w:r>
        <w:r w:rsidR="00617432" w:rsidRPr="00B85F4B">
          <w:rPr>
            <w:rStyle w:val="PageNumber"/>
          </w:rPr>
          <w:fldChar w:fldCharType="begin"/>
        </w:r>
        <w:r w:rsidR="00617432" w:rsidRPr="00B85F4B">
          <w:rPr>
            <w:rStyle w:val="PageNumber"/>
          </w:rPr>
          <w:instrText xml:space="preserve"> PAGE </w:instrText>
        </w:r>
        <w:r w:rsidR="00617432" w:rsidRPr="00B85F4B">
          <w:rPr>
            <w:rStyle w:val="PageNumber"/>
          </w:rPr>
          <w:fldChar w:fldCharType="separate"/>
        </w:r>
        <w:r w:rsidR="00617432">
          <w:rPr>
            <w:rStyle w:val="PageNumber"/>
          </w:rPr>
          <w:t>2</w:t>
        </w:r>
        <w:r w:rsidR="00617432" w:rsidRPr="00B85F4B">
          <w:rPr>
            <w:rStyle w:val="PageNumber"/>
          </w:rPr>
          <w:fldChar w:fldCharType="end"/>
        </w:r>
      </w:sdtContent>
    </w:sdt>
  </w:p>
  <w:p w14:paraId="0D7C4549" w14:textId="77777777" w:rsidR="00617432" w:rsidRPr="00617432" w:rsidRDefault="00617432" w:rsidP="00617432">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4BD67" w14:textId="77777777" w:rsidR="00C9326E" w:rsidRDefault="00C9326E" w:rsidP="00C93563">
      <w:r>
        <w:separator/>
      </w:r>
    </w:p>
  </w:footnote>
  <w:footnote w:type="continuationSeparator" w:id="0">
    <w:p w14:paraId="083F3B2F" w14:textId="77777777" w:rsidR="00C9326E" w:rsidRDefault="00C9326E" w:rsidP="00C93563">
      <w:r>
        <w:continuationSeparator/>
      </w:r>
    </w:p>
    <w:p w14:paraId="7CCE21DC" w14:textId="77777777" w:rsidR="00C9326E" w:rsidRDefault="00C9326E" w:rsidP="00C93563"/>
  </w:footnote>
  <w:footnote w:type="continuationNotice" w:id="1">
    <w:p w14:paraId="15A1E2CA" w14:textId="77777777" w:rsidR="00C9326E" w:rsidRDefault="00C9326E" w:rsidP="00C93563"/>
    <w:p w14:paraId="7E862776" w14:textId="77777777" w:rsidR="00C9326E" w:rsidRDefault="00C9326E" w:rsidP="00C93563"/>
  </w:footnote>
  <w:footnote w:id="2">
    <w:p w14:paraId="72146752" w14:textId="2DA8DA2E" w:rsidR="0055156B" w:rsidRDefault="0055156B">
      <w:pPr>
        <w:pStyle w:val="FootnoteText"/>
      </w:pPr>
      <w:r>
        <w:rPr>
          <w:rStyle w:val="FootnoteReference"/>
        </w:rPr>
        <w:footnoteRef/>
      </w:r>
      <w:r>
        <w:t xml:space="preserve"> FWO—PALM scheme: </w:t>
      </w:r>
      <w:hyperlink r:id="rId1" w:history="1">
        <w:r w:rsidRPr="0055156B">
          <w:rPr>
            <w:rStyle w:val="Hyperlink"/>
            <w:sz w:val="16"/>
          </w:rPr>
          <w:t>https://www.fairwork.gov.au/find-help-for/visa-holders-migrants/pacific-australia-labour-mobility-scheme</w:t>
        </w:r>
      </w:hyperlink>
    </w:p>
  </w:footnote>
  <w:footnote w:id="3">
    <w:p w14:paraId="6DE245B5" w14:textId="00070410" w:rsidR="006D0DCC" w:rsidRDefault="006D0DCC">
      <w:pPr>
        <w:pStyle w:val="FootnoteText"/>
      </w:pPr>
      <w:r>
        <w:rPr>
          <w:rStyle w:val="FootnoteReference"/>
        </w:rPr>
        <w:footnoteRef/>
      </w:r>
      <w:r>
        <w:t xml:space="preserve"> FWO</w:t>
      </w:r>
      <w:r w:rsidR="00D00289">
        <w:t>—</w:t>
      </w:r>
      <w:r>
        <w:t xml:space="preserve">Horticulture Showcase: </w:t>
      </w:r>
      <w:hyperlink r:id="rId2" w:history="1">
        <w:r w:rsidRPr="006D0DCC">
          <w:rPr>
            <w:rStyle w:val="Hyperlink"/>
            <w:sz w:val="16"/>
          </w:rPr>
          <w:t>https://horticulture.fairwork.gov.au/</w:t>
        </w:r>
      </w:hyperlink>
    </w:p>
  </w:footnote>
  <w:footnote w:id="4">
    <w:p w14:paraId="295160C5" w14:textId="0868DE80" w:rsidR="006D0DCC" w:rsidRDefault="006D0DCC">
      <w:pPr>
        <w:pStyle w:val="FootnoteText"/>
      </w:pPr>
      <w:r>
        <w:rPr>
          <w:rStyle w:val="FootnoteReference"/>
        </w:rPr>
        <w:footnoteRef/>
      </w:r>
      <w:r>
        <w:t xml:space="preserve"> FWO</w:t>
      </w:r>
      <w:r w:rsidR="0055156B">
        <w:t>—</w:t>
      </w:r>
      <w:r>
        <w:t xml:space="preserve">Small Business Showcase: </w:t>
      </w:r>
      <w:hyperlink r:id="rId3" w:history="1">
        <w:r w:rsidRPr="006D0DCC">
          <w:rPr>
            <w:rStyle w:val="Hyperlink"/>
            <w:sz w:val="16"/>
          </w:rPr>
          <w:t>https://smallbusiness.fairwork.gov.au/</w:t>
        </w:r>
      </w:hyperlink>
    </w:p>
  </w:footnote>
  <w:footnote w:id="5">
    <w:p w14:paraId="7F38EEF2" w14:textId="059A950F" w:rsidR="004A7EA9" w:rsidRDefault="004A7EA9" w:rsidP="004A7EA9">
      <w:pPr>
        <w:pStyle w:val="FootnoteText"/>
      </w:pPr>
      <w:r w:rsidRPr="76D4E53F">
        <w:rPr>
          <w:rStyle w:val="FootnoteReference"/>
        </w:rPr>
        <w:footnoteRef/>
      </w:r>
      <w:r>
        <w:t xml:space="preserve"> PALM scheme website</w:t>
      </w:r>
      <w:r w:rsidR="00DC7D50">
        <w:t>—eligibility</w:t>
      </w:r>
      <w:r>
        <w:t xml:space="preserve">: </w:t>
      </w:r>
      <w:hyperlink r:id="rId4">
        <w:r w:rsidRPr="76D4E53F">
          <w:rPr>
            <w:rStyle w:val="Hyperlink"/>
            <w:sz w:val="16"/>
            <w:szCs w:val="16"/>
          </w:rPr>
          <w:t>www.palmscheme.gov.au/eligibility</w:t>
        </w:r>
      </w:hyperlink>
    </w:p>
  </w:footnote>
  <w:footnote w:id="6">
    <w:p w14:paraId="459BF02C" w14:textId="77777777" w:rsidR="00E10B4E" w:rsidRDefault="00E10B4E" w:rsidP="00E10B4E">
      <w:pPr>
        <w:pStyle w:val="FootnoteText"/>
      </w:pPr>
      <w:r>
        <w:rPr>
          <w:rStyle w:val="FootnoteReference"/>
        </w:rPr>
        <w:footnoteRef/>
      </w:r>
      <w:r>
        <w:t xml:space="preserve"> ATO website—Super for employers: </w:t>
      </w:r>
      <w:hyperlink r:id="rId5" w:history="1">
        <w:r w:rsidRPr="00097DA6">
          <w:rPr>
            <w:rStyle w:val="Hyperlink"/>
            <w:sz w:val="16"/>
          </w:rPr>
          <w:t>https://www.ato.gov.au/business/super-for-employers/</w:t>
        </w:r>
      </w:hyperlink>
      <w:r>
        <w:t xml:space="preserve"> </w:t>
      </w:r>
    </w:p>
  </w:footnote>
  <w:footnote w:id="7">
    <w:p w14:paraId="7C9A3B33" w14:textId="3DAF54CB" w:rsidR="002C5EBA" w:rsidRDefault="002C5EBA">
      <w:pPr>
        <w:pStyle w:val="FootnoteText"/>
      </w:pPr>
      <w:r>
        <w:rPr>
          <w:rStyle w:val="FootnoteReference"/>
        </w:rPr>
        <w:footnoteRef/>
      </w:r>
      <w:r>
        <w:t xml:space="preserve"> </w:t>
      </w:r>
      <w:r w:rsidR="005C1E05">
        <w:t>Federal Register of Legislation—Super Guarantee</w:t>
      </w:r>
      <w:r w:rsidR="00F9652F">
        <w:t xml:space="preserve">: </w:t>
      </w:r>
      <w:hyperlink r:id="rId6" w:history="1">
        <w:r w:rsidR="00F9652F" w:rsidRPr="00F73CCE">
          <w:rPr>
            <w:rStyle w:val="Hyperlink"/>
            <w:sz w:val="16"/>
          </w:rPr>
          <w:t>https://www.legislation.gov.au/Series/C2004A04402</w:t>
        </w:r>
      </w:hyperlink>
      <w:r w:rsidR="00F9652F">
        <w:t xml:space="preserve"> </w:t>
      </w:r>
    </w:p>
  </w:footnote>
  <w:footnote w:id="8">
    <w:p w14:paraId="49B75759" w14:textId="7B8C10AA" w:rsidR="00D00289" w:rsidRDefault="00D00289">
      <w:pPr>
        <w:pStyle w:val="FootnoteText"/>
      </w:pPr>
      <w:r>
        <w:rPr>
          <w:rStyle w:val="FootnoteReference"/>
        </w:rPr>
        <w:footnoteRef/>
      </w:r>
      <w:r>
        <w:t xml:space="preserve"> FWO—National Employment Standards: </w:t>
      </w:r>
      <w:hyperlink r:id="rId7" w:history="1">
        <w:r w:rsidRPr="00D00289">
          <w:rPr>
            <w:rStyle w:val="Hyperlink"/>
            <w:sz w:val="16"/>
          </w:rPr>
          <w:t>https://www.fairwork.gov.au/employment-conditions/national-employment-standards</w:t>
        </w:r>
      </w:hyperlink>
    </w:p>
  </w:footnote>
  <w:footnote w:id="9">
    <w:p w14:paraId="66CAE8A5" w14:textId="611A28F3" w:rsidR="0077594D" w:rsidRDefault="0077594D">
      <w:pPr>
        <w:pStyle w:val="FootnoteText"/>
      </w:pPr>
      <w:r>
        <w:rPr>
          <w:rStyle w:val="FootnoteReference"/>
        </w:rPr>
        <w:footnoteRef/>
      </w:r>
      <w:r>
        <w:t xml:space="preserve"> FWO</w:t>
      </w:r>
      <w:r w:rsidR="00D00289">
        <w:t>—</w:t>
      </w:r>
      <w:r>
        <w:t xml:space="preserve">Report a Workplace Issue: </w:t>
      </w:r>
      <w:hyperlink r:id="rId8" w:history="1">
        <w:r w:rsidR="000B1473" w:rsidRPr="00EA0CF7">
          <w:rPr>
            <w:rStyle w:val="Hyperlink"/>
            <w:sz w:val="16"/>
          </w:rPr>
          <w:t>https://www.fairwork.gov.au/about-us/contact-us</w:t>
        </w:r>
      </w:hyperlink>
      <w:r w:rsidR="000B1473" w:rsidRPr="00EA0CF7">
        <w:rPr>
          <w:rStyle w:val="Hyperlink"/>
          <w:sz w:val="16"/>
        </w:rPr>
        <w:t xml:space="preserve">  </w:t>
      </w:r>
      <w:hyperlink w:history="1"/>
    </w:p>
  </w:footnote>
  <w:footnote w:id="10">
    <w:p w14:paraId="75CAF8A0" w14:textId="496EF1CC" w:rsidR="001E6A51" w:rsidRDefault="001E6A51">
      <w:pPr>
        <w:pStyle w:val="FootnoteText"/>
      </w:pPr>
      <w:r>
        <w:rPr>
          <w:rStyle w:val="FootnoteReference"/>
        </w:rPr>
        <w:footnoteRef/>
      </w:r>
      <w:r>
        <w:t xml:space="preserve"> Australian Human Rights Commission</w:t>
      </w:r>
      <w:r w:rsidR="00FA15FD">
        <w:t>:</w:t>
      </w:r>
      <w:r>
        <w:t xml:space="preserve"> </w:t>
      </w:r>
      <w:hyperlink r:id="rId9" w:history="1">
        <w:r w:rsidRPr="00D367E1">
          <w:rPr>
            <w:rStyle w:val="Hyperlink"/>
            <w:sz w:val="16"/>
          </w:rPr>
          <w:t>https://humanrights.gov.au/our-work/legal/legislation</w:t>
        </w:r>
      </w:hyperlink>
      <w:r>
        <w:t xml:space="preserve"> </w:t>
      </w:r>
    </w:p>
  </w:footnote>
  <w:footnote w:id="11">
    <w:p w14:paraId="039E8664" w14:textId="43A1E9F0" w:rsidR="00FD5D19" w:rsidRDefault="00FD5D19">
      <w:pPr>
        <w:pStyle w:val="FootnoteText"/>
      </w:pPr>
      <w:r>
        <w:rPr>
          <w:rStyle w:val="FootnoteReference"/>
        </w:rPr>
        <w:footnoteRef/>
      </w:r>
      <w:r>
        <w:t xml:space="preserve"> </w:t>
      </w:r>
      <w:r w:rsidR="00877F5F">
        <w:t>FWO</w:t>
      </w:r>
      <w:r w:rsidR="00D00289">
        <w:t>—</w:t>
      </w:r>
      <w:r w:rsidR="00877F5F">
        <w:t xml:space="preserve">Workplace Discrimination: </w:t>
      </w:r>
      <w:hyperlink r:id="rId10" w:history="1">
        <w:r w:rsidR="00877F5F" w:rsidRPr="004331DD">
          <w:rPr>
            <w:rStyle w:val="Hyperlink"/>
            <w:sz w:val="16"/>
          </w:rPr>
          <w:t>https://www.fairwork.gov.au/tools-and-resources/fact-sheets/rights-and-obligations/workplace-discrimination</w:t>
        </w:r>
      </w:hyperlink>
      <w:r>
        <w:t xml:space="preserve"> </w:t>
      </w:r>
    </w:p>
  </w:footnote>
  <w:footnote w:id="12">
    <w:p w14:paraId="1E08AC47" w14:textId="35987919" w:rsidR="008C237E" w:rsidRDefault="008C237E">
      <w:pPr>
        <w:pStyle w:val="FootnoteText"/>
      </w:pPr>
      <w:r>
        <w:rPr>
          <w:rStyle w:val="FootnoteReference"/>
        </w:rPr>
        <w:footnoteRef/>
      </w:r>
      <w:r>
        <w:t xml:space="preserve"> </w:t>
      </w:r>
      <w:r w:rsidR="00877F5F">
        <w:t>FWO</w:t>
      </w:r>
      <w:r w:rsidR="00D00289">
        <w:t>—</w:t>
      </w:r>
      <w:r w:rsidR="00B43D11">
        <w:t xml:space="preserve">Protections at Work: </w:t>
      </w:r>
      <w:hyperlink r:id="rId11" w:history="1">
        <w:r w:rsidR="00B43D11" w:rsidRPr="004331DD">
          <w:rPr>
            <w:rStyle w:val="Hyperlink"/>
            <w:sz w:val="16"/>
          </w:rPr>
          <w:t>https://www.fairwork.gov.au/tools-and-resources/fact-sheets/rights-and-obligations/protections-at-work</w:t>
        </w:r>
      </w:hyperlink>
      <w:r>
        <w:t xml:space="preserve"> </w:t>
      </w:r>
    </w:p>
  </w:footnote>
  <w:footnote w:id="13">
    <w:p w14:paraId="59607934" w14:textId="5795C098" w:rsidR="00EA0CF7" w:rsidRDefault="00EA0CF7">
      <w:pPr>
        <w:pStyle w:val="FootnoteText"/>
      </w:pPr>
      <w:r>
        <w:rPr>
          <w:rStyle w:val="FootnoteReference"/>
        </w:rPr>
        <w:footnoteRef/>
      </w:r>
      <w:r>
        <w:t xml:space="preserve"> FWO—Pay and wages: </w:t>
      </w:r>
      <w:hyperlink r:id="rId12" w:history="1">
        <w:r w:rsidRPr="00EA0CF7">
          <w:rPr>
            <w:rStyle w:val="Hyperlink"/>
            <w:sz w:val="16"/>
          </w:rPr>
          <w:t>https://www.fairwork.gov.au/pay-and-wages</w:t>
        </w:r>
      </w:hyperlink>
    </w:p>
  </w:footnote>
  <w:footnote w:id="14">
    <w:p w14:paraId="183F97FB" w14:textId="76FE3CE4" w:rsidR="00EA0CF7" w:rsidRDefault="00EA0CF7">
      <w:pPr>
        <w:pStyle w:val="FootnoteText"/>
      </w:pPr>
      <w:r>
        <w:rPr>
          <w:rStyle w:val="FootnoteReference"/>
        </w:rPr>
        <w:footnoteRef/>
      </w:r>
      <w:r>
        <w:t xml:space="preserve"> FWO—Employment Conditions: </w:t>
      </w:r>
      <w:hyperlink r:id="rId13" w:history="1">
        <w:r w:rsidRPr="00EA0CF7">
          <w:rPr>
            <w:rStyle w:val="Hyperlink"/>
            <w:sz w:val="16"/>
          </w:rPr>
          <w:t>https://www.fairwork.gov.au/employment-conditions</w:t>
        </w:r>
      </w:hyperlink>
    </w:p>
  </w:footnote>
  <w:footnote w:id="15">
    <w:p w14:paraId="0D83B9B4" w14:textId="73D55544" w:rsidR="00E31518" w:rsidRDefault="00E31518">
      <w:pPr>
        <w:pStyle w:val="FootnoteText"/>
      </w:pPr>
      <w:r>
        <w:rPr>
          <w:rStyle w:val="FootnoteReference"/>
        </w:rPr>
        <w:footnoteRef/>
      </w:r>
      <w:r>
        <w:t xml:space="preserve"> FWO</w:t>
      </w:r>
      <w:r w:rsidR="007B3553">
        <w:t>—</w:t>
      </w:r>
      <w:r>
        <w:t xml:space="preserve">Compliance and Enforcement: </w:t>
      </w:r>
      <w:hyperlink r:id="rId14" w:history="1">
        <w:r w:rsidRPr="000501D9">
          <w:rPr>
            <w:rStyle w:val="Hyperlink"/>
            <w:sz w:val="16"/>
          </w:rPr>
          <w:t>https://www.fairwork.gov.au/about-us/compliance-and-enforcement</w:t>
        </w:r>
      </w:hyperlink>
      <w:r>
        <w:t xml:space="preserve"> </w:t>
      </w:r>
    </w:p>
  </w:footnote>
  <w:footnote w:id="16">
    <w:p w14:paraId="32ACA407" w14:textId="316DCD97" w:rsidR="00C06CBF" w:rsidRDefault="00C06CBF">
      <w:pPr>
        <w:pStyle w:val="FootnoteText"/>
      </w:pPr>
      <w:r>
        <w:rPr>
          <w:rStyle w:val="FootnoteReference"/>
        </w:rPr>
        <w:footnoteRef/>
      </w:r>
      <w:r>
        <w:t xml:space="preserve"> </w:t>
      </w:r>
      <w:r w:rsidR="00B90EC2">
        <w:t xml:space="preserve">Home Affairs website—Sponsorship Obligations: </w:t>
      </w:r>
      <w:hyperlink r:id="rId15" w:history="1">
        <w:r w:rsidR="006B116F" w:rsidRPr="00F73CCE">
          <w:rPr>
            <w:rStyle w:val="Hyperlink"/>
            <w:sz w:val="16"/>
          </w:rPr>
          <w:t>https://immi.homeaffairs.gov.au/visas/employing-and-sponsoring-someone/existing-sponsors/tas-sponsorship-obligations</w:t>
        </w:r>
      </w:hyperlink>
      <w:r>
        <w:t xml:space="preserve"> </w:t>
      </w:r>
    </w:p>
  </w:footnote>
  <w:footnote w:id="17">
    <w:p w14:paraId="3950FB5B" w14:textId="6CE610AC" w:rsidR="004F3B77" w:rsidRDefault="004F3B77">
      <w:pPr>
        <w:pStyle w:val="FootnoteText"/>
      </w:pPr>
      <w:r>
        <w:rPr>
          <w:rStyle w:val="FootnoteReference"/>
        </w:rPr>
        <w:footnoteRef/>
      </w:r>
      <w:r>
        <w:t xml:space="preserve"> </w:t>
      </w:r>
      <w:r w:rsidR="007737A8">
        <w:t>Under</w:t>
      </w:r>
      <w:r w:rsidR="00342883">
        <w:t xml:space="preserve"> the </w:t>
      </w:r>
      <w:r w:rsidR="00342883" w:rsidRPr="00F02BD4">
        <w:rPr>
          <w:i/>
          <w:iCs/>
        </w:rPr>
        <w:t>Migration Regulations</w:t>
      </w:r>
      <w:r w:rsidR="007F3A71" w:rsidRPr="00F02BD4">
        <w:rPr>
          <w:i/>
          <w:iCs/>
        </w:rPr>
        <w:t xml:space="preserve"> 1994</w:t>
      </w:r>
      <w:r w:rsidR="00F02BD4">
        <w:rPr>
          <w:i/>
          <w:iCs/>
        </w:rPr>
        <w:t>,</w:t>
      </w:r>
      <w:r w:rsidR="007F3A71">
        <w:t xml:space="preserve"> visa condition </w:t>
      </w:r>
      <w:r w:rsidR="00342883" w:rsidRPr="00342883">
        <w:t>8576</w:t>
      </w:r>
      <w:r w:rsidR="007F3A71">
        <w:t xml:space="preserve"> </w:t>
      </w:r>
      <w:r w:rsidR="007737A8">
        <w:t>will be</w:t>
      </w:r>
      <w:r w:rsidR="007F3A71">
        <w:t xml:space="preserve"> imposed on a </w:t>
      </w:r>
      <w:r w:rsidR="007737A8">
        <w:t>Short-Term Worker</w:t>
      </w:r>
      <w:r w:rsidR="0092744B">
        <w:t xml:space="preserve">: </w:t>
      </w:r>
      <w:r w:rsidR="007737A8">
        <w:t>This means that the Short-Term Worker</w:t>
      </w:r>
      <w:r w:rsidR="00342883" w:rsidRPr="00342883">
        <w:t xml:space="preserve"> </w:t>
      </w:r>
      <w:r w:rsidR="00342883" w:rsidRPr="00887174">
        <w:rPr>
          <w:b/>
          <w:bCs/>
        </w:rPr>
        <w:t>must</w:t>
      </w:r>
      <w:r w:rsidR="00342883" w:rsidRPr="00342883">
        <w:t xml:space="preserve"> not stay in Australia for more than 10 months in any period of 12 months</w:t>
      </w:r>
      <w:r w:rsidR="0092744B">
        <w:t>.</w:t>
      </w:r>
    </w:p>
  </w:footnote>
  <w:footnote w:id="18">
    <w:p w14:paraId="197DEB6B" w14:textId="24515BBC" w:rsidR="004B46F1" w:rsidRDefault="004B46F1" w:rsidP="004B46F1">
      <w:pPr>
        <w:pStyle w:val="FootnoteText"/>
      </w:pPr>
      <w:r>
        <w:rPr>
          <w:rStyle w:val="FootnoteReference"/>
        </w:rPr>
        <w:footnoteRef/>
      </w:r>
      <w:r>
        <w:t xml:space="preserve"> PALM scheme</w:t>
      </w:r>
      <w:r w:rsidR="00507A3B">
        <w:t>—</w:t>
      </w:r>
      <w:r>
        <w:t xml:space="preserve">Countries </w:t>
      </w:r>
      <w:hyperlink r:id="rId16" w:history="1">
        <w:r w:rsidRPr="00A66C4A">
          <w:rPr>
            <w:rStyle w:val="Hyperlink"/>
            <w:sz w:val="16"/>
          </w:rPr>
          <w:t>https://www.palmscheme.gov.au/countries</w:t>
        </w:r>
      </w:hyperlink>
    </w:p>
  </w:footnote>
  <w:footnote w:id="19">
    <w:p w14:paraId="1555FA4A" w14:textId="590F299E" w:rsidR="00F15F5A" w:rsidRDefault="00F15F5A">
      <w:pPr>
        <w:pStyle w:val="FootnoteText"/>
      </w:pPr>
      <w:r>
        <w:rPr>
          <w:rStyle w:val="FootnoteReference"/>
        </w:rPr>
        <w:footnoteRef/>
      </w:r>
      <w:r>
        <w:t xml:space="preserve"> PALM website—Resources: </w:t>
      </w:r>
      <w:hyperlink r:id="rId17" w:history="1">
        <w:r w:rsidRPr="00F15F5A">
          <w:rPr>
            <w:rStyle w:val="Hyperlink"/>
            <w:sz w:val="16"/>
          </w:rPr>
          <w:t>https://www.palmscheme.gov.au/resources</w:t>
        </w:r>
      </w:hyperlink>
    </w:p>
  </w:footnote>
  <w:footnote w:id="20">
    <w:p w14:paraId="53A4FF61" w14:textId="4C5EC1DD" w:rsidR="00613E7E" w:rsidRDefault="00613E7E">
      <w:pPr>
        <w:pStyle w:val="FootnoteText"/>
      </w:pPr>
      <w:r>
        <w:rPr>
          <w:rStyle w:val="FootnoteReference"/>
        </w:rPr>
        <w:footnoteRef/>
      </w:r>
      <w:r>
        <w:t xml:space="preserve"> </w:t>
      </w:r>
      <w:r w:rsidR="0048606D">
        <w:t xml:space="preserve">PALM website—Recruitment: </w:t>
      </w:r>
      <w:hyperlink r:id="rId18" w:history="1">
        <w:r w:rsidR="0048606D" w:rsidRPr="003F5B63">
          <w:rPr>
            <w:rStyle w:val="Hyperlink"/>
            <w:sz w:val="16"/>
          </w:rPr>
          <w:t>https://www.palmscheme.gov.au/recruitment</w:t>
        </w:r>
      </w:hyperlink>
      <w:r w:rsidR="0048606D">
        <w:t xml:space="preserve"> </w:t>
      </w:r>
    </w:p>
  </w:footnote>
  <w:footnote w:id="21">
    <w:p w14:paraId="0431BE95" w14:textId="77777777" w:rsidR="008A3393" w:rsidRPr="00431E9B" w:rsidRDefault="008A3393" w:rsidP="008A3393">
      <w:pPr>
        <w:pStyle w:val="FootnoteText"/>
        <w:rPr>
          <w:szCs w:val="16"/>
        </w:rPr>
      </w:pPr>
      <w:r w:rsidRPr="00431E9B">
        <w:rPr>
          <w:rStyle w:val="FootnoteReference"/>
          <w:szCs w:val="16"/>
        </w:rPr>
        <w:footnoteRef/>
      </w:r>
      <w:r>
        <w:rPr>
          <w:szCs w:val="16"/>
        </w:rPr>
        <w:t xml:space="preserve"> Workforce Australia website: </w:t>
      </w:r>
      <w:r w:rsidRPr="00431E9B">
        <w:rPr>
          <w:szCs w:val="16"/>
        </w:rPr>
        <w:t xml:space="preserve"> </w:t>
      </w:r>
      <w:hyperlink r:id="rId19" w:history="1">
        <w:r w:rsidRPr="004331DD">
          <w:rPr>
            <w:rStyle w:val="Hyperlink"/>
            <w:sz w:val="16"/>
            <w:szCs w:val="16"/>
          </w:rPr>
          <w:t>https://www.workforceaustralia.gov.au/businesses/</w:t>
        </w:r>
      </w:hyperlink>
      <w:r>
        <w:rPr>
          <w:szCs w:val="16"/>
        </w:rPr>
        <w:t xml:space="preserve"> </w:t>
      </w:r>
    </w:p>
  </w:footnote>
  <w:footnote w:id="22">
    <w:p w14:paraId="0368FE79" w14:textId="77777777" w:rsidR="008A3393" w:rsidRDefault="008A3393" w:rsidP="008A3393">
      <w:pPr>
        <w:pStyle w:val="FootnoteText"/>
        <w:rPr>
          <w:szCs w:val="16"/>
        </w:rPr>
      </w:pPr>
      <w:r w:rsidRPr="00431E9B">
        <w:rPr>
          <w:rStyle w:val="FootnoteReference"/>
          <w:szCs w:val="16"/>
        </w:rPr>
        <w:footnoteRef/>
      </w:r>
      <w:r w:rsidRPr="00431E9B">
        <w:rPr>
          <w:szCs w:val="16"/>
        </w:rPr>
        <w:t xml:space="preserve"> </w:t>
      </w:r>
      <w:r>
        <w:rPr>
          <w:szCs w:val="16"/>
        </w:rPr>
        <w:t xml:space="preserve">Harvest Trail website: </w:t>
      </w:r>
      <w:hyperlink r:id="rId20" w:history="1">
        <w:r w:rsidRPr="00F73CCE">
          <w:rPr>
            <w:rStyle w:val="Hyperlink"/>
            <w:sz w:val="16"/>
            <w:szCs w:val="16"/>
          </w:rPr>
          <w:t>https://www.workforceaustralia.gov.au/businesses/help/hire/harvest/advertising-jobs</w:t>
        </w:r>
      </w:hyperlink>
    </w:p>
    <w:p w14:paraId="6DF71F1A" w14:textId="77777777" w:rsidR="008A3393" w:rsidRPr="00431E9B" w:rsidRDefault="008A3393" w:rsidP="008A3393">
      <w:pPr>
        <w:pStyle w:val="FootnoteText"/>
        <w:rPr>
          <w:szCs w:val="16"/>
        </w:rPr>
      </w:pPr>
    </w:p>
  </w:footnote>
  <w:footnote w:id="23">
    <w:p w14:paraId="3AE75C1C" w14:textId="5127F8C3" w:rsidR="005208DE" w:rsidRDefault="005208DE">
      <w:pPr>
        <w:pStyle w:val="FootnoteText"/>
      </w:pPr>
      <w:r>
        <w:rPr>
          <w:rStyle w:val="FootnoteReference"/>
        </w:rPr>
        <w:footnoteRef/>
      </w:r>
      <w:r>
        <w:t xml:space="preserve"> FWO—NES: </w:t>
      </w:r>
      <w:hyperlink r:id="rId21" w:history="1">
        <w:r w:rsidRPr="005208DE">
          <w:rPr>
            <w:rStyle w:val="Hyperlink"/>
            <w:sz w:val="16"/>
          </w:rPr>
          <w:t>https://www.fairwork.gov.au/employment-conditions/national-employment-standards</w:t>
        </w:r>
      </w:hyperlink>
    </w:p>
  </w:footnote>
  <w:footnote w:id="24">
    <w:p w14:paraId="542C1F5F" w14:textId="77449769" w:rsidR="00A500E0" w:rsidRPr="0027060B" w:rsidRDefault="00A500E0" w:rsidP="00DE7239">
      <w:pPr>
        <w:pStyle w:val="FootnoteText"/>
        <w:spacing w:before="80" w:after="80"/>
      </w:pPr>
      <w:r>
        <w:rPr>
          <w:rStyle w:val="FootnoteReference"/>
        </w:rPr>
        <w:footnoteRef/>
      </w:r>
      <w:r>
        <w:t xml:space="preserve"> </w:t>
      </w:r>
      <w:r>
        <w:tab/>
      </w:r>
      <w:r w:rsidRPr="0027060B">
        <w:t>FWO</w:t>
      </w:r>
      <w:r w:rsidR="009C5466">
        <w:t>—</w:t>
      </w:r>
      <w:r w:rsidRPr="0027060B">
        <w:t xml:space="preserve">What is a </w:t>
      </w:r>
      <w:r w:rsidR="00DE7239" w:rsidRPr="0027060B">
        <w:t xml:space="preserve">Fair Work Information Statement: </w:t>
      </w:r>
      <w:hyperlink r:id="rId22" w:history="1">
        <w:r w:rsidR="00DE7239" w:rsidRPr="009417FF">
          <w:rPr>
            <w:rStyle w:val="Hyperlink"/>
            <w:rFonts w:eastAsia="Calibri"/>
            <w:sz w:val="16"/>
            <w:szCs w:val="16"/>
          </w:rPr>
          <w:t>https://www.fairwork.gov.au/employment-conditions/national-employment-standards/fair-work-information-statement</w:t>
        </w:r>
      </w:hyperlink>
      <w:r w:rsidR="00DE7239" w:rsidRPr="0027060B">
        <w:t xml:space="preserve"> </w:t>
      </w:r>
    </w:p>
  </w:footnote>
  <w:footnote w:id="25">
    <w:p w14:paraId="3C025C75" w14:textId="272D2116" w:rsidR="00EA42A8" w:rsidRPr="0027060B" w:rsidRDefault="00EA42A8" w:rsidP="00F172F0">
      <w:pPr>
        <w:pStyle w:val="FootnoteText"/>
        <w:spacing w:before="80" w:after="80"/>
      </w:pPr>
      <w:r w:rsidRPr="0027060B">
        <w:rPr>
          <w:rStyle w:val="FootnoteReference"/>
        </w:rPr>
        <w:footnoteRef/>
      </w:r>
      <w:r w:rsidRPr="0027060B">
        <w:t xml:space="preserve"> </w:t>
      </w:r>
      <w:r w:rsidRPr="0027060B">
        <w:tab/>
        <w:t>FWO</w:t>
      </w:r>
      <w:r w:rsidR="009C5466">
        <w:t>—</w:t>
      </w:r>
      <w:r w:rsidR="0088177F" w:rsidRPr="0027060B">
        <w:t xml:space="preserve">What is a Fair Work Information Statement </w:t>
      </w:r>
      <w:hyperlink r:id="rId23" w:history="1">
        <w:r w:rsidR="009417FF" w:rsidRPr="00787584">
          <w:rPr>
            <w:rStyle w:val="Hyperlink"/>
            <w:sz w:val="16"/>
          </w:rPr>
          <w:t xml:space="preserve">https://www.fairwork.gov.au/employment-conditions/national-employment-standards/fair-work-information-statement/translated-fair-work-information-statement </w:t>
        </w:r>
      </w:hyperlink>
    </w:p>
  </w:footnote>
  <w:footnote w:id="26">
    <w:p w14:paraId="75119516" w14:textId="19BEA6AA" w:rsidR="009204F3" w:rsidRPr="0027060B" w:rsidRDefault="009204F3" w:rsidP="00DE7239">
      <w:pPr>
        <w:pStyle w:val="FootnoteText"/>
        <w:spacing w:before="80" w:after="80"/>
      </w:pPr>
      <w:r w:rsidRPr="0027060B">
        <w:rPr>
          <w:rStyle w:val="FootnoteReference"/>
        </w:rPr>
        <w:footnoteRef/>
      </w:r>
      <w:r w:rsidRPr="0027060B">
        <w:t xml:space="preserve"> </w:t>
      </w:r>
      <w:r w:rsidR="008F54D1" w:rsidRPr="0027060B">
        <w:tab/>
      </w:r>
      <w:r w:rsidRPr="0027060B">
        <w:t>FWO</w:t>
      </w:r>
      <w:r w:rsidR="009C5466">
        <w:t>—</w:t>
      </w:r>
      <w:r w:rsidR="008A05EB" w:rsidRPr="0027060B">
        <w:t xml:space="preserve">What is a </w:t>
      </w:r>
      <w:r w:rsidR="008F54D1" w:rsidRPr="0027060B">
        <w:t xml:space="preserve">Casual Employment Information Statement: </w:t>
      </w:r>
      <w:hyperlink r:id="rId24" w:history="1">
        <w:r w:rsidR="008F54D1" w:rsidRPr="009417FF">
          <w:rPr>
            <w:rStyle w:val="Hyperlink"/>
            <w:rFonts w:eastAsia="Calibri"/>
            <w:sz w:val="16"/>
            <w:szCs w:val="16"/>
          </w:rPr>
          <w:t>https://www.fairwork.gov.au/employment-conditions/national-employment-standards/casual-employment-information-statement</w:t>
        </w:r>
      </w:hyperlink>
    </w:p>
  </w:footnote>
  <w:footnote w:id="27">
    <w:p w14:paraId="60094744" w14:textId="21B85604" w:rsidR="005A1B44" w:rsidRDefault="005A1B44" w:rsidP="005A1B44">
      <w:pPr>
        <w:pStyle w:val="FootnoteText"/>
        <w:spacing w:before="80" w:after="80"/>
      </w:pPr>
      <w:r w:rsidRPr="0027060B">
        <w:rPr>
          <w:rStyle w:val="FootnoteReference"/>
        </w:rPr>
        <w:footnoteRef/>
      </w:r>
      <w:r w:rsidRPr="0027060B">
        <w:t xml:space="preserve"> </w:t>
      </w:r>
      <w:r w:rsidR="009C5466">
        <w:t xml:space="preserve"> FWO—</w:t>
      </w:r>
      <w:r w:rsidRPr="0027060B">
        <w:t xml:space="preserve">Translated Casual Employment Information Statement: </w:t>
      </w:r>
      <w:hyperlink r:id="rId25" w:history="1">
        <w:r w:rsidRPr="009417FF">
          <w:rPr>
            <w:rStyle w:val="Hyperlink"/>
            <w:rFonts w:eastAsia="Calibri"/>
            <w:sz w:val="16"/>
            <w:szCs w:val="16"/>
          </w:rPr>
          <w:t>https://www.fairwork.gov.au/employment-conditions/national-employment-standards/casual-employment-information-statement/translated-casual-employment-information-statement</w:t>
        </w:r>
      </w:hyperlink>
    </w:p>
  </w:footnote>
  <w:footnote w:id="28">
    <w:p w14:paraId="39E25CCE" w14:textId="568B3D20" w:rsidR="00ED7A5A" w:rsidRDefault="00ED7A5A">
      <w:pPr>
        <w:pStyle w:val="FootnoteText"/>
      </w:pPr>
      <w:r>
        <w:rPr>
          <w:rStyle w:val="FootnoteReference"/>
        </w:rPr>
        <w:footnoteRef/>
      </w:r>
      <w:r>
        <w:t xml:space="preserve"> FWO </w:t>
      </w:r>
      <w:r w:rsidR="00BF368B">
        <w:t>-</w:t>
      </w:r>
      <w:r w:rsidR="00946EB9">
        <w:t xml:space="preserve"> </w:t>
      </w:r>
      <w:r>
        <w:t>Shut downs</w:t>
      </w:r>
      <w:r w:rsidR="00946EB9">
        <w:t xml:space="preserve"> and Standdowns</w:t>
      </w:r>
      <w:r>
        <w:t xml:space="preserve">: </w:t>
      </w:r>
      <w:hyperlink r:id="rId26" w:anchor=":~:text=A%20shut%20down%20is%20also,by%20an%20award%20or%20agreement" w:history="1">
        <w:r w:rsidR="00BF368B" w:rsidRPr="002C5814">
          <w:rPr>
            <w:rStyle w:val="Hyperlink"/>
            <w:sz w:val="16"/>
          </w:rPr>
          <w:t>https://www.fairwork.gov.au/tools-and-resources/library/K600633_Difference-between-stand-down-unpaid-leave-shut-down#:~:text=A%20shut%20down%20is%20also,by%20an%20award%20or%20agreement</w:t>
        </w:r>
      </w:hyperlink>
      <w:r w:rsidR="00BF368B" w:rsidRPr="00BF368B">
        <w:t>.</w:t>
      </w:r>
      <w:r w:rsidR="00BF368B">
        <w:t xml:space="preserve"> </w:t>
      </w:r>
    </w:p>
  </w:footnote>
  <w:footnote w:id="29">
    <w:p w14:paraId="41224896" w14:textId="2D64F449" w:rsidR="00FA3C4B" w:rsidRDefault="00FA3C4B">
      <w:pPr>
        <w:pStyle w:val="FootnoteText"/>
      </w:pPr>
      <w:r>
        <w:rPr>
          <w:rStyle w:val="FootnoteReference"/>
        </w:rPr>
        <w:footnoteRef/>
      </w:r>
      <w:r>
        <w:t xml:space="preserve"> </w:t>
      </w:r>
      <w:r w:rsidR="00040793">
        <w:t xml:space="preserve">FWO – National Employment Standards: </w:t>
      </w:r>
      <w:hyperlink r:id="rId27" w:history="1">
        <w:r w:rsidR="00BC0B86" w:rsidRPr="00A56382">
          <w:rPr>
            <w:rStyle w:val="Hyperlink"/>
            <w:sz w:val="16"/>
          </w:rPr>
          <w:t>https://www.fairwork.gov.au/employment-conditions/national-employment-standards</w:t>
        </w:r>
      </w:hyperlink>
      <w:r w:rsidR="00BC0B86">
        <w:t xml:space="preserve"> </w:t>
      </w:r>
    </w:p>
  </w:footnote>
  <w:footnote w:id="30">
    <w:p w14:paraId="1ACC4CDC" w14:textId="3996DE20" w:rsidR="002B2599" w:rsidRPr="00CA4546" w:rsidRDefault="002B2599">
      <w:pPr>
        <w:pStyle w:val="FootnoteText"/>
      </w:pPr>
      <w:r>
        <w:rPr>
          <w:rStyle w:val="FootnoteReference"/>
        </w:rPr>
        <w:footnoteRef/>
      </w:r>
      <w:r>
        <w:t xml:space="preserve"> </w:t>
      </w:r>
      <w:r w:rsidR="00CA4546">
        <w:tab/>
      </w:r>
      <w:r w:rsidR="003C5272">
        <w:t>You</w:t>
      </w:r>
      <w:r w:rsidR="00CA4546">
        <w:t xml:space="preserve"> </w:t>
      </w:r>
      <w:r w:rsidR="00CA4546" w:rsidRPr="00887174">
        <w:rPr>
          <w:b/>
          <w:bCs/>
        </w:rPr>
        <w:t>must</w:t>
      </w:r>
      <w:r w:rsidR="00CA4546">
        <w:t xml:space="preserve"> Notify Us as soon as </w:t>
      </w:r>
      <w:r w:rsidR="003C5272">
        <w:t>You</w:t>
      </w:r>
      <w:r w:rsidRPr="00CA4546">
        <w:t xml:space="preserve"> become aware </w:t>
      </w:r>
      <w:r w:rsidR="00CA4546">
        <w:t xml:space="preserve">the change has occurred or there is </w:t>
      </w:r>
      <w:r w:rsidRPr="00CA4546">
        <w:t xml:space="preserve">likely to </w:t>
      </w:r>
      <w:r w:rsidR="00CA4546">
        <w:t xml:space="preserve">be a </w:t>
      </w:r>
      <w:r w:rsidRPr="00CA4546">
        <w:t>change, or by 5.00 PM (AEST/AEDT) the next Business Day, at the latest.</w:t>
      </w:r>
    </w:p>
  </w:footnote>
  <w:footnote w:id="31">
    <w:p w14:paraId="4B3A2BB3" w14:textId="4695D2B8" w:rsidR="009351CF" w:rsidRDefault="009351CF" w:rsidP="009351CF">
      <w:pPr>
        <w:pStyle w:val="FootnoteText"/>
      </w:pPr>
      <w:r>
        <w:rPr>
          <w:rStyle w:val="FootnoteReference"/>
        </w:rPr>
        <w:footnoteRef/>
      </w:r>
      <w:r>
        <w:t xml:space="preserve"> ATO website</w:t>
      </w:r>
      <w:r w:rsidR="00153C4A">
        <w:t>—PALM scheme</w:t>
      </w:r>
      <w:r>
        <w:t>:</w:t>
      </w:r>
      <w:r w:rsidRPr="007F42C3">
        <w:t xml:space="preserve"> </w:t>
      </w:r>
      <w:hyperlink r:id="rId28" w:history="1">
        <w:r w:rsidRPr="004331DD">
          <w:rPr>
            <w:rStyle w:val="Hyperlink"/>
            <w:sz w:val="16"/>
          </w:rPr>
          <w:t>https://www.ato.gov.au/Individuals/Coming-to-Australia-or-going-overseas/Coming-to-Australia/Pacific-Australia-Labour-Mobility-scheme/</w:t>
        </w:r>
      </w:hyperlink>
      <w:r>
        <w:t xml:space="preserve"> </w:t>
      </w:r>
    </w:p>
  </w:footnote>
  <w:footnote w:id="32">
    <w:p w14:paraId="11AB4A86" w14:textId="4DDA7327" w:rsidR="009351CF" w:rsidRDefault="009351CF" w:rsidP="009351CF">
      <w:pPr>
        <w:pStyle w:val="FootnoteText"/>
      </w:pPr>
      <w:r>
        <w:rPr>
          <w:rStyle w:val="FootnoteReference"/>
        </w:rPr>
        <w:footnoteRef/>
      </w:r>
      <w:r>
        <w:t xml:space="preserve"> PALM scheme</w:t>
      </w:r>
      <w:r w:rsidR="00153C4A">
        <w:t>—</w:t>
      </w:r>
      <w:r>
        <w:t xml:space="preserve">Resources/Lodging a Tax Return: </w:t>
      </w:r>
      <w:hyperlink r:id="rId29" w:history="1">
        <w:r w:rsidRPr="00FB3D47">
          <w:rPr>
            <w:rStyle w:val="Hyperlink"/>
            <w:sz w:val="16"/>
          </w:rPr>
          <w:t>https://www.palmscheme.gov.au/resources/lodging-tax-return</w:t>
        </w:r>
      </w:hyperlink>
      <w:r>
        <w:t xml:space="preserve"> </w:t>
      </w:r>
    </w:p>
  </w:footnote>
  <w:footnote w:id="33">
    <w:p w14:paraId="3214A184" w14:textId="1C770AAC" w:rsidR="00B10AF8" w:rsidRDefault="00B10AF8">
      <w:pPr>
        <w:pStyle w:val="FootnoteText"/>
      </w:pPr>
      <w:r>
        <w:rPr>
          <w:rStyle w:val="FootnoteReference"/>
        </w:rPr>
        <w:footnoteRef/>
      </w:r>
      <w:r>
        <w:t xml:space="preserve"> Fair Work Ombudsman</w:t>
      </w:r>
      <w:r w:rsidR="00535450">
        <w:t>—</w:t>
      </w:r>
      <w:r w:rsidR="009F3B4F">
        <w:t>Resolving Workplace Disputes</w:t>
      </w:r>
      <w:r w:rsidR="00535450">
        <w:t>:</w:t>
      </w:r>
      <w:r>
        <w:t xml:space="preserve"> </w:t>
      </w:r>
      <w:hyperlink r:id="rId30" w:history="1">
        <w:r w:rsidRPr="00D367E1">
          <w:rPr>
            <w:rStyle w:val="Hyperlink"/>
            <w:sz w:val="16"/>
          </w:rPr>
          <w:t>https://www.fairwork.gov.au/tools-and-resources/language-help/english/issues-in-the-workplace/resolving-workplace-disputes</w:t>
        </w:r>
      </w:hyperlink>
      <w:r>
        <w:t xml:space="preserve"> </w:t>
      </w:r>
    </w:p>
  </w:footnote>
  <w:footnote w:id="34">
    <w:p w14:paraId="3EA3FCDC" w14:textId="5AC9C312" w:rsidR="009F3B4F" w:rsidRDefault="009F3B4F">
      <w:pPr>
        <w:pStyle w:val="FootnoteText"/>
      </w:pPr>
      <w:r>
        <w:rPr>
          <w:rStyle w:val="FootnoteReference"/>
        </w:rPr>
        <w:footnoteRef/>
      </w:r>
      <w:r>
        <w:t xml:space="preserve"> Fair Work Ombudsman</w:t>
      </w:r>
      <w:r w:rsidR="00535450">
        <w:t>—</w:t>
      </w:r>
      <w:r w:rsidR="009C4759">
        <w:t>Effective</w:t>
      </w:r>
      <w:r>
        <w:t xml:space="preserve"> Dispute</w:t>
      </w:r>
      <w:r w:rsidR="009C4759">
        <w:t xml:space="preserve"> Resolution</w:t>
      </w:r>
      <w:r w:rsidR="00535450">
        <w:t>:</w:t>
      </w:r>
      <w:r w:rsidR="009C4759">
        <w:t xml:space="preserve"> </w:t>
      </w:r>
      <w:hyperlink r:id="rId31" w:history="1">
        <w:r w:rsidR="009C4759" w:rsidRPr="00D367E1">
          <w:rPr>
            <w:rStyle w:val="Hyperlink"/>
            <w:sz w:val="16"/>
          </w:rPr>
          <w:t>https://www.fairwork.gov.au/tools-and-resources/best-practice-guides/effective-dispute-resolution</w:t>
        </w:r>
      </w:hyperlink>
      <w:r>
        <w:t xml:space="preserve"> </w:t>
      </w:r>
    </w:p>
  </w:footnote>
  <w:footnote w:id="35">
    <w:p w14:paraId="646A28B2" w14:textId="2013657C" w:rsidR="0039711B" w:rsidRDefault="0039711B">
      <w:pPr>
        <w:pStyle w:val="FootnoteText"/>
      </w:pPr>
      <w:r>
        <w:rPr>
          <w:rStyle w:val="FootnoteReference"/>
        </w:rPr>
        <w:footnoteRef/>
      </w:r>
      <w:r>
        <w:t xml:space="preserve"> PALM scheme website </w:t>
      </w:r>
      <w:r w:rsidRPr="0039711B">
        <w:t xml:space="preserve">- </w:t>
      </w:r>
      <w:r w:rsidRPr="0039711B">
        <w:rPr>
          <w:lang w:val="en-US"/>
        </w:rPr>
        <w:t xml:space="preserve">Payroll Deductions </w:t>
      </w:r>
      <w:r w:rsidR="00BE4AE1">
        <w:rPr>
          <w:lang w:val="en-US"/>
        </w:rPr>
        <w:t>Explained</w:t>
      </w:r>
      <w:r>
        <w:t xml:space="preserve">: </w:t>
      </w:r>
      <w:hyperlink r:id="rId32" w:history="1">
        <w:r w:rsidR="00BE4AE1" w:rsidRPr="00FB3D47">
          <w:rPr>
            <w:rStyle w:val="Hyperlink"/>
            <w:sz w:val="16"/>
          </w:rPr>
          <w:t>https://www.palmscheme.gov.au/resources/payroll-deductions-explained</w:t>
        </w:r>
      </w:hyperlink>
      <w:r w:rsidR="00BE4AE1">
        <w:t xml:space="preserve"> </w:t>
      </w:r>
      <w:r>
        <w:t xml:space="preserve"> </w:t>
      </w:r>
    </w:p>
  </w:footnote>
  <w:footnote w:id="36">
    <w:p w14:paraId="01A65C57" w14:textId="680C25AE" w:rsidR="00A53892" w:rsidRDefault="00A53892">
      <w:pPr>
        <w:pStyle w:val="FootnoteText"/>
      </w:pPr>
      <w:r>
        <w:rPr>
          <w:rStyle w:val="FootnoteReference"/>
        </w:rPr>
        <w:footnoteRef/>
      </w:r>
      <w:r>
        <w:t xml:space="preserve"> FWO</w:t>
      </w:r>
      <w:r w:rsidR="007835E7">
        <w:t>—</w:t>
      </w:r>
      <w:r>
        <w:t xml:space="preserve">Piecework records: </w:t>
      </w:r>
      <w:hyperlink r:id="rId33" w:history="1">
        <w:r w:rsidRPr="00340148">
          <w:rPr>
            <w:rStyle w:val="Hyperlink"/>
            <w:sz w:val="16"/>
          </w:rPr>
          <w:t>https://horticulture.fairwork.gov.au/piecework-records</w:t>
        </w:r>
      </w:hyperlink>
      <w:r>
        <w:t xml:space="preserve"> </w:t>
      </w:r>
    </w:p>
  </w:footnote>
  <w:footnote w:id="37">
    <w:p w14:paraId="47F16F7F" w14:textId="06098A11" w:rsidR="007D73E9" w:rsidRDefault="007D73E9" w:rsidP="007D73E9">
      <w:pPr>
        <w:pStyle w:val="FootnoteText"/>
      </w:pPr>
      <w:r>
        <w:rPr>
          <w:rStyle w:val="FootnoteReference"/>
        </w:rPr>
        <w:footnoteRef/>
      </w:r>
      <w:r>
        <w:t xml:space="preserve"> FWO</w:t>
      </w:r>
      <w:r w:rsidR="007835E7">
        <w:t>—</w:t>
      </w:r>
      <w:r>
        <w:t xml:space="preserve">Infringement notices: </w:t>
      </w:r>
      <w:hyperlink r:id="rId34" w:history="1">
        <w:r w:rsidRPr="00340148">
          <w:rPr>
            <w:rStyle w:val="Hyperlink"/>
            <w:sz w:val="16"/>
          </w:rPr>
          <w:t>https://www.fairwork.gov.au/about-us/compliance-and-enforcement/infringement-notices</w:t>
        </w:r>
      </w:hyperlink>
      <w:r>
        <w:t xml:space="preserve"> </w:t>
      </w:r>
    </w:p>
  </w:footnote>
  <w:footnote w:id="38">
    <w:p w14:paraId="4657507D" w14:textId="71875353" w:rsidR="00D7041A" w:rsidRDefault="00D7041A">
      <w:pPr>
        <w:pStyle w:val="FootnoteText"/>
      </w:pPr>
      <w:r>
        <w:rPr>
          <w:rStyle w:val="FootnoteReference"/>
        </w:rPr>
        <w:footnoteRef/>
      </w:r>
      <w:r>
        <w:t xml:space="preserve">  FWO</w:t>
      </w:r>
      <w:r w:rsidR="007835E7">
        <w:t>—</w:t>
      </w:r>
      <w:r w:rsidR="000A0CED">
        <w:t>Recordkeeping</w:t>
      </w:r>
      <w:r>
        <w:t xml:space="preserve">: </w:t>
      </w:r>
      <w:hyperlink r:id="rId35" w:history="1">
        <w:r>
          <w:rPr>
            <w:rStyle w:val="Hyperlink"/>
            <w:sz w:val="16"/>
          </w:rPr>
          <w:t>https://www.fairwork.gov.au/pay-and-wages/paying-wages/record-keeping</w:t>
        </w:r>
      </w:hyperlink>
      <w:r>
        <w:t xml:space="preserve"> </w:t>
      </w:r>
    </w:p>
  </w:footnote>
  <w:footnote w:id="39">
    <w:p w14:paraId="7770085D" w14:textId="766DE9B9" w:rsidR="00333A29" w:rsidRPr="00E70B62" w:rsidRDefault="00333A29" w:rsidP="00E70B62">
      <w:pPr>
        <w:pStyle w:val="FootnoteText"/>
      </w:pPr>
      <w:r w:rsidRPr="00C6040C">
        <w:rPr>
          <w:rStyle w:val="FootnoteReference"/>
        </w:rPr>
        <w:footnoteRef/>
      </w:r>
      <w:r w:rsidRPr="00E70B62">
        <w:t xml:space="preserve"> </w:t>
      </w:r>
      <w:r w:rsidR="00C6040C">
        <w:t>FWO</w:t>
      </w:r>
      <w:r w:rsidR="007835E7">
        <w:t>—</w:t>
      </w:r>
      <w:r w:rsidR="00201F50">
        <w:t>Pay slip</w:t>
      </w:r>
      <w:r w:rsidR="00C6040C">
        <w:t xml:space="preserve">s: </w:t>
      </w:r>
      <w:hyperlink r:id="rId36" w:history="1">
        <w:r w:rsidR="00C6040C" w:rsidRPr="004331DD">
          <w:rPr>
            <w:rStyle w:val="Hyperlink"/>
            <w:sz w:val="16"/>
          </w:rPr>
          <w:t>https://www.fairwork.gov.au/pay-and-wages/paying-wages/pay-slips</w:t>
        </w:r>
      </w:hyperlink>
      <w:r w:rsidR="00C6040C">
        <w:rPr>
          <w:rStyle w:val="Hyperlink"/>
          <w:color w:val="auto"/>
          <w:sz w:val="16"/>
          <w:u w:val="none"/>
        </w:rPr>
        <w:t xml:space="preserve"> </w:t>
      </w:r>
    </w:p>
  </w:footnote>
  <w:footnote w:id="40">
    <w:p w14:paraId="21F42A65" w14:textId="588D5081" w:rsidR="004D2991" w:rsidRDefault="004D2991">
      <w:pPr>
        <w:pStyle w:val="FootnoteText"/>
      </w:pPr>
      <w:r>
        <w:rPr>
          <w:rStyle w:val="FootnoteReference"/>
        </w:rPr>
        <w:footnoteRef/>
      </w:r>
      <w:r>
        <w:t xml:space="preserve"> Home Affairs</w:t>
      </w:r>
      <w:r w:rsidR="007835E7">
        <w:t>—PALM stream visa</w:t>
      </w:r>
      <w:r>
        <w:t xml:space="preserve">: </w:t>
      </w:r>
      <w:hyperlink r:id="rId37" w:history="1">
        <w:r w:rsidRPr="004331DD">
          <w:rPr>
            <w:rStyle w:val="Hyperlink"/>
            <w:sz w:val="16"/>
          </w:rPr>
          <w:t>https://immi.homeaffairs.gov.au/visas/getting-a-visa/visa-listing/temporary-work-403/pacific-australia-labour-mobility-stream</w:t>
        </w:r>
      </w:hyperlink>
      <w:r>
        <w:t xml:space="preserve"> </w:t>
      </w:r>
    </w:p>
  </w:footnote>
  <w:footnote w:id="41">
    <w:p w14:paraId="4E4E5AD1" w14:textId="564CA197" w:rsidR="0092695D" w:rsidRDefault="0092695D" w:rsidP="0092695D">
      <w:pPr>
        <w:pStyle w:val="FootnoteText"/>
      </w:pPr>
      <w:r>
        <w:rPr>
          <w:rStyle w:val="FootnoteReference"/>
        </w:rPr>
        <w:footnoteRef/>
      </w:r>
      <w:r>
        <w:t xml:space="preserve"> PALM scheme</w:t>
      </w:r>
      <w:r w:rsidR="007835E7">
        <w:t>—R</w:t>
      </w:r>
      <w:r>
        <w:t xml:space="preserve">esources: </w:t>
      </w:r>
      <w:hyperlink r:id="rId38" w:history="1">
        <w:r w:rsidRPr="00340148">
          <w:rPr>
            <w:rStyle w:val="Hyperlink"/>
            <w:sz w:val="16"/>
          </w:rPr>
          <w:t>https://www.palmscheme.gov.au/resources</w:t>
        </w:r>
      </w:hyperlink>
      <w:r>
        <w:t xml:space="preserve"> </w:t>
      </w:r>
    </w:p>
  </w:footnote>
  <w:footnote w:id="42">
    <w:p w14:paraId="7C626645" w14:textId="62212835" w:rsidR="006B48FD" w:rsidRDefault="006B48FD">
      <w:pPr>
        <w:pStyle w:val="FootnoteText"/>
      </w:pPr>
      <w:r>
        <w:rPr>
          <w:rStyle w:val="FootnoteReference"/>
        </w:rPr>
        <w:footnoteRef/>
      </w:r>
      <w:r>
        <w:t xml:space="preserve"> PALM scheme</w:t>
      </w:r>
      <w:r w:rsidR="00DB0733">
        <w:t>—</w:t>
      </w:r>
      <w:r>
        <w:t>Resources</w:t>
      </w:r>
      <w:r w:rsidR="00353587">
        <w:t>/health Insur</w:t>
      </w:r>
      <w:r w:rsidR="00CE2503">
        <w:t xml:space="preserve">ance: </w:t>
      </w:r>
      <w:hyperlink r:id="rId39" w:history="1">
        <w:r w:rsidR="00CE2503" w:rsidRPr="00FB3D47">
          <w:rPr>
            <w:rStyle w:val="Hyperlink"/>
            <w:sz w:val="16"/>
          </w:rPr>
          <w:t>https://www.palmscheme.gov.au/resources/health-insurance</w:t>
        </w:r>
      </w:hyperlink>
      <w:r w:rsidR="00CE2503">
        <w:t xml:space="preserve"> </w:t>
      </w:r>
    </w:p>
  </w:footnote>
  <w:footnote w:id="43">
    <w:p w14:paraId="1A0B169D" w14:textId="66BDCC79" w:rsidR="00527474" w:rsidRDefault="00527474" w:rsidP="00527474">
      <w:pPr>
        <w:pStyle w:val="FootnoteText"/>
      </w:pPr>
      <w:r>
        <w:rPr>
          <w:rStyle w:val="FootnoteReference"/>
        </w:rPr>
        <w:footnoteRef/>
      </w:r>
      <w:r>
        <w:t xml:space="preserve"> FWO</w:t>
      </w:r>
      <w:r w:rsidR="00DB0733">
        <w:t>—</w:t>
      </w:r>
      <w:r>
        <w:t xml:space="preserve">Resources: </w:t>
      </w:r>
      <w:hyperlink r:id="rId40" w:anchor="Our-resources" w:history="1">
        <w:r w:rsidRPr="00AC4FBF">
          <w:rPr>
            <w:rStyle w:val="Hyperlink"/>
            <w:sz w:val="16"/>
          </w:rPr>
          <w:t>https://www.fairwork.gov.au/find-help-for/visa-holders-migrants/pacific-australia-labour-mobility-scheme#Our-resources</w:t>
        </w:r>
      </w:hyperlink>
      <w:r>
        <w:t xml:space="preserve"> </w:t>
      </w:r>
    </w:p>
  </w:footnote>
  <w:footnote w:id="44">
    <w:p w14:paraId="20DF66FD" w14:textId="061AEEDA" w:rsidR="00391BD0" w:rsidRDefault="00391BD0" w:rsidP="00A83C0D">
      <w:pPr>
        <w:pStyle w:val="FootnoteText"/>
        <w:ind w:left="0" w:firstLine="0"/>
      </w:pPr>
      <w:r>
        <w:rPr>
          <w:rStyle w:val="FootnoteReference"/>
        </w:rPr>
        <w:footnoteRef/>
      </w:r>
      <w:r>
        <w:t xml:space="preserve"> </w:t>
      </w:r>
      <w:r w:rsidR="00A83C0D">
        <w:t>Safe Work Australia—</w:t>
      </w:r>
      <w:r w:rsidR="00A83C0D" w:rsidRPr="00A84AE6">
        <w:t xml:space="preserve"> WHS regulators and workers' compensation authorities contact information</w:t>
      </w:r>
      <w:r w:rsidR="00A83C0D">
        <w:t xml:space="preserve">: </w:t>
      </w:r>
      <w:hyperlink r:id="rId41" w:history="1">
        <w:r w:rsidR="00A83C0D" w:rsidRPr="00A83C0D">
          <w:rPr>
            <w:rStyle w:val="Hyperlink"/>
            <w:sz w:val="16"/>
            <w:szCs w:val="16"/>
          </w:rPr>
          <w:t>https://www.safeworkaustralia.gov.au/law-and-regulation/whs-regulators-and-workers-compensation-authorities-contact-information</w:t>
        </w:r>
      </w:hyperlink>
    </w:p>
  </w:footnote>
  <w:footnote w:id="45">
    <w:p w14:paraId="09A5E82F" w14:textId="5EDFDB2C" w:rsidR="001D06E7" w:rsidRDefault="001D06E7" w:rsidP="001D06E7">
      <w:pPr>
        <w:pStyle w:val="FootnoteText"/>
      </w:pPr>
      <w:r>
        <w:rPr>
          <w:rStyle w:val="FootnoteReference"/>
        </w:rPr>
        <w:footnoteRef/>
      </w:r>
      <w:r>
        <w:t xml:space="preserve"> </w:t>
      </w:r>
      <w:r w:rsidR="00790F60">
        <w:t xml:space="preserve">Commonwealth Ombudsman—Contact us: </w:t>
      </w:r>
      <w:hyperlink r:id="rId42" w:history="1">
        <w:r w:rsidR="00790F60" w:rsidRPr="00AC4FBF">
          <w:rPr>
            <w:rStyle w:val="Hyperlink"/>
            <w:sz w:val="16"/>
          </w:rPr>
          <w:t>https://www.ombudsman.gov.au/contact</w:t>
        </w:r>
      </w:hyperlink>
    </w:p>
  </w:footnote>
  <w:footnote w:id="46">
    <w:p w14:paraId="2251843A" w14:textId="043DC0D4" w:rsidR="001D06E7" w:rsidRDefault="001D06E7" w:rsidP="001D06E7">
      <w:pPr>
        <w:pStyle w:val="FootnoteText"/>
      </w:pPr>
      <w:r>
        <w:rPr>
          <w:rStyle w:val="FootnoteReference"/>
        </w:rPr>
        <w:footnoteRef/>
      </w:r>
      <w:r>
        <w:t xml:space="preserve"> PALM </w:t>
      </w:r>
      <w:r w:rsidR="00C21268">
        <w:t>scheme</w:t>
      </w:r>
      <w:r w:rsidR="005E1861">
        <w:t>—</w:t>
      </w:r>
      <w:r>
        <w:t xml:space="preserve">Worker Support: </w:t>
      </w:r>
      <w:hyperlink r:id="rId43" w:history="1">
        <w:r w:rsidRPr="00800A03">
          <w:rPr>
            <w:rStyle w:val="Hyperlink"/>
            <w:sz w:val="16"/>
          </w:rPr>
          <w:t>https://www.palmscheme.gov.au/worker-support</w:t>
        </w:r>
      </w:hyperlink>
      <w:r>
        <w:t xml:space="preserve">  </w:t>
      </w:r>
    </w:p>
  </w:footnote>
  <w:footnote w:id="47">
    <w:p w14:paraId="2C4A71F3" w14:textId="4AD00543" w:rsidR="001D06E7" w:rsidRDefault="001D06E7" w:rsidP="001D06E7">
      <w:pPr>
        <w:pStyle w:val="FootnoteText"/>
      </w:pPr>
      <w:r>
        <w:rPr>
          <w:rStyle w:val="FootnoteReference"/>
        </w:rPr>
        <w:footnoteRef/>
      </w:r>
      <w:r>
        <w:t xml:space="preserve"> PALM </w:t>
      </w:r>
      <w:r w:rsidR="00C21268">
        <w:t>scheme</w:t>
      </w:r>
      <w:r w:rsidR="005E1861">
        <w:t>—</w:t>
      </w:r>
      <w:r>
        <w:t xml:space="preserve">Worker Support: </w:t>
      </w:r>
      <w:hyperlink r:id="rId44" w:history="1">
        <w:r w:rsidRPr="00800A03">
          <w:rPr>
            <w:rStyle w:val="Hyperlink"/>
            <w:sz w:val="16"/>
          </w:rPr>
          <w:t>https://www.palmscheme.gov.au/worker-support</w:t>
        </w:r>
      </w:hyperlink>
      <w:r>
        <w:t xml:space="preserve">  </w:t>
      </w:r>
    </w:p>
  </w:footnote>
  <w:footnote w:id="48">
    <w:p w14:paraId="4594A41E" w14:textId="3F4F6999" w:rsidR="00F42407" w:rsidRDefault="00F42407" w:rsidP="00F42407">
      <w:pPr>
        <w:pStyle w:val="FootnoteText"/>
      </w:pPr>
      <w:r>
        <w:rPr>
          <w:rStyle w:val="FootnoteReference"/>
        </w:rPr>
        <w:footnoteRef/>
      </w:r>
      <w:r>
        <w:t xml:space="preserve"> FWO</w:t>
      </w:r>
      <w:r w:rsidR="009B13EE">
        <w:t>—</w:t>
      </w:r>
      <w:r>
        <w:t xml:space="preserve">Consultation and cooperation in the Workplace: </w:t>
      </w:r>
      <w:hyperlink r:id="rId45" w:history="1">
        <w:r w:rsidRPr="00800A03">
          <w:rPr>
            <w:rStyle w:val="Hyperlink"/>
            <w:sz w:val="16"/>
          </w:rPr>
          <w:t>https://www.fairwork.gov.au/tools-and-resources/best-practice-guides/consultation-and-cooperation-in-the-workplace</w:t>
        </w:r>
      </w:hyperlink>
      <w:r>
        <w:t xml:space="preserve"> </w:t>
      </w:r>
    </w:p>
  </w:footnote>
  <w:footnote w:id="49">
    <w:p w14:paraId="1F6626F5" w14:textId="218309F9" w:rsidR="000816FE" w:rsidRDefault="000816FE" w:rsidP="000816FE">
      <w:pPr>
        <w:pStyle w:val="FootnoteText"/>
      </w:pPr>
      <w:r>
        <w:rPr>
          <w:rStyle w:val="FootnoteReference"/>
        </w:rPr>
        <w:footnoteRef/>
      </w:r>
      <w:r>
        <w:t xml:space="preserve"> PALM </w:t>
      </w:r>
      <w:r w:rsidR="00C21268">
        <w:t>scheme</w:t>
      </w:r>
      <w:r w:rsidR="009B13EE">
        <w:t>—</w:t>
      </w:r>
      <w:r>
        <w:t xml:space="preserve">Worker Support: </w:t>
      </w:r>
      <w:hyperlink r:id="rId46" w:history="1">
        <w:r w:rsidRPr="00800A03">
          <w:rPr>
            <w:rStyle w:val="Hyperlink"/>
            <w:sz w:val="16"/>
          </w:rPr>
          <w:t>https://www.palmscheme.gov.au/worker-support</w:t>
        </w:r>
      </w:hyperlink>
      <w:r>
        <w:t xml:space="preserve">  </w:t>
      </w:r>
    </w:p>
  </w:footnote>
  <w:footnote w:id="50">
    <w:p w14:paraId="47BF5E7E" w14:textId="1BF18743" w:rsidR="00C21268" w:rsidRDefault="00C21268">
      <w:pPr>
        <w:pStyle w:val="FootnoteText"/>
      </w:pPr>
      <w:r>
        <w:rPr>
          <w:rStyle w:val="FootnoteReference"/>
        </w:rPr>
        <w:footnoteRef/>
      </w:r>
      <w:r>
        <w:t xml:space="preserve"> PALM scheme—Community Connections Program: </w:t>
      </w:r>
      <w:hyperlink r:id="rId47" w:history="1">
        <w:r w:rsidRPr="00C21268">
          <w:rPr>
            <w:rStyle w:val="Hyperlink"/>
            <w:sz w:val="16"/>
          </w:rPr>
          <w:t>https://www.palmscheme.gov.au/contact</w:t>
        </w:r>
      </w:hyperlink>
    </w:p>
  </w:footnote>
  <w:footnote w:id="51">
    <w:p w14:paraId="2B54B180" w14:textId="1AEE7778" w:rsidR="00C21268" w:rsidRDefault="00C21268">
      <w:pPr>
        <w:pStyle w:val="FootnoteText"/>
      </w:pPr>
      <w:r>
        <w:rPr>
          <w:rStyle w:val="FootnoteReference"/>
        </w:rPr>
        <w:footnoteRef/>
      </w:r>
      <w:r>
        <w:t xml:space="preserve"> FWO—Community service leave: </w:t>
      </w:r>
      <w:hyperlink r:id="rId48" w:history="1">
        <w:r w:rsidRPr="00C21268">
          <w:rPr>
            <w:rStyle w:val="Hyperlink"/>
            <w:sz w:val="16"/>
          </w:rPr>
          <w:t>https://www.fairwork.gov.au/leave/community-service-leave</w:t>
        </w:r>
      </w:hyperlink>
    </w:p>
  </w:footnote>
  <w:footnote w:id="52">
    <w:p w14:paraId="122D124B" w14:textId="2EB94D6C" w:rsidR="00EA2E35" w:rsidRDefault="00EA2E35">
      <w:pPr>
        <w:pStyle w:val="FootnoteText"/>
      </w:pPr>
      <w:r>
        <w:rPr>
          <w:rStyle w:val="FootnoteReference"/>
        </w:rPr>
        <w:footnoteRef/>
      </w:r>
      <w:r>
        <w:t xml:space="preserve"> PALM scheme—Skills development: </w:t>
      </w:r>
      <w:hyperlink r:id="rId49" w:history="1">
        <w:r w:rsidRPr="00EA2E35">
          <w:rPr>
            <w:rStyle w:val="Hyperlink"/>
            <w:sz w:val="16"/>
          </w:rPr>
          <w:t>https://www.palmscheme.gov.au/skills-development</w:t>
        </w:r>
      </w:hyperlink>
    </w:p>
  </w:footnote>
  <w:footnote w:id="53">
    <w:p w14:paraId="729E3E43" w14:textId="624D2ED5" w:rsidR="00E911BB" w:rsidRDefault="00E911BB" w:rsidP="00E911BB">
      <w:pPr>
        <w:pStyle w:val="FootnoteText"/>
      </w:pPr>
      <w:r>
        <w:rPr>
          <w:rStyle w:val="FootnoteReference"/>
        </w:rPr>
        <w:footnoteRef/>
      </w:r>
      <w:r>
        <w:t xml:space="preserve"> PALM scheme</w:t>
      </w:r>
      <w:r w:rsidR="00C21268">
        <w:t>—</w:t>
      </w:r>
      <w:r>
        <w:t xml:space="preserve">Contact Information: </w:t>
      </w:r>
      <w:hyperlink r:id="rId50" w:history="1">
        <w:r w:rsidRPr="00C57F5D">
          <w:rPr>
            <w:rStyle w:val="Hyperlink"/>
            <w:sz w:val="16"/>
          </w:rPr>
          <w:t>https://www.palmscheme.gov.au/contact</w:t>
        </w:r>
      </w:hyperlink>
      <w:r>
        <w:t xml:space="preserve"> </w:t>
      </w:r>
    </w:p>
  </w:footnote>
  <w:footnote w:id="54">
    <w:p w14:paraId="71BA5773" w14:textId="7CC77B74" w:rsidR="002B61B1" w:rsidRDefault="002B61B1">
      <w:pPr>
        <w:pStyle w:val="FootnoteText"/>
      </w:pPr>
      <w:r>
        <w:rPr>
          <w:rStyle w:val="FootnoteReference"/>
        </w:rPr>
        <w:footnoteRef/>
      </w:r>
      <w:r>
        <w:t xml:space="preserve"> Australian Competition and Consumer Commission—Where to go for consumer help: </w:t>
      </w:r>
      <w:hyperlink r:id="rId51" w:history="1">
        <w:r w:rsidRPr="002B61B1">
          <w:rPr>
            <w:rStyle w:val="Hyperlink"/>
            <w:sz w:val="16"/>
          </w:rPr>
          <w:t>https://www.accc.gov.au/consumers/problem-with-a-product-or-service-you-bought/where-to-go-for-consumer-help</w:t>
        </w:r>
      </w:hyperlink>
    </w:p>
  </w:footnote>
  <w:footnote w:id="55">
    <w:p w14:paraId="45EBBB17" w14:textId="77777777" w:rsidR="0077450A" w:rsidRPr="00BA1701" w:rsidRDefault="0077450A" w:rsidP="0077450A">
      <w:pPr>
        <w:pStyle w:val="FootnoteText"/>
        <w:rPr>
          <w:lang w:val="en-US"/>
        </w:rPr>
      </w:pPr>
      <w:r>
        <w:rPr>
          <w:rStyle w:val="FootnoteReference"/>
        </w:rPr>
        <w:footnoteRef/>
      </w:r>
      <w:r>
        <w:t xml:space="preserve"> </w:t>
      </w:r>
      <w:r w:rsidRPr="00BA1701">
        <w:t>An unfair dismissal is where a termination is harsh, unjust or unreasonable in the circumstances, and was not a case of genuine redundancy.</w:t>
      </w:r>
    </w:p>
  </w:footnote>
  <w:footnote w:id="56">
    <w:p w14:paraId="7F753486" w14:textId="67656FD0" w:rsidR="0077450A" w:rsidRDefault="0077450A" w:rsidP="0077450A">
      <w:pPr>
        <w:pStyle w:val="FootnoteText"/>
      </w:pPr>
      <w:r>
        <w:rPr>
          <w:rStyle w:val="FootnoteReference"/>
        </w:rPr>
        <w:footnoteRef/>
      </w:r>
      <w:r>
        <w:t xml:space="preserve"> FWO</w:t>
      </w:r>
      <w:r w:rsidR="006577D3">
        <w:t>—</w:t>
      </w:r>
      <w:r>
        <w:t xml:space="preserve">Workplace law about terminating employment: </w:t>
      </w:r>
      <w:hyperlink r:id="rId52" w:anchor="termination-of-employmentm" w:history="1">
        <w:r w:rsidRPr="00D41287">
          <w:rPr>
            <w:rStyle w:val="Hyperlink"/>
            <w:sz w:val="16"/>
          </w:rPr>
          <w:t>https://www.fairwork.gov.au/tools-and-resources/fact-sheets/minimum-workplace-entitlements/ending-employment#termination-of-employment</w:t>
        </w:r>
      </w:hyperlink>
      <w:r>
        <w:rPr>
          <w:rStyle w:val="Hyperlink"/>
          <w:sz w:val="16"/>
        </w:rPr>
        <w:t xml:space="preserve">. </w:t>
      </w:r>
    </w:p>
  </w:footnote>
  <w:footnote w:id="57">
    <w:p w14:paraId="4E6CEA58" w14:textId="03A36FAA" w:rsidR="0077450A" w:rsidRDefault="0077450A" w:rsidP="0077450A">
      <w:pPr>
        <w:pStyle w:val="FootnoteText"/>
      </w:pPr>
      <w:r>
        <w:rPr>
          <w:rStyle w:val="FootnoteReference"/>
        </w:rPr>
        <w:footnoteRef/>
      </w:r>
      <w:r>
        <w:t xml:space="preserve">  FWO</w:t>
      </w:r>
      <w:r w:rsidR="006577D3">
        <w:t>—</w:t>
      </w:r>
      <w:r>
        <w:t xml:space="preserve">Notice and Final Pay: </w:t>
      </w:r>
      <w:hyperlink r:id="rId53" w:history="1">
        <w:r w:rsidRPr="008F2D6F">
          <w:rPr>
            <w:rStyle w:val="Hyperlink"/>
            <w:sz w:val="16"/>
          </w:rPr>
          <w:t>https://www.fairwork.gov.au/ending-employment/notice-and-final-pay</w:t>
        </w:r>
      </w:hyperlink>
      <w:r>
        <w:t xml:space="preserve"> </w:t>
      </w:r>
    </w:p>
  </w:footnote>
  <w:footnote w:id="58">
    <w:p w14:paraId="436720F0" w14:textId="6121848D" w:rsidR="0077450A" w:rsidRDefault="0077450A" w:rsidP="0077450A">
      <w:pPr>
        <w:pStyle w:val="FootnoteText"/>
      </w:pPr>
      <w:r>
        <w:rPr>
          <w:rStyle w:val="FootnoteReference"/>
        </w:rPr>
        <w:footnoteRef/>
      </w:r>
      <w:r>
        <w:t xml:space="preserve"> FWO</w:t>
      </w:r>
      <w:r w:rsidR="006577D3">
        <w:t>—</w:t>
      </w:r>
      <w:r>
        <w:t xml:space="preserve">Resignation and notice: </w:t>
      </w:r>
      <w:hyperlink r:id="rId54" w:history="1">
        <w:r w:rsidRPr="008F2D6F">
          <w:rPr>
            <w:rStyle w:val="Hyperlink"/>
            <w:sz w:val="16"/>
          </w:rPr>
          <w:t>https://www.fairwork.gov.au/ending-employment/notice-and-final-pay/resignation-and-notice</w:t>
        </w:r>
      </w:hyperlink>
      <w:r>
        <w:t xml:space="preserve"> </w:t>
      </w:r>
    </w:p>
  </w:footnote>
  <w:footnote w:id="59">
    <w:p w14:paraId="66677166" w14:textId="77777777" w:rsidR="0077450A" w:rsidRDefault="0077450A" w:rsidP="0077450A">
      <w:pPr>
        <w:pStyle w:val="FootnoteText"/>
      </w:pPr>
      <w:r>
        <w:rPr>
          <w:rStyle w:val="FootnoteReference"/>
        </w:rPr>
        <w:footnoteRef/>
      </w:r>
      <w:r>
        <w:t xml:space="preserve"> FWO – Information about preparing employee final pay: </w:t>
      </w:r>
      <w:hyperlink r:id="rId55" w:history="1">
        <w:r w:rsidRPr="00FB3D47">
          <w:rPr>
            <w:rStyle w:val="Hyperlink"/>
            <w:sz w:val="16"/>
          </w:rPr>
          <w:t>https://www.fairwork.gov.au/ending-employment/notice-and-final-pay/final-pay</w:t>
        </w:r>
      </w:hyperlink>
      <w:r>
        <w:t xml:space="preserve"> </w:t>
      </w:r>
    </w:p>
  </w:footnote>
  <w:footnote w:id="60">
    <w:p w14:paraId="16EF90EC" w14:textId="521B25EB" w:rsidR="00364335" w:rsidRDefault="00364335" w:rsidP="00364335">
      <w:pPr>
        <w:pStyle w:val="FootnoteText"/>
      </w:pPr>
      <w:r>
        <w:rPr>
          <w:rStyle w:val="FootnoteReference"/>
        </w:rPr>
        <w:footnoteRef/>
      </w:r>
      <w:r>
        <w:t xml:space="preserve"> </w:t>
      </w:r>
      <w:r w:rsidR="00EC3854">
        <w:t>Federal Register of Legislation—</w:t>
      </w:r>
      <w:r w:rsidRPr="001A0BBE">
        <w:rPr>
          <w:i/>
          <w:iCs/>
        </w:rPr>
        <w:t>Privacy Act 19</w:t>
      </w:r>
      <w:r w:rsidRPr="001A0BBE">
        <w:rPr>
          <w:i/>
          <w:iCs/>
          <w:szCs w:val="16"/>
        </w:rPr>
        <w:t xml:space="preserve">88: </w:t>
      </w:r>
      <w:hyperlink r:id="rId56" w:history="1">
        <w:r w:rsidRPr="00EC3854">
          <w:rPr>
            <w:rStyle w:val="Hyperlink"/>
            <w:sz w:val="16"/>
          </w:rPr>
          <w:t>Privacy Act 1988 (legislation.gov.au)</w:t>
        </w:r>
      </w:hyperlink>
    </w:p>
  </w:footnote>
  <w:footnote w:id="61">
    <w:p w14:paraId="2C5AE7CD" w14:textId="75AFB902" w:rsidR="00EC3854" w:rsidRDefault="00EC3854">
      <w:pPr>
        <w:pStyle w:val="FootnoteText"/>
      </w:pPr>
      <w:r>
        <w:rPr>
          <w:rStyle w:val="FootnoteReference"/>
        </w:rPr>
        <w:footnoteRef/>
      </w:r>
      <w:r>
        <w:t xml:space="preserve"> Office of the Australian Information Commissioner—Australian Privacy Principles: </w:t>
      </w:r>
      <w:hyperlink r:id="rId57" w:history="1">
        <w:r w:rsidRPr="00EC3854">
          <w:rPr>
            <w:rStyle w:val="Hyperlink"/>
            <w:sz w:val="16"/>
          </w:rPr>
          <w:t>https://www.oaic.gov.au/privacy/australian-privacy-principles</w:t>
        </w:r>
      </w:hyperlink>
    </w:p>
  </w:footnote>
  <w:footnote w:id="62">
    <w:p w14:paraId="7F9771D7" w14:textId="44101D86" w:rsidR="00364335" w:rsidRDefault="00364335" w:rsidP="00364335">
      <w:pPr>
        <w:pStyle w:val="FootnoteText"/>
      </w:pPr>
      <w:r>
        <w:rPr>
          <w:rStyle w:val="FootnoteReference"/>
        </w:rPr>
        <w:footnoteRef/>
      </w:r>
      <w:r>
        <w:t xml:space="preserve"> </w:t>
      </w:r>
      <w:r w:rsidR="00D45DE8">
        <w:t>Federal Register of Legislation—</w:t>
      </w:r>
      <w:r w:rsidRPr="00BC345A">
        <w:rPr>
          <w:i/>
          <w:iCs/>
        </w:rPr>
        <w:t>Archives Act 1983</w:t>
      </w:r>
      <w:r>
        <w:t>:</w:t>
      </w:r>
      <w:r w:rsidRPr="00F21701">
        <w:rPr>
          <w:rFonts w:cs="Calibri"/>
          <w:sz w:val="22"/>
        </w:rPr>
        <w:t xml:space="preserve"> </w:t>
      </w:r>
      <w:hyperlink r:id="rId58" w:history="1">
        <w:r w:rsidR="00D45DE8" w:rsidRPr="00D45DE8">
          <w:rPr>
            <w:rStyle w:val="Hyperlink"/>
            <w:rFonts w:cs="Calibri"/>
            <w:sz w:val="16"/>
            <w:szCs w:val="16"/>
          </w:rPr>
          <w:t>https://www.legislation.gov.au/Details/C2021C00366</w:t>
        </w:r>
      </w:hyperlink>
    </w:p>
  </w:footnote>
  <w:footnote w:id="63">
    <w:p w14:paraId="6FF74993" w14:textId="21316D00" w:rsidR="00364335" w:rsidRDefault="00364335" w:rsidP="00364335">
      <w:pPr>
        <w:pStyle w:val="FootnoteText"/>
      </w:pPr>
      <w:r>
        <w:rPr>
          <w:rStyle w:val="FootnoteReference"/>
        </w:rPr>
        <w:footnoteRef/>
      </w:r>
      <w:r>
        <w:t xml:space="preserve"> </w:t>
      </w:r>
      <w:r w:rsidR="00D45DE8">
        <w:t>Federal Register of Legislation—</w:t>
      </w:r>
      <w:r w:rsidRPr="00D45DE8">
        <w:rPr>
          <w:i/>
          <w:iCs/>
          <w:szCs w:val="16"/>
        </w:rPr>
        <w:t>Privacy (Tax File Number) Rule 2015</w:t>
      </w:r>
      <w:r w:rsidRPr="001E6AC8">
        <w:rPr>
          <w:i/>
          <w:iCs/>
          <w:szCs w:val="16"/>
        </w:rPr>
        <w:t>:</w:t>
      </w:r>
      <w:r w:rsidRPr="001E6AC8">
        <w:rPr>
          <w:szCs w:val="16"/>
        </w:rPr>
        <w:t xml:space="preserve"> </w:t>
      </w:r>
      <w:hyperlink r:id="rId59" w:history="1">
        <w:r w:rsidR="00D45DE8" w:rsidRPr="00D45DE8">
          <w:rPr>
            <w:rStyle w:val="Hyperlink"/>
            <w:sz w:val="16"/>
            <w:szCs w:val="16"/>
          </w:rPr>
          <w:t>https://www.legislation.gov.au/Details/F2015L00249</w:t>
        </w:r>
      </w:hyperlink>
    </w:p>
  </w:footnote>
  <w:footnote w:id="64">
    <w:p w14:paraId="7CCE91FF" w14:textId="10767E2E" w:rsidR="00364335" w:rsidRPr="00D45DE8" w:rsidRDefault="00364335" w:rsidP="00364335">
      <w:pPr>
        <w:pStyle w:val="FootnoteText"/>
      </w:pPr>
      <w:r>
        <w:rPr>
          <w:rStyle w:val="FootnoteReference"/>
        </w:rPr>
        <w:footnoteRef/>
      </w:r>
      <w:r>
        <w:t xml:space="preserve"> </w:t>
      </w:r>
      <w:r w:rsidR="00D45DE8">
        <w:t>Federal Register of Legislation—</w:t>
      </w:r>
      <w:r w:rsidRPr="001A0BBE">
        <w:rPr>
          <w:i/>
          <w:iCs/>
          <w:szCs w:val="16"/>
        </w:rPr>
        <w:t>Taxation Administration Act 1953:</w:t>
      </w:r>
      <w:r w:rsidR="00D45DE8">
        <w:rPr>
          <w:i/>
          <w:iCs/>
          <w:szCs w:val="16"/>
        </w:rPr>
        <w:t xml:space="preserve"> </w:t>
      </w:r>
      <w:hyperlink r:id="rId60" w:history="1">
        <w:r w:rsidR="00D45DE8" w:rsidRPr="00D45DE8">
          <w:rPr>
            <w:rStyle w:val="Hyperlink"/>
            <w:sz w:val="16"/>
            <w:szCs w:val="16"/>
          </w:rPr>
          <w:t>https://www.legislation.gov.au/Details/C2023C00071</w:t>
        </w:r>
      </w:hyperlink>
    </w:p>
  </w:footnote>
  <w:footnote w:id="65">
    <w:p w14:paraId="1BC3DEBF" w14:textId="6B17572E" w:rsidR="00364335" w:rsidRDefault="00364335" w:rsidP="00364335">
      <w:pPr>
        <w:pStyle w:val="FootnoteText"/>
      </w:pPr>
      <w:r>
        <w:rPr>
          <w:rStyle w:val="FootnoteReference"/>
        </w:rPr>
        <w:footnoteRef/>
      </w:r>
      <w:r>
        <w:t xml:space="preserve"> </w:t>
      </w:r>
      <w:r w:rsidR="00D45DE8">
        <w:t>Federal Register of Legislation—</w:t>
      </w:r>
      <w:r w:rsidRPr="00BC345A">
        <w:rPr>
          <w:i/>
          <w:iCs/>
        </w:rPr>
        <w:t>Freedom of Information Act 1982</w:t>
      </w:r>
      <w:r>
        <w:t xml:space="preserve">: </w:t>
      </w:r>
      <w:hyperlink r:id="rId61" w:history="1">
        <w:r w:rsidR="00D45DE8" w:rsidRPr="00D45DE8">
          <w:rPr>
            <w:rStyle w:val="Hyperlink"/>
            <w:sz w:val="16"/>
          </w:rPr>
          <w:t>https://www.legislation.gov.au/Details/C2023C00079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96EB4" w14:textId="77777777" w:rsidR="004F0551" w:rsidRDefault="004F0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A5A8" w14:textId="56F847C4" w:rsidR="004F0551" w:rsidRDefault="004F05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021C" w14:textId="2AE1CC34" w:rsidR="0020373E" w:rsidRDefault="0088061E" w:rsidP="00C93563">
    <w:r>
      <w:rPr>
        <w:noProof/>
      </w:rPr>
      <w:drawing>
        <wp:anchor distT="0" distB="0" distL="114300" distR="114300" simplePos="0" relativeHeight="251655680" behindDoc="1" locked="0" layoutInCell="1" allowOverlap="1" wp14:anchorId="1395EA5B" wp14:editId="412F23D5">
          <wp:simplePos x="0" y="0"/>
          <wp:positionH relativeFrom="page">
            <wp:posOffset>-66675</wp:posOffset>
          </wp:positionH>
          <wp:positionV relativeFrom="page">
            <wp:align>center</wp:align>
          </wp:positionV>
          <wp:extent cx="7617600" cy="10767600"/>
          <wp:effectExtent l="0" t="0" r="2540" b="0"/>
          <wp:wrapNone/>
          <wp:docPr id="17" name="Picture 1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
                  <a:stretch>
                    <a:fillRect/>
                  </a:stretch>
                </pic:blipFill>
                <pic:spPr>
                  <a:xfrm>
                    <a:off x="0" y="0"/>
                    <a:ext cx="7617600" cy="107676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F0F4E" w14:textId="77777777" w:rsidR="004F0551" w:rsidRDefault="004F05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66D95" w14:textId="77777777" w:rsidR="004F0551" w:rsidRDefault="004F055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D824" w14:textId="77777777" w:rsidR="004F0551" w:rsidRDefault="004F0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CCF"/>
    <w:multiLevelType w:val="hybridMultilevel"/>
    <w:tmpl w:val="F3E2A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56B14"/>
    <w:multiLevelType w:val="hybridMultilevel"/>
    <w:tmpl w:val="B58A0D5E"/>
    <w:lvl w:ilvl="0" w:tplc="10F006A0">
      <w:start w:val="1"/>
      <w:numFmt w:val="decimal"/>
      <w:pStyle w:val="MBPoint"/>
      <w:lvlText w:val="%1."/>
      <w:lvlJc w:val="left"/>
      <w:pPr>
        <w:ind w:left="502" w:hanging="360"/>
      </w:pPr>
      <w:rPr>
        <w:rFonts w:hint="default"/>
      </w:rPr>
    </w:lvl>
    <w:lvl w:ilvl="1" w:tplc="6DD0269C">
      <w:start w:val="1"/>
      <w:numFmt w:val="bullet"/>
      <w:lvlText w:val=""/>
      <w:lvlJc w:val="left"/>
      <w:pPr>
        <w:ind w:left="1137" w:hanging="360"/>
      </w:pPr>
      <w:rPr>
        <w:rFonts w:ascii="Symbol" w:hAnsi="Symbol" w:hint="default"/>
      </w:rPr>
    </w:lvl>
    <w:lvl w:ilvl="2" w:tplc="78FE3688" w:tentative="1">
      <w:start w:val="1"/>
      <w:numFmt w:val="lowerRoman"/>
      <w:lvlText w:val="%3."/>
      <w:lvlJc w:val="right"/>
      <w:pPr>
        <w:ind w:left="1857" w:hanging="180"/>
      </w:pPr>
    </w:lvl>
    <w:lvl w:ilvl="3" w:tplc="8C1A46D8" w:tentative="1">
      <w:start w:val="1"/>
      <w:numFmt w:val="decimal"/>
      <w:lvlText w:val="%4."/>
      <w:lvlJc w:val="left"/>
      <w:pPr>
        <w:ind w:left="2577" w:hanging="360"/>
      </w:pPr>
    </w:lvl>
    <w:lvl w:ilvl="4" w:tplc="50F68320" w:tentative="1">
      <w:start w:val="1"/>
      <w:numFmt w:val="lowerLetter"/>
      <w:lvlText w:val="%5."/>
      <w:lvlJc w:val="left"/>
      <w:pPr>
        <w:ind w:left="3297" w:hanging="360"/>
      </w:pPr>
    </w:lvl>
    <w:lvl w:ilvl="5" w:tplc="CE58A154" w:tentative="1">
      <w:start w:val="1"/>
      <w:numFmt w:val="lowerRoman"/>
      <w:lvlText w:val="%6."/>
      <w:lvlJc w:val="right"/>
      <w:pPr>
        <w:ind w:left="4017" w:hanging="180"/>
      </w:pPr>
    </w:lvl>
    <w:lvl w:ilvl="6" w:tplc="B92A1496" w:tentative="1">
      <w:start w:val="1"/>
      <w:numFmt w:val="decimal"/>
      <w:lvlText w:val="%7."/>
      <w:lvlJc w:val="left"/>
      <w:pPr>
        <w:ind w:left="4737" w:hanging="360"/>
      </w:pPr>
    </w:lvl>
    <w:lvl w:ilvl="7" w:tplc="FCCCD686" w:tentative="1">
      <w:start w:val="1"/>
      <w:numFmt w:val="lowerLetter"/>
      <w:lvlText w:val="%8."/>
      <w:lvlJc w:val="left"/>
      <w:pPr>
        <w:ind w:left="5457" w:hanging="360"/>
      </w:pPr>
    </w:lvl>
    <w:lvl w:ilvl="8" w:tplc="7CB8070E" w:tentative="1">
      <w:start w:val="1"/>
      <w:numFmt w:val="lowerRoman"/>
      <w:lvlText w:val="%9."/>
      <w:lvlJc w:val="right"/>
      <w:pPr>
        <w:ind w:left="6177" w:hanging="180"/>
      </w:pPr>
    </w:lvl>
  </w:abstractNum>
  <w:abstractNum w:abstractNumId="2" w15:restartNumberingAfterBreak="0">
    <w:nsid w:val="061F0F83"/>
    <w:multiLevelType w:val="multilevel"/>
    <w:tmpl w:val="8ACE68C4"/>
    <w:lvl w:ilvl="0">
      <w:start w:val="15"/>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A190E7F"/>
    <w:multiLevelType w:val="multilevel"/>
    <w:tmpl w:val="073E155E"/>
    <w:styleLink w:val="TableNumbers"/>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0C6D7527"/>
    <w:multiLevelType w:val="hybridMultilevel"/>
    <w:tmpl w:val="55786176"/>
    <w:lvl w:ilvl="0" w:tplc="7B247050">
      <w:start w:val="1"/>
      <w:numFmt w:val="upperLetter"/>
      <w:pStyle w:val="Body4new"/>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15:restartNumberingAfterBreak="0">
    <w:nsid w:val="16C11727"/>
    <w:multiLevelType w:val="multilevel"/>
    <w:tmpl w:val="F938977E"/>
    <w:lvl w:ilvl="0">
      <w:start w:val="1"/>
      <w:numFmt w:val="decimal"/>
      <w:pStyle w:val="Heading1"/>
      <w:lvlText w:val="Chapter %1:"/>
      <w:lvlJc w:val="left"/>
      <w:pPr>
        <w:ind w:left="2723" w:hanging="2155"/>
      </w:pPr>
    </w:lvl>
    <w:lvl w:ilvl="1">
      <w:start w:val="1"/>
      <w:numFmt w:val="decimal"/>
      <w:pStyle w:val="Heading2"/>
      <w:lvlText w:val="%1.%2."/>
      <w:lvlJc w:val="left"/>
      <w:pPr>
        <w:ind w:left="10349" w:hanging="851"/>
      </w:pPr>
      <w:rPr>
        <w:i w:val="0"/>
        <w:iCs/>
        <w:specVanish w:val="0"/>
      </w:rPr>
    </w:lvl>
    <w:lvl w:ilvl="2">
      <w:start w:val="1"/>
      <w:numFmt w:val="decimal"/>
      <w:pStyle w:val="Body1"/>
      <w:lvlText w:val="%1.%2.%3."/>
      <w:lvlJc w:val="left"/>
      <w:pPr>
        <w:tabs>
          <w:tab w:val="num" w:pos="1276"/>
        </w:tabs>
        <w:ind w:left="1276" w:hanging="851"/>
      </w:pPr>
      <w:rPr>
        <w:rFonts w:ascii="Calibri" w:hAnsi="Calibri"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Body2"/>
      <w:lvlText w:val="(%4)"/>
      <w:lvlJc w:val="left"/>
      <w:pPr>
        <w:tabs>
          <w:tab w:val="num" w:pos="1418"/>
        </w:tabs>
        <w:ind w:left="1418" w:hanging="567"/>
      </w:pPr>
      <w:rPr>
        <w:rFonts w:ascii="Calibri" w:hAnsi="Calibri" w:hint="default"/>
        <w:b w:val="0"/>
        <w:i w:val="0"/>
        <w:color w:val="000000" w:themeColor="text1"/>
        <w:sz w:val="20"/>
        <w:szCs w:val="20"/>
      </w:rPr>
    </w:lvl>
    <w:lvl w:ilvl="4">
      <w:start w:val="1"/>
      <w:numFmt w:val="lowerRoman"/>
      <w:pStyle w:val="Body3"/>
      <w:lvlText w:val="(%5)"/>
      <w:lvlJc w:val="left"/>
      <w:pPr>
        <w:tabs>
          <w:tab w:val="num" w:pos="1985"/>
        </w:tabs>
        <w:ind w:left="1985" w:hanging="567"/>
      </w:pPr>
      <w:rPr>
        <w:rFonts w:ascii="Calibri" w:hAnsi="Calibri" w:hint="default"/>
        <w:b w:val="0"/>
        <w:i w:val="0"/>
        <w:sz w:val="22"/>
      </w:rPr>
    </w:lvl>
    <w:lvl w:ilvl="5">
      <w:start w:val="1"/>
      <w:numFmt w:val="lowerLetter"/>
      <w:pStyle w:val="Body4"/>
      <w:lvlText w:val="(%6)"/>
      <w:lvlJc w:val="left"/>
      <w:pPr>
        <w:tabs>
          <w:tab w:val="num" w:pos="2552"/>
        </w:tabs>
        <w:ind w:left="2552" w:hanging="567"/>
      </w:pPr>
      <w:rPr>
        <w:rFonts w:hint="default"/>
      </w:rPr>
    </w:lvl>
    <w:lvl w:ilvl="6">
      <w:start w:val="1"/>
      <w:numFmt w:val="decimal"/>
      <w:lvlText w:val="%1.%2.%3.%4.%5.%6.%7."/>
      <w:lvlJc w:val="left"/>
      <w:pPr>
        <w:ind w:left="-34" w:hanging="454"/>
      </w:pPr>
      <w:rPr>
        <w:rFonts w:hint="default"/>
      </w:rPr>
    </w:lvl>
    <w:lvl w:ilvl="7">
      <w:start w:val="1"/>
      <w:numFmt w:val="decimal"/>
      <w:lvlText w:val="%1.%2.%3.%4.%5.%6.%7.%8."/>
      <w:lvlJc w:val="left"/>
      <w:pPr>
        <w:ind w:left="-34" w:hanging="454"/>
      </w:pPr>
      <w:rPr>
        <w:rFonts w:hint="default"/>
      </w:rPr>
    </w:lvl>
    <w:lvl w:ilvl="8">
      <w:start w:val="1"/>
      <w:numFmt w:val="decimal"/>
      <w:lvlText w:val="%1.%2.%3.%4.%5.%6.%7.%8.%9."/>
      <w:lvlJc w:val="left"/>
      <w:pPr>
        <w:ind w:left="-34" w:hanging="454"/>
      </w:pPr>
      <w:rPr>
        <w:rFonts w:hint="default"/>
      </w:rPr>
    </w:lvl>
  </w:abstractNum>
  <w:abstractNum w:abstractNumId="7" w15:restartNumberingAfterBreak="0">
    <w:nsid w:val="1AEC105F"/>
    <w:multiLevelType w:val="multilevel"/>
    <w:tmpl w:val="A0148BD6"/>
    <w:lvl w:ilvl="0">
      <w:start w:val="12"/>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B5846B4"/>
    <w:multiLevelType w:val="multilevel"/>
    <w:tmpl w:val="438263AE"/>
    <w:lvl w:ilvl="0">
      <w:start w:val="1"/>
      <w:numFmt w:val="decimal"/>
      <w:pStyle w:val="HWLELvl1"/>
      <w:lvlText w:val="%1."/>
      <w:lvlJc w:val="left"/>
      <w:pPr>
        <w:tabs>
          <w:tab w:val="num" w:pos="709"/>
        </w:tabs>
        <w:ind w:left="709" w:hanging="709"/>
      </w:pPr>
      <w:rPr>
        <w:b w:val="0"/>
        <w:i w:val="0"/>
      </w:rPr>
    </w:lvl>
    <w:lvl w:ilvl="1">
      <w:start w:val="1"/>
      <w:numFmt w:val="decimal"/>
      <w:pStyle w:val="HWLELvl2"/>
      <w:lvlText w:val="%1.%2"/>
      <w:lvlJc w:val="left"/>
      <w:pPr>
        <w:tabs>
          <w:tab w:val="num" w:pos="709"/>
        </w:tabs>
        <w:ind w:left="709" w:hanging="709"/>
      </w:pPr>
      <w:rPr>
        <w:rFonts w:ascii="Arial" w:hAnsi="Arial" w:cs="Times New Roman" w:hint="default"/>
        <w:b w:val="0"/>
        <w:i w:val="0"/>
        <w:color w:val="auto"/>
        <w:sz w:val="20"/>
      </w:rPr>
    </w:lvl>
    <w:lvl w:ilvl="2">
      <w:start w:val="1"/>
      <w:numFmt w:val="lowerLetter"/>
      <w:pStyle w:val="HWLELvl3"/>
      <w:lvlText w:val="(%3)"/>
      <w:lvlJc w:val="left"/>
      <w:pPr>
        <w:tabs>
          <w:tab w:val="num" w:pos="1418"/>
        </w:tabs>
        <w:ind w:left="1418" w:hanging="709"/>
      </w:pPr>
      <w:rPr>
        <w:b w:val="0"/>
        <w:i w:val="0"/>
      </w:rPr>
    </w:lvl>
    <w:lvl w:ilvl="3">
      <w:start w:val="1"/>
      <w:numFmt w:val="lowerRoman"/>
      <w:pStyle w:val="HWLELvl4"/>
      <w:lvlText w:val="(%4)"/>
      <w:lvlJc w:val="left"/>
      <w:pPr>
        <w:tabs>
          <w:tab w:val="num" w:pos="2126"/>
        </w:tabs>
        <w:ind w:left="2126" w:hanging="708"/>
      </w:pPr>
      <w:rPr>
        <w:b w:val="0"/>
        <w:i w:val="0"/>
      </w:rPr>
    </w:lvl>
    <w:lvl w:ilvl="4">
      <w:start w:val="1"/>
      <w:numFmt w:val="upperLetter"/>
      <w:pStyle w:val="HWLELvl5"/>
      <w:lvlText w:val="(%5)"/>
      <w:lvlJc w:val="left"/>
      <w:pPr>
        <w:tabs>
          <w:tab w:val="num" w:pos="2835"/>
        </w:tabs>
        <w:ind w:left="2835" w:hanging="709"/>
      </w:pPr>
      <w:rPr>
        <w:b w:val="0"/>
        <w:i w:val="0"/>
      </w:rPr>
    </w:lvl>
    <w:lvl w:ilvl="5">
      <w:start w:val="1"/>
      <w:numFmt w:val="decimal"/>
      <w:pStyle w:val="HWLELvl6"/>
      <w:lvlText w:val="(%6)"/>
      <w:lvlJc w:val="left"/>
      <w:pPr>
        <w:tabs>
          <w:tab w:val="num" w:pos="3544"/>
        </w:tabs>
        <w:ind w:left="3544" w:hanging="709"/>
      </w:pPr>
      <w:rPr>
        <w:b w:val="0"/>
        <w:i w:val="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C110094"/>
    <w:multiLevelType w:val="multilevel"/>
    <w:tmpl w:val="97D420F2"/>
    <w:lvl w:ilvl="0">
      <w:start w:val="1"/>
      <w:numFmt w:val="none"/>
      <w:lvlText w:val="%1"/>
      <w:lvlJc w:val="left"/>
      <w:pPr>
        <w:tabs>
          <w:tab w:val="num" w:pos="720"/>
        </w:tabs>
        <w:ind w:left="720" w:firstLine="0"/>
      </w:pPr>
      <w:rPr>
        <w:rFonts w:hint="default"/>
        <w:sz w:val="20"/>
      </w:rPr>
    </w:lvl>
    <w:lvl w:ilvl="1">
      <w:start w:val="1"/>
      <w:numFmt w:val="decimal"/>
      <w:lvlText w:val="%2"/>
      <w:lvlJc w:val="left"/>
      <w:pPr>
        <w:tabs>
          <w:tab w:val="num" w:pos="1400"/>
        </w:tabs>
        <w:ind w:left="1400" w:hanging="680"/>
      </w:pPr>
      <w:rPr>
        <w:rFonts w:hint="default"/>
        <w:b/>
        <w:bCs/>
        <w:sz w:val="28"/>
        <w:szCs w:val="28"/>
        <w:lang w:val="en-GB"/>
      </w:rPr>
    </w:lvl>
    <w:lvl w:ilvl="2">
      <w:start w:val="1"/>
      <w:numFmt w:val="decimal"/>
      <w:lvlText w:val="%2.%3"/>
      <w:lvlJc w:val="left"/>
      <w:pPr>
        <w:tabs>
          <w:tab w:val="num" w:pos="1400"/>
        </w:tabs>
        <w:ind w:left="1400" w:hanging="680"/>
      </w:pPr>
      <w:rPr>
        <w:rFonts w:hint="default"/>
        <w:b w:val="0"/>
      </w:rPr>
    </w:lvl>
    <w:lvl w:ilvl="3">
      <w:start w:val="1"/>
      <w:numFmt w:val="lowerLetter"/>
      <w:lvlText w:val="(%4)"/>
      <w:lvlJc w:val="left"/>
      <w:pPr>
        <w:tabs>
          <w:tab w:val="num" w:pos="2138"/>
        </w:tabs>
        <w:ind w:left="2081" w:hanging="510"/>
      </w:pPr>
      <w:rPr>
        <w:rFonts w:hint="default"/>
        <w:b w:val="0"/>
        <w:bCs w:val="0"/>
        <w:color w:val="auto"/>
        <w:sz w:val="20"/>
        <w:szCs w:val="20"/>
      </w:rPr>
    </w:lvl>
    <w:lvl w:ilvl="4">
      <w:start w:val="1"/>
      <w:numFmt w:val="lowerRoman"/>
      <w:lvlText w:val="(%5)"/>
      <w:lvlJc w:val="left"/>
      <w:pPr>
        <w:tabs>
          <w:tab w:val="num" w:pos="2761"/>
        </w:tabs>
        <w:ind w:left="2478" w:hanging="397"/>
      </w:pPr>
      <w:rPr>
        <w:rFonts w:hint="default"/>
        <w:b w:val="0"/>
        <w:bCs/>
      </w:rPr>
    </w:lvl>
    <w:lvl w:ilvl="5">
      <w:start w:val="1"/>
      <w:numFmt w:val="lowerLetter"/>
      <w:lvlText w:val="(%6)"/>
      <w:lvlJc w:val="left"/>
      <w:pPr>
        <w:ind w:left="2894" w:hanging="360"/>
      </w:pPr>
      <w:rPr>
        <w:rFonts w:hint="default"/>
        <w:i w:val="0"/>
        <w:iCs w:val="0"/>
      </w:rPr>
    </w:lvl>
    <w:lvl w:ilvl="6">
      <w:start w:val="1"/>
      <w:numFmt w:val="upperRoman"/>
      <w:lvlText w:val="(%7)"/>
      <w:lvlJc w:val="left"/>
      <w:pPr>
        <w:tabs>
          <w:tab w:val="num" w:pos="4122"/>
        </w:tabs>
        <w:ind w:left="4122" w:hanging="680"/>
      </w:pPr>
      <w:rPr>
        <w:rFonts w:hint="default"/>
      </w:rPr>
    </w:lvl>
    <w:lvl w:ilvl="7">
      <w:start w:val="1"/>
      <w:numFmt w:val="none"/>
      <w:suff w:val="nothing"/>
      <w:lvlText w:val="%8"/>
      <w:lvlJc w:val="left"/>
      <w:pPr>
        <w:ind w:left="720" w:firstLine="0"/>
      </w:pPr>
      <w:rPr>
        <w:rFonts w:hint="default"/>
      </w:rPr>
    </w:lvl>
    <w:lvl w:ilvl="8">
      <w:start w:val="1"/>
      <w:numFmt w:val="none"/>
      <w:suff w:val="nothing"/>
      <w:lvlText w:val="%9"/>
      <w:lvlJc w:val="left"/>
      <w:pPr>
        <w:ind w:left="720" w:firstLine="0"/>
      </w:pPr>
      <w:rPr>
        <w:rFonts w:hint="default"/>
      </w:rPr>
    </w:lvl>
  </w:abstractNum>
  <w:abstractNum w:abstractNumId="10" w15:restartNumberingAfterBreak="0">
    <w:nsid w:val="1F5E0469"/>
    <w:multiLevelType w:val="multilevel"/>
    <w:tmpl w:val="25B4E000"/>
    <w:lvl w:ilvl="0">
      <w:start w:val="8"/>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lvl>
    <w:lvl w:ilvl="3">
      <w:start w:val="1"/>
      <w:numFmt w:val="lowerLetter"/>
      <w:lvlText w:val="(%4)"/>
      <w:lvlJc w:val="left"/>
      <w:pPr>
        <w:ind w:left="3240" w:hanging="1080"/>
      </w:pPr>
      <w:rPr>
        <w:rFonts w:ascii="Calibri" w:eastAsia="Times New Roman" w:hAnsi="Calibri" w:cstheme="minorHAnsi"/>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2217741F"/>
    <w:multiLevelType w:val="multilevel"/>
    <w:tmpl w:val="524CBDA0"/>
    <w:styleLink w:val="Numbers"/>
    <w:lvl w:ilvl="0">
      <w:start w:val="1"/>
      <w:numFmt w:val="decimal"/>
      <w:lvlText w:val="%1."/>
      <w:lvlJc w:val="left"/>
      <w:pPr>
        <w:ind w:left="0" w:firstLine="0"/>
      </w:pPr>
      <w:rPr>
        <w:rFonts w:asciiTheme="minorHAnsi" w:hAnsiTheme="minorHAnsi" w:hint="default"/>
        <w:sz w:val="20"/>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2" w15:restartNumberingAfterBreak="0">
    <w:nsid w:val="22752AC0"/>
    <w:multiLevelType w:val="multilevel"/>
    <w:tmpl w:val="6058A3D4"/>
    <w:lvl w:ilvl="0">
      <w:start w:val="1"/>
      <w:numFmt w:val="upperLetter"/>
      <w:pStyle w:val="Attachment-Annex"/>
      <w:suff w:val="space"/>
      <w:lvlText w:val="Anne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30E7AF1"/>
    <w:multiLevelType w:val="multilevel"/>
    <w:tmpl w:val="691600D0"/>
    <w:lvl w:ilvl="0">
      <w:start w:val="1"/>
      <w:numFmt w:val="none"/>
      <w:lvlText w:val="%1"/>
      <w:lvlJc w:val="left"/>
      <w:pPr>
        <w:tabs>
          <w:tab w:val="num" w:pos="720"/>
        </w:tabs>
        <w:ind w:left="720" w:firstLine="0"/>
      </w:pPr>
      <w:rPr>
        <w:rFonts w:hint="default"/>
        <w:sz w:val="20"/>
      </w:rPr>
    </w:lvl>
    <w:lvl w:ilvl="1">
      <w:start w:val="1"/>
      <w:numFmt w:val="decimal"/>
      <w:lvlText w:val="%2"/>
      <w:lvlJc w:val="left"/>
      <w:pPr>
        <w:tabs>
          <w:tab w:val="num" w:pos="1400"/>
        </w:tabs>
        <w:ind w:left="1400" w:hanging="680"/>
      </w:pPr>
      <w:rPr>
        <w:rFonts w:hint="default"/>
        <w:b/>
        <w:bCs/>
        <w:sz w:val="28"/>
        <w:szCs w:val="28"/>
      </w:rPr>
    </w:lvl>
    <w:lvl w:ilvl="2">
      <w:start w:val="1"/>
      <w:numFmt w:val="decimal"/>
      <w:lvlText w:val="%2.%3"/>
      <w:lvlJc w:val="left"/>
      <w:pPr>
        <w:tabs>
          <w:tab w:val="num" w:pos="1400"/>
        </w:tabs>
        <w:ind w:left="1400" w:hanging="680"/>
      </w:pPr>
      <w:rPr>
        <w:rFonts w:hint="default"/>
        <w:b w:val="0"/>
      </w:rPr>
    </w:lvl>
    <w:lvl w:ilvl="3">
      <w:start w:val="1"/>
      <w:numFmt w:val="lowerLetter"/>
      <w:lvlText w:val="(%4)"/>
      <w:lvlJc w:val="left"/>
      <w:pPr>
        <w:tabs>
          <w:tab w:val="num" w:pos="2138"/>
        </w:tabs>
        <w:ind w:left="2081" w:hanging="510"/>
      </w:pPr>
      <w:rPr>
        <w:rFonts w:hint="default"/>
        <w:b w:val="0"/>
        <w:bCs w:val="0"/>
        <w:color w:val="auto"/>
      </w:rPr>
    </w:lvl>
    <w:lvl w:ilvl="4">
      <w:start w:val="1"/>
      <w:numFmt w:val="lowerRoman"/>
      <w:lvlText w:val="(%5)"/>
      <w:lvlJc w:val="left"/>
      <w:pPr>
        <w:tabs>
          <w:tab w:val="num" w:pos="2761"/>
        </w:tabs>
        <w:ind w:left="2478" w:hanging="397"/>
      </w:pPr>
      <w:rPr>
        <w:rFonts w:hint="default"/>
        <w:b w:val="0"/>
        <w:bCs/>
      </w:rPr>
    </w:lvl>
    <w:lvl w:ilvl="5">
      <w:start w:val="1"/>
      <w:numFmt w:val="lowerLetter"/>
      <w:lvlText w:val="(%6)"/>
      <w:lvlJc w:val="left"/>
      <w:pPr>
        <w:ind w:left="2894" w:hanging="360"/>
      </w:pPr>
      <w:rPr>
        <w:rFonts w:hint="default"/>
        <w:i w:val="0"/>
        <w:iCs w:val="0"/>
      </w:rPr>
    </w:lvl>
    <w:lvl w:ilvl="6">
      <w:start w:val="1"/>
      <w:numFmt w:val="upperRoman"/>
      <w:lvlText w:val="(%7)"/>
      <w:lvlJc w:val="left"/>
      <w:pPr>
        <w:tabs>
          <w:tab w:val="num" w:pos="4122"/>
        </w:tabs>
        <w:ind w:left="4122" w:hanging="680"/>
      </w:pPr>
      <w:rPr>
        <w:rFonts w:hint="default"/>
      </w:rPr>
    </w:lvl>
    <w:lvl w:ilvl="7">
      <w:start w:val="1"/>
      <w:numFmt w:val="none"/>
      <w:suff w:val="nothing"/>
      <w:lvlText w:val="%8"/>
      <w:lvlJc w:val="left"/>
      <w:pPr>
        <w:ind w:left="720" w:firstLine="0"/>
      </w:pPr>
      <w:rPr>
        <w:rFonts w:hint="default"/>
      </w:rPr>
    </w:lvl>
    <w:lvl w:ilvl="8">
      <w:start w:val="1"/>
      <w:numFmt w:val="none"/>
      <w:suff w:val="nothing"/>
      <w:lvlText w:val="%9"/>
      <w:lvlJc w:val="left"/>
      <w:pPr>
        <w:ind w:left="720" w:firstLine="0"/>
      </w:pPr>
      <w:rPr>
        <w:rFonts w:hint="default"/>
      </w:rPr>
    </w:lvl>
  </w:abstractNum>
  <w:abstractNum w:abstractNumId="14" w15:restartNumberingAfterBreak="0">
    <w:nsid w:val="231E7B1D"/>
    <w:multiLevelType w:val="hybridMultilevel"/>
    <w:tmpl w:val="92ECE8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8022071"/>
    <w:multiLevelType w:val="multilevel"/>
    <w:tmpl w:val="01D818E0"/>
    <w:lvl w:ilvl="0">
      <w:start w:val="1"/>
      <w:numFmt w:val="decimal"/>
      <w:pStyle w:val="DiagramHeading"/>
      <w:suff w:val="space"/>
      <w:lvlText w:val="Diagram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8C84B9E"/>
    <w:multiLevelType w:val="hybridMultilevel"/>
    <w:tmpl w:val="70D63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2B951CAF"/>
    <w:multiLevelType w:val="hybridMultilevel"/>
    <w:tmpl w:val="396C52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780502"/>
    <w:multiLevelType w:val="multilevel"/>
    <w:tmpl w:val="587C18A2"/>
    <w:styleLink w:val="PALMNumbers"/>
    <w:lvl w:ilvl="0">
      <w:start w:val="1"/>
      <w:numFmt w:val="decimal"/>
      <w:lvlText w:val="%1."/>
      <w:lvlJc w:val="left"/>
      <w:pPr>
        <w:ind w:left="360" w:hanging="360"/>
      </w:pPr>
      <w:rPr>
        <w:rFonts w:hint="default"/>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decimal"/>
      <w:lvlText w:val="(%4)"/>
      <w:lvlJc w:val="left"/>
      <w:pPr>
        <w:ind w:left="1440" w:hanging="360"/>
      </w:pPr>
      <w:rPr>
        <w:rFonts w:hint="default"/>
        <w:color w:val="00A880" w:themeColor="accent2"/>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6603557"/>
    <w:multiLevelType w:val="multilevel"/>
    <w:tmpl w:val="691600D0"/>
    <w:lvl w:ilvl="0">
      <w:start w:val="1"/>
      <w:numFmt w:val="none"/>
      <w:lvlText w:val="%1"/>
      <w:lvlJc w:val="left"/>
      <w:pPr>
        <w:tabs>
          <w:tab w:val="num" w:pos="720"/>
        </w:tabs>
        <w:ind w:left="720" w:firstLine="0"/>
      </w:pPr>
      <w:rPr>
        <w:rFonts w:hint="default"/>
        <w:sz w:val="20"/>
      </w:rPr>
    </w:lvl>
    <w:lvl w:ilvl="1">
      <w:start w:val="1"/>
      <w:numFmt w:val="decimal"/>
      <w:lvlText w:val="%2"/>
      <w:lvlJc w:val="left"/>
      <w:pPr>
        <w:tabs>
          <w:tab w:val="num" w:pos="1400"/>
        </w:tabs>
        <w:ind w:left="1400" w:hanging="680"/>
      </w:pPr>
      <w:rPr>
        <w:rFonts w:hint="default"/>
        <w:b/>
        <w:bCs/>
        <w:sz w:val="28"/>
        <w:szCs w:val="28"/>
      </w:rPr>
    </w:lvl>
    <w:lvl w:ilvl="2">
      <w:start w:val="1"/>
      <w:numFmt w:val="decimal"/>
      <w:lvlText w:val="%2.%3"/>
      <w:lvlJc w:val="left"/>
      <w:pPr>
        <w:tabs>
          <w:tab w:val="num" w:pos="1400"/>
        </w:tabs>
        <w:ind w:left="1400" w:hanging="680"/>
      </w:pPr>
      <w:rPr>
        <w:rFonts w:hint="default"/>
        <w:b w:val="0"/>
      </w:rPr>
    </w:lvl>
    <w:lvl w:ilvl="3">
      <w:start w:val="1"/>
      <w:numFmt w:val="lowerLetter"/>
      <w:lvlText w:val="(%4)"/>
      <w:lvlJc w:val="left"/>
      <w:pPr>
        <w:tabs>
          <w:tab w:val="num" w:pos="2138"/>
        </w:tabs>
        <w:ind w:left="2081" w:hanging="510"/>
      </w:pPr>
      <w:rPr>
        <w:rFonts w:hint="default"/>
        <w:b w:val="0"/>
        <w:bCs w:val="0"/>
        <w:color w:val="auto"/>
      </w:rPr>
    </w:lvl>
    <w:lvl w:ilvl="4">
      <w:start w:val="1"/>
      <w:numFmt w:val="lowerRoman"/>
      <w:lvlText w:val="(%5)"/>
      <w:lvlJc w:val="left"/>
      <w:pPr>
        <w:tabs>
          <w:tab w:val="num" w:pos="2761"/>
        </w:tabs>
        <w:ind w:left="2478" w:hanging="397"/>
      </w:pPr>
      <w:rPr>
        <w:rFonts w:hint="default"/>
        <w:b w:val="0"/>
        <w:bCs/>
      </w:rPr>
    </w:lvl>
    <w:lvl w:ilvl="5">
      <w:start w:val="1"/>
      <w:numFmt w:val="lowerLetter"/>
      <w:lvlText w:val="(%6)"/>
      <w:lvlJc w:val="left"/>
      <w:pPr>
        <w:ind w:left="2894" w:hanging="360"/>
      </w:pPr>
      <w:rPr>
        <w:rFonts w:hint="default"/>
        <w:i w:val="0"/>
        <w:iCs w:val="0"/>
      </w:rPr>
    </w:lvl>
    <w:lvl w:ilvl="6">
      <w:start w:val="1"/>
      <w:numFmt w:val="upperRoman"/>
      <w:lvlText w:val="(%7)"/>
      <w:lvlJc w:val="left"/>
      <w:pPr>
        <w:tabs>
          <w:tab w:val="num" w:pos="4122"/>
        </w:tabs>
        <w:ind w:left="4122" w:hanging="680"/>
      </w:pPr>
      <w:rPr>
        <w:rFonts w:hint="default"/>
      </w:rPr>
    </w:lvl>
    <w:lvl w:ilvl="7">
      <w:start w:val="1"/>
      <w:numFmt w:val="none"/>
      <w:suff w:val="nothing"/>
      <w:lvlText w:val="%8"/>
      <w:lvlJc w:val="left"/>
      <w:pPr>
        <w:ind w:left="720" w:firstLine="0"/>
      </w:pPr>
      <w:rPr>
        <w:rFonts w:hint="default"/>
      </w:rPr>
    </w:lvl>
    <w:lvl w:ilvl="8">
      <w:start w:val="1"/>
      <w:numFmt w:val="none"/>
      <w:suff w:val="nothing"/>
      <w:lvlText w:val="%9"/>
      <w:lvlJc w:val="left"/>
      <w:pPr>
        <w:ind w:left="720" w:firstLine="0"/>
      </w:pPr>
      <w:rPr>
        <w:rFonts w:hint="default"/>
      </w:rPr>
    </w:lvl>
  </w:abstractNum>
  <w:abstractNum w:abstractNumId="21"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2" w15:restartNumberingAfterBreak="0">
    <w:nsid w:val="3B9F0EE5"/>
    <w:multiLevelType w:val="multilevel"/>
    <w:tmpl w:val="BFF261C2"/>
    <w:lvl w:ilvl="0">
      <w:numFmt w:val="none"/>
      <w:pStyle w:val="Definition"/>
      <w:suff w:val="nothing"/>
      <w:lvlText w:val=""/>
      <w:lvlJc w:val="left"/>
      <w:pPr>
        <w:ind w:left="426" w:firstLine="0"/>
      </w:pPr>
      <w:rPr>
        <w:rFonts w:ascii="Calibri" w:hAnsi="Calibri" w:cs="Times New Roman" w:hint="default"/>
        <w:b w:val="0"/>
        <w:i w:val="0"/>
        <w:caps w:val="0"/>
        <w:strike w:val="0"/>
        <w:dstrike w:val="0"/>
        <w:sz w:val="22"/>
        <w:szCs w:val="22"/>
        <w:u w:val="none"/>
        <w:effect w:val="none"/>
      </w:rPr>
    </w:lvl>
    <w:lvl w:ilvl="1">
      <w:start w:val="1"/>
      <w:numFmt w:val="lowerLetter"/>
      <w:pStyle w:val="DefinitionNum2"/>
      <w:lvlText w:val="(%2)"/>
      <w:lvlJc w:val="left"/>
      <w:pPr>
        <w:tabs>
          <w:tab w:val="num" w:pos="993"/>
        </w:tabs>
        <w:ind w:left="993" w:hanging="567"/>
      </w:pPr>
      <w:rPr>
        <w:rFonts w:ascii="Calibri" w:hAnsi="Calibri" w:cs="Times New Roman" w:hint="default"/>
        <w:b w:val="0"/>
        <w:i w:val="0"/>
        <w:strike w:val="0"/>
        <w:dstrike w:val="0"/>
        <w:sz w:val="22"/>
        <w:szCs w:val="22"/>
        <w:u w:val="none"/>
        <w:effect w:val="none"/>
      </w:rPr>
    </w:lvl>
    <w:lvl w:ilvl="2">
      <w:start w:val="1"/>
      <w:numFmt w:val="lowerRoman"/>
      <w:pStyle w:val="DefinitionNum3"/>
      <w:lvlText w:val="(%3)"/>
      <w:lvlJc w:val="left"/>
      <w:pPr>
        <w:tabs>
          <w:tab w:val="num" w:pos="1560"/>
        </w:tabs>
        <w:ind w:left="1560" w:hanging="567"/>
      </w:pPr>
      <w:rPr>
        <w:rFonts w:ascii="Calibri" w:hAnsi="Calibri" w:cs="Times New Roman" w:hint="default"/>
        <w:b w:val="0"/>
        <w:i w:val="0"/>
        <w:strike w:val="0"/>
        <w:dstrike w:val="0"/>
        <w:sz w:val="22"/>
        <w:u w:val="none"/>
        <w:effect w:val="none"/>
      </w:rPr>
    </w:lvl>
    <w:lvl w:ilvl="3">
      <w:start w:val="1"/>
      <w:numFmt w:val="upperLetter"/>
      <w:pStyle w:val="DefinitionNum4"/>
      <w:lvlText w:val="(%4)"/>
      <w:lvlJc w:val="left"/>
      <w:pPr>
        <w:tabs>
          <w:tab w:val="num" w:pos="2127"/>
        </w:tabs>
        <w:ind w:left="2127" w:hanging="567"/>
      </w:pPr>
      <w:rPr>
        <w:rFonts w:ascii="Calibri" w:hAnsi="Calibri" w:cs="Times New Roman" w:hint="default"/>
        <w:b w:val="0"/>
        <w:i w:val="0"/>
        <w:strike w:val="0"/>
        <w:dstrike w:val="0"/>
        <w:sz w:val="22"/>
        <w:u w:val="none"/>
        <w:effect w:val="none"/>
      </w:rPr>
    </w:lvl>
    <w:lvl w:ilvl="4">
      <w:start w:val="1"/>
      <w:numFmt w:val="none"/>
      <w:lvlText w:val="%5"/>
      <w:lvlJc w:val="left"/>
      <w:pPr>
        <w:tabs>
          <w:tab w:val="num" w:pos="4282"/>
        </w:tabs>
        <w:ind w:left="4282" w:hanging="964"/>
      </w:pPr>
      <w:rPr>
        <w:b w:val="0"/>
        <w:i w:val="0"/>
        <w:strike w:val="0"/>
        <w:dstrike w:val="0"/>
        <w:u w:val="none"/>
        <w:effect w:val="none"/>
      </w:rPr>
    </w:lvl>
    <w:lvl w:ilvl="5">
      <w:start w:val="1"/>
      <w:numFmt w:val="none"/>
      <w:lvlText w:val="%6"/>
      <w:lvlJc w:val="left"/>
      <w:pPr>
        <w:tabs>
          <w:tab w:val="num" w:pos="5246"/>
        </w:tabs>
        <w:ind w:left="5246" w:hanging="964"/>
      </w:pPr>
      <w:rPr>
        <w:b w:val="0"/>
        <w:i w:val="0"/>
        <w:strike w:val="0"/>
        <w:dstrike w:val="0"/>
        <w:u w:val="none"/>
        <w:effect w:val="none"/>
      </w:rPr>
    </w:lvl>
    <w:lvl w:ilvl="6">
      <w:start w:val="1"/>
      <w:numFmt w:val="none"/>
      <w:lvlText w:val="%7"/>
      <w:lvlJc w:val="left"/>
      <w:pPr>
        <w:tabs>
          <w:tab w:val="num" w:pos="6209"/>
        </w:tabs>
        <w:ind w:left="6209" w:hanging="963"/>
      </w:pPr>
      <w:rPr>
        <w:b w:val="0"/>
        <w:i w:val="0"/>
        <w:strike w:val="0"/>
        <w:dstrike w:val="0"/>
        <w:u w:val="none"/>
        <w:effect w:val="none"/>
      </w:rPr>
    </w:lvl>
    <w:lvl w:ilvl="7">
      <w:start w:val="1"/>
      <w:numFmt w:val="none"/>
      <w:lvlText w:val="%8"/>
      <w:lvlJc w:val="left"/>
      <w:pPr>
        <w:tabs>
          <w:tab w:val="num" w:pos="7173"/>
        </w:tabs>
        <w:ind w:left="7173" w:hanging="964"/>
      </w:pPr>
      <w:rPr>
        <w:b w:val="0"/>
        <w:i w:val="0"/>
        <w:strike w:val="0"/>
        <w:dstrike w:val="0"/>
        <w:u w:val="none"/>
        <w:effect w:val="none"/>
      </w:rPr>
    </w:lvl>
    <w:lvl w:ilvl="8">
      <w:start w:val="1"/>
      <w:numFmt w:val="none"/>
      <w:lvlRestart w:val="0"/>
      <w:suff w:val="nothing"/>
      <w:lvlText w:val=""/>
      <w:lvlJc w:val="left"/>
      <w:pPr>
        <w:ind w:left="426" w:firstLine="0"/>
      </w:pPr>
    </w:lvl>
  </w:abstractNum>
  <w:abstractNum w:abstractNumId="23" w15:restartNumberingAfterBreak="0">
    <w:nsid w:val="43FB3593"/>
    <w:multiLevelType w:val="hybridMultilevel"/>
    <w:tmpl w:val="879AB028"/>
    <w:lvl w:ilvl="0" w:tplc="5F688722">
      <w:start w:val="1"/>
      <w:numFmt w:val="bullet"/>
      <w:pStyle w:val="Table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9A5FE7"/>
    <w:multiLevelType w:val="multilevel"/>
    <w:tmpl w:val="FFBEA9E6"/>
    <w:lvl w:ilvl="0">
      <w:start w:val="1"/>
      <w:numFmt w:val="none"/>
      <w:lvlText w:val="%1"/>
      <w:lvlJc w:val="left"/>
      <w:pPr>
        <w:tabs>
          <w:tab w:val="num" w:pos="720"/>
        </w:tabs>
        <w:ind w:left="720" w:firstLine="0"/>
      </w:pPr>
      <w:rPr>
        <w:rFonts w:hint="default"/>
        <w:sz w:val="20"/>
      </w:rPr>
    </w:lvl>
    <w:lvl w:ilvl="1">
      <w:start w:val="1"/>
      <w:numFmt w:val="decimal"/>
      <w:lvlText w:val="%2"/>
      <w:lvlJc w:val="left"/>
      <w:pPr>
        <w:tabs>
          <w:tab w:val="num" w:pos="1400"/>
        </w:tabs>
        <w:ind w:left="1400" w:hanging="680"/>
      </w:pPr>
      <w:rPr>
        <w:rFonts w:hint="default"/>
        <w:b/>
        <w:bCs/>
        <w:sz w:val="28"/>
        <w:szCs w:val="28"/>
      </w:rPr>
    </w:lvl>
    <w:lvl w:ilvl="2">
      <w:start w:val="1"/>
      <w:numFmt w:val="decimal"/>
      <w:lvlText w:val="%2.%3"/>
      <w:lvlJc w:val="left"/>
      <w:pPr>
        <w:tabs>
          <w:tab w:val="num" w:pos="1400"/>
        </w:tabs>
        <w:ind w:left="1400" w:hanging="680"/>
      </w:pPr>
      <w:rPr>
        <w:rFonts w:hint="default"/>
        <w:b w:val="0"/>
      </w:rPr>
    </w:lvl>
    <w:lvl w:ilvl="3">
      <w:start w:val="1"/>
      <w:numFmt w:val="lowerLetter"/>
      <w:lvlText w:val="(%4)"/>
      <w:lvlJc w:val="left"/>
      <w:pPr>
        <w:tabs>
          <w:tab w:val="num" w:pos="2138"/>
        </w:tabs>
        <w:ind w:left="2081" w:hanging="510"/>
      </w:pPr>
      <w:rPr>
        <w:rFonts w:hint="default"/>
        <w:b w:val="0"/>
        <w:bCs w:val="0"/>
        <w:color w:val="auto"/>
        <w:sz w:val="20"/>
        <w:szCs w:val="20"/>
      </w:rPr>
    </w:lvl>
    <w:lvl w:ilvl="4">
      <w:start w:val="1"/>
      <w:numFmt w:val="lowerRoman"/>
      <w:lvlText w:val="(%5)"/>
      <w:lvlJc w:val="left"/>
      <w:pPr>
        <w:tabs>
          <w:tab w:val="num" w:pos="2761"/>
        </w:tabs>
        <w:ind w:left="2478" w:hanging="397"/>
      </w:pPr>
      <w:rPr>
        <w:rFonts w:hint="default"/>
        <w:b w:val="0"/>
        <w:bCs/>
      </w:rPr>
    </w:lvl>
    <w:lvl w:ilvl="5">
      <w:start w:val="1"/>
      <w:numFmt w:val="lowerLetter"/>
      <w:lvlText w:val="(%6)"/>
      <w:lvlJc w:val="left"/>
      <w:pPr>
        <w:ind w:left="2894" w:hanging="360"/>
      </w:pPr>
      <w:rPr>
        <w:rFonts w:hint="default"/>
        <w:i w:val="0"/>
        <w:iCs w:val="0"/>
      </w:rPr>
    </w:lvl>
    <w:lvl w:ilvl="6">
      <w:start w:val="1"/>
      <w:numFmt w:val="upperRoman"/>
      <w:lvlText w:val="(%7)"/>
      <w:lvlJc w:val="left"/>
      <w:pPr>
        <w:tabs>
          <w:tab w:val="num" w:pos="4122"/>
        </w:tabs>
        <w:ind w:left="4122" w:hanging="680"/>
      </w:pPr>
      <w:rPr>
        <w:rFonts w:hint="default"/>
      </w:rPr>
    </w:lvl>
    <w:lvl w:ilvl="7">
      <w:start w:val="1"/>
      <w:numFmt w:val="none"/>
      <w:suff w:val="nothing"/>
      <w:lvlText w:val="%8"/>
      <w:lvlJc w:val="left"/>
      <w:pPr>
        <w:ind w:left="720" w:firstLine="0"/>
      </w:pPr>
      <w:rPr>
        <w:rFonts w:hint="default"/>
      </w:rPr>
    </w:lvl>
    <w:lvl w:ilvl="8">
      <w:start w:val="1"/>
      <w:numFmt w:val="none"/>
      <w:suff w:val="nothing"/>
      <w:lvlText w:val="%9"/>
      <w:lvlJc w:val="left"/>
      <w:pPr>
        <w:ind w:left="720" w:firstLine="0"/>
      </w:pPr>
      <w:rPr>
        <w:rFonts w:hint="default"/>
      </w:rPr>
    </w:lvl>
  </w:abstractNum>
  <w:abstractNum w:abstractNumId="25" w15:restartNumberingAfterBreak="0">
    <w:nsid w:val="4A740E0E"/>
    <w:multiLevelType w:val="multilevel"/>
    <w:tmpl w:val="FB42CE3A"/>
    <w:lvl w:ilvl="0">
      <w:start w:val="1"/>
      <w:numFmt w:val="none"/>
      <w:lvlText w:val="%1"/>
      <w:lvlJc w:val="left"/>
      <w:pPr>
        <w:tabs>
          <w:tab w:val="num" w:pos="851"/>
        </w:tabs>
        <w:ind w:left="851" w:firstLine="0"/>
      </w:pPr>
      <w:rPr>
        <w:rFonts w:hint="default"/>
      </w:rPr>
    </w:lvl>
    <w:lvl w:ilvl="1">
      <w:start w:val="1"/>
      <w:numFmt w:val="decimal"/>
      <w:lvlText w:val="%2"/>
      <w:lvlJc w:val="left"/>
      <w:pPr>
        <w:tabs>
          <w:tab w:val="num" w:pos="1531"/>
        </w:tabs>
        <w:ind w:left="1531" w:hanging="680"/>
      </w:pPr>
      <w:rPr>
        <w:rFonts w:hint="default"/>
        <w:b/>
        <w:bCs/>
        <w:sz w:val="28"/>
        <w:szCs w:val="28"/>
        <w:lang w:val="en-GB"/>
      </w:rPr>
    </w:lvl>
    <w:lvl w:ilvl="2">
      <w:start w:val="1"/>
      <w:numFmt w:val="decimal"/>
      <w:lvlText w:val="%2.%3"/>
      <w:lvlJc w:val="left"/>
      <w:pPr>
        <w:tabs>
          <w:tab w:val="num" w:pos="1531"/>
        </w:tabs>
        <w:ind w:left="1531" w:hanging="680"/>
      </w:pPr>
      <w:rPr>
        <w:rFonts w:hint="default"/>
        <w:b w:val="0"/>
      </w:rPr>
    </w:lvl>
    <w:lvl w:ilvl="3">
      <w:start w:val="1"/>
      <w:numFmt w:val="lowerLetter"/>
      <w:lvlText w:val="(%4)"/>
      <w:lvlJc w:val="left"/>
      <w:pPr>
        <w:tabs>
          <w:tab w:val="num" w:pos="2269"/>
        </w:tabs>
        <w:ind w:left="2212" w:hanging="510"/>
      </w:pPr>
      <w:rPr>
        <w:rFonts w:hint="default"/>
        <w:b w:val="0"/>
        <w:bCs w:val="0"/>
        <w:color w:val="auto"/>
        <w:sz w:val="20"/>
        <w:szCs w:val="20"/>
      </w:rPr>
    </w:lvl>
    <w:lvl w:ilvl="4">
      <w:start w:val="1"/>
      <w:numFmt w:val="lowerRoman"/>
      <w:lvlText w:val="(%5)"/>
      <w:lvlJc w:val="left"/>
      <w:pPr>
        <w:tabs>
          <w:tab w:val="num" w:pos="2892"/>
        </w:tabs>
        <w:ind w:left="2609" w:hanging="397"/>
      </w:pPr>
      <w:rPr>
        <w:rFonts w:hint="default"/>
        <w:b w:val="0"/>
        <w:bCs/>
      </w:rPr>
    </w:lvl>
    <w:lvl w:ilvl="5">
      <w:start w:val="1"/>
      <w:numFmt w:val="lowerLetter"/>
      <w:lvlText w:val="(%6)"/>
      <w:lvlJc w:val="left"/>
      <w:pPr>
        <w:ind w:left="3025" w:hanging="360"/>
      </w:pPr>
      <w:rPr>
        <w:rFonts w:hint="default"/>
        <w:i w:val="0"/>
        <w:iCs w:val="0"/>
      </w:rPr>
    </w:lvl>
    <w:lvl w:ilvl="6">
      <w:start w:val="1"/>
      <w:numFmt w:val="upperRoman"/>
      <w:lvlText w:val="(%7)"/>
      <w:lvlJc w:val="left"/>
      <w:pPr>
        <w:tabs>
          <w:tab w:val="num" w:pos="4253"/>
        </w:tabs>
        <w:ind w:left="4253" w:hanging="680"/>
      </w:pPr>
      <w:rPr>
        <w:rFonts w:hint="default"/>
      </w:rPr>
    </w:lvl>
    <w:lvl w:ilvl="7">
      <w:start w:val="1"/>
      <w:numFmt w:val="none"/>
      <w:suff w:val="nothing"/>
      <w:lvlText w:val="%8"/>
      <w:lvlJc w:val="left"/>
      <w:pPr>
        <w:ind w:left="851" w:firstLine="0"/>
      </w:pPr>
      <w:rPr>
        <w:rFonts w:hint="default"/>
      </w:rPr>
    </w:lvl>
    <w:lvl w:ilvl="8">
      <w:start w:val="1"/>
      <w:numFmt w:val="none"/>
      <w:suff w:val="nothing"/>
      <w:lvlText w:val="%9"/>
      <w:lvlJc w:val="left"/>
      <w:pPr>
        <w:ind w:left="851" w:firstLine="0"/>
      </w:pPr>
      <w:rPr>
        <w:rFonts w:hint="default"/>
      </w:rPr>
    </w:lvl>
  </w:abstractNum>
  <w:abstractNum w:abstractNumId="26" w15:restartNumberingAfterBreak="0">
    <w:nsid w:val="4E1D6FE4"/>
    <w:multiLevelType w:val="hybridMultilevel"/>
    <w:tmpl w:val="B204C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C839F1"/>
    <w:multiLevelType w:val="multilevel"/>
    <w:tmpl w:val="87287D08"/>
    <w:lvl w:ilvl="0">
      <w:start w:val="8"/>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lvl>
    <w:lvl w:ilvl="3">
      <w:start w:val="1"/>
      <w:numFmt w:val="lowerLetter"/>
      <w:lvlText w:val="(%4)"/>
      <w:lvlJc w:val="left"/>
      <w:pPr>
        <w:ind w:left="3240" w:hanging="1080"/>
      </w:pPr>
      <w:rPr>
        <w:rFonts w:ascii="Calibri" w:eastAsia="Times New Roman" w:hAnsi="Calibri" w:cstheme="minorHAnsi"/>
      </w:rPr>
    </w:lvl>
    <w:lvl w:ilvl="4">
      <w:start w:val="1"/>
      <w:numFmt w:val="lowerRoman"/>
      <w:lvlText w:val="(%5)"/>
      <w:lvlJc w:val="right"/>
      <w:pPr>
        <w:ind w:left="3240" w:hanging="36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5DC63C34"/>
    <w:multiLevelType w:val="multilevel"/>
    <w:tmpl w:val="DF4E41A4"/>
    <w:styleLink w:val="PALMBullets"/>
    <w:lvl w:ilvl="0">
      <w:start w:val="1"/>
      <w:numFmt w:val="bullet"/>
      <w:lvlText w:val=""/>
      <w:lvlJc w:val="left"/>
      <w:pPr>
        <w:ind w:left="360" w:hanging="360"/>
      </w:pPr>
      <w:rPr>
        <w:rFonts w:ascii="Symbol" w:hAnsi="Symbol" w:hint="default"/>
        <w:color w:val="00A880" w:themeColor="accent2"/>
      </w:rPr>
    </w:lvl>
    <w:lvl w:ilvl="1">
      <w:start w:val="1"/>
      <w:numFmt w:val="bullet"/>
      <w:lvlText w:val=""/>
      <w:lvlJc w:val="left"/>
      <w:pPr>
        <w:ind w:left="720" w:hanging="360"/>
      </w:pPr>
      <w:rPr>
        <w:rFonts w:ascii="Symbol" w:hAnsi="Symbol" w:hint="default"/>
        <w:color w:val="00A880" w:themeColor="accent2"/>
      </w:rPr>
    </w:lvl>
    <w:lvl w:ilvl="2">
      <w:start w:val="1"/>
      <w:numFmt w:val="bullet"/>
      <w:lvlText w:val=""/>
      <w:lvlJc w:val="left"/>
      <w:pPr>
        <w:ind w:left="1080" w:hanging="360"/>
      </w:pPr>
      <w:rPr>
        <w:rFonts w:ascii="Wingdings" w:hAnsi="Wingdings" w:hint="default"/>
        <w:color w:val="00A880" w:themeColor="accent2"/>
      </w:rPr>
    </w:lvl>
    <w:lvl w:ilvl="3">
      <w:start w:val="1"/>
      <w:numFmt w:val="bullet"/>
      <w:lvlText w:val=""/>
      <w:lvlJc w:val="left"/>
      <w:pPr>
        <w:ind w:left="1440" w:hanging="360"/>
      </w:pPr>
      <w:rPr>
        <w:rFonts w:ascii="Symbol" w:hAnsi="Symbol" w:hint="default"/>
        <w:color w:val="00A880" w:themeColor="accent2"/>
      </w:rPr>
    </w:lvl>
    <w:lvl w:ilvl="4">
      <w:start w:val="1"/>
      <w:numFmt w:val="bullet"/>
      <w:lvlText w:val=""/>
      <w:lvlJc w:val="left"/>
      <w:pPr>
        <w:ind w:left="1800" w:hanging="360"/>
      </w:pPr>
      <w:rPr>
        <w:rFonts w:ascii="Symbol" w:hAnsi="Symbol" w:hint="default"/>
        <w:color w:val="00A880" w:themeColor="accent2"/>
      </w:rPr>
    </w:lvl>
    <w:lvl w:ilvl="5">
      <w:start w:val="1"/>
      <w:numFmt w:val="bullet"/>
      <w:lvlText w:val=""/>
      <w:lvlJc w:val="left"/>
      <w:pPr>
        <w:ind w:left="2160" w:hanging="360"/>
      </w:pPr>
      <w:rPr>
        <w:rFonts w:ascii="Wingdings" w:hAnsi="Wingdings" w:hint="default"/>
        <w:color w:val="00A880" w:themeColor="accen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DF433A6"/>
    <w:multiLevelType w:val="multilevel"/>
    <w:tmpl w:val="221E63B4"/>
    <w:lvl w:ilvl="0">
      <w:start w:val="1"/>
      <w:numFmt w:val="decimal"/>
      <w:pStyle w:val="TableHeading"/>
      <w:suff w:val="space"/>
      <w:lvlText w:val="Table %1:"/>
      <w:lvlJc w:val="left"/>
      <w:pPr>
        <w:ind w:left="2268" w:hanging="1417"/>
      </w:pPr>
    </w:lvl>
    <w:lvl w:ilvl="1">
      <w:start w:val="1"/>
      <w:numFmt w:val="none"/>
      <w:suff w:val="nothing"/>
      <w:lvlText w:val=""/>
      <w:lvlJc w:val="left"/>
      <w:pPr>
        <w:ind w:left="850" w:hanging="850"/>
      </w:pPr>
      <w:rPr>
        <w:rFonts w:hint="default"/>
      </w:rPr>
    </w:lvl>
    <w:lvl w:ilvl="2">
      <w:start w:val="1"/>
      <w:numFmt w:val="none"/>
      <w:suff w:val="nothing"/>
      <w:lvlText w:val=""/>
      <w:lvlJc w:val="left"/>
      <w:pPr>
        <w:ind w:left="-1" w:hanging="850"/>
      </w:pPr>
      <w:rPr>
        <w:rFonts w:hint="default"/>
      </w:rPr>
    </w:lvl>
    <w:lvl w:ilvl="3">
      <w:start w:val="1"/>
      <w:numFmt w:val="none"/>
      <w:suff w:val="nothing"/>
      <w:lvlText w:val=""/>
      <w:lvlJc w:val="left"/>
      <w:pPr>
        <w:ind w:left="-852" w:hanging="850"/>
      </w:pPr>
      <w:rPr>
        <w:rFonts w:hint="default"/>
      </w:rPr>
    </w:lvl>
    <w:lvl w:ilvl="4">
      <w:start w:val="1"/>
      <w:numFmt w:val="none"/>
      <w:suff w:val="nothing"/>
      <w:lvlText w:val=""/>
      <w:lvlJc w:val="left"/>
      <w:pPr>
        <w:ind w:left="-1703" w:hanging="850"/>
      </w:pPr>
      <w:rPr>
        <w:rFonts w:hint="default"/>
      </w:rPr>
    </w:lvl>
    <w:lvl w:ilvl="5">
      <w:start w:val="1"/>
      <w:numFmt w:val="none"/>
      <w:suff w:val="nothing"/>
      <w:lvlText w:val=""/>
      <w:lvlJc w:val="left"/>
      <w:pPr>
        <w:ind w:left="-2554" w:hanging="850"/>
      </w:pPr>
      <w:rPr>
        <w:rFonts w:hint="default"/>
      </w:rPr>
    </w:lvl>
    <w:lvl w:ilvl="6">
      <w:start w:val="1"/>
      <w:numFmt w:val="none"/>
      <w:suff w:val="nothing"/>
      <w:lvlText w:val=""/>
      <w:lvlJc w:val="left"/>
      <w:pPr>
        <w:ind w:left="-3405" w:hanging="850"/>
      </w:pPr>
      <w:rPr>
        <w:rFonts w:hint="default"/>
      </w:rPr>
    </w:lvl>
    <w:lvl w:ilvl="7">
      <w:start w:val="1"/>
      <w:numFmt w:val="none"/>
      <w:suff w:val="nothing"/>
      <w:lvlText w:val=""/>
      <w:lvlJc w:val="left"/>
      <w:pPr>
        <w:ind w:left="-4256" w:hanging="850"/>
      </w:pPr>
      <w:rPr>
        <w:rFonts w:hint="default"/>
      </w:rPr>
    </w:lvl>
    <w:lvl w:ilvl="8">
      <w:start w:val="1"/>
      <w:numFmt w:val="none"/>
      <w:suff w:val="nothing"/>
      <w:lvlText w:val=""/>
      <w:lvlJc w:val="left"/>
      <w:pPr>
        <w:ind w:left="-5107" w:hanging="850"/>
      </w:pPr>
      <w:rPr>
        <w:rFonts w:hint="default"/>
      </w:rPr>
    </w:lvl>
  </w:abstractNum>
  <w:abstractNum w:abstractNumId="30" w15:restartNumberingAfterBreak="0">
    <w:nsid w:val="61B52585"/>
    <w:multiLevelType w:val="multilevel"/>
    <w:tmpl w:val="317E2988"/>
    <w:lvl w:ilvl="0">
      <w:start w:val="1"/>
      <w:numFmt w:val="decimal"/>
      <w:pStyle w:val="AnnexHeading2"/>
      <w:lvlText w:val="%1."/>
      <w:lvlJc w:val="left"/>
      <w:pPr>
        <w:ind w:left="360" w:hanging="360"/>
      </w:pPr>
      <w:rPr>
        <w:rFonts w:hint="default"/>
      </w:rPr>
    </w:lvl>
    <w:lvl w:ilvl="1">
      <w:start w:val="1"/>
      <w:numFmt w:val="decimal"/>
      <w:pStyle w:val="AnnexBody"/>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88D26AD"/>
    <w:multiLevelType w:val="multilevel"/>
    <w:tmpl w:val="EC446C38"/>
    <w:lvl w:ilvl="0">
      <w:start w:val="1"/>
      <w:numFmt w:val="decimal"/>
      <w:pStyle w:val="Standardclause"/>
      <w:lvlText w:val="%1."/>
      <w:lvlJc w:val="left"/>
      <w:pPr>
        <w:tabs>
          <w:tab w:val="num" w:pos="425"/>
        </w:tabs>
        <w:ind w:left="1559" w:hanging="1559"/>
      </w:pPr>
      <w:rPr>
        <w:rFonts w:ascii="Calibri" w:hAnsi="Calibri" w:hint="default"/>
        <w:b/>
        <w:i w:val="0"/>
        <w:caps/>
        <w:sz w:val="26"/>
        <w:szCs w:val="22"/>
        <w:u w:val="none"/>
      </w:rPr>
    </w:lvl>
    <w:lvl w:ilvl="1">
      <w:start w:val="1"/>
      <w:numFmt w:val="decimal"/>
      <w:pStyle w:val="Standardsubclause"/>
      <w:lvlText w:val="%1.%2"/>
      <w:lvlJc w:val="left"/>
      <w:pPr>
        <w:tabs>
          <w:tab w:val="num" w:pos="1220"/>
        </w:tabs>
        <w:ind w:left="1220" w:hanging="794"/>
      </w:pPr>
      <w:rPr>
        <w:rFonts w:ascii="Calibri" w:hAnsi="Calibri" w:hint="default"/>
        <w:b w:val="0"/>
        <w:i w:val="0"/>
        <w:sz w:val="22"/>
        <w:u w:val="none"/>
      </w:rPr>
    </w:lvl>
    <w:lvl w:ilvl="2">
      <w:start w:val="1"/>
      <w:numFmt w:val="lowerLetter"/>
      <w:pStyle w:val="SubclausewithAlphaafternumber"/>
      <w:lvlText w:val="(%3)"/>
      <w:lvlJc w:val="left"/>
      <w:pPr>
        <w:tabs>
          <w:tab w:val="num" w:pos="1871"/>
        </w:tabs>
        <w:ind w:left="1871" w:hanging="567"/>
      </w:pPr>
      <w:rPr>
        <w:rFonts w:ascii="Calibri" w:hAnsi="Calibri" w:hint="default"/>
        <w:b w:val="0"/>
        <w:i w:val="0"/>
        <w:sz w:val="22"/>
        <w:u w:val="none"/>
      </w:rPr>
    </w:lvl>
    <w:lvl w:ilvl="3">
      <w:start w:val="1"/>
      <w:numFmt w:val="lowerRoman"/>
      <w:pStyle w:val="SubclausewithRoman"/>
      <w:lvlText w:val="(%4)"/>
      <w:lvlJc w:val="left"/>
      <w:pPr>
        <w:tabs>
          <w:tab w:val="num" w:pos="2381"/>
        </w:tabs>
        <w:ind w:left="2381" w:hanging="510"/>
      </w:pPr>
      <w:rPr>
        <w:rFonts w:ascii="Calibri" w:hAnsi="Calibri" w:hint="default"/>
        <w:b w:val="0"/>
        <w:i w:val="0"/>
        <w:sz w:val="22"/>
        <w:u w:val="none"/>
      </w:rPr>
    </w:lvl>
    <w:lvl w:ilvl="4">
      <w:start w:val="1"/>
      <w:numFmt w:val="upperLetter"/>
      <w:pStyle w:val="SubclausewithUpperAlpha"/>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2" w15:restartNumberingAfterBreak="0">
    <w:nsid w:val="6C01258A"/>
    <w:multiLevelType w:val="multilevel"/>
    <w:tmpl w:val="BB9E50CA"/>
    <w:lvl w:ilvl="0">
      <w:start w:val="1"/>
      <w:numFmt w:val="decimal"/>
      <w:lvlText w:val="%1."/>
      <w:lvlJc w:val="left"/>
      <w:pPr>
        <w:ind w:left="680" w:hanging="680"/>
      </w:pPr>
      <w:rPr>
        <w:rFonts w:hint="default"/>
      </w:rPr>
    </w:lvl>
    <w:lvl w:ilvl="1">
      <w:start w:val="1"/>
      <w:numFmt w:val="decimal"/>
      <w:pStyle w:val="BodyText"/>
      <w:lvlText w:val="%1.%2"/>
      <w:lvlJc w:val="left"/>
      <w:pPr>
        <w:ind w:left="851" w:hanging="284"/>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3" w15:restartNumberingAfterBreak="0">
    <w:nsid w:val="6D5940D5"/>
    <w:multiLevelType w:val="multilevel"/>
    <w:tmpl w:val="1896BA3A"/>
    <w:styleLink w:val="Bullets"/>
    <w:lvl w:ilvl="0">
      <w:start w:val="1"/>
      <w:numFmt w:val="decimal"/>
      <w:lvlText w:val=""/>
      <w:lvlJc w:val="left"/>
      <w:pPr>
        <w:ind w:left="0" w:firstLine="0"/>
      </w:p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6DD37810"/>
    <w:multiLevelType w:val="multilevel"/>
    <w:tmpl w:val="691600D0"/>
    <w:lvl w:ilvl="0">
      <w:start w:val="1"/>
      <w:numFmt w:val="none"/>
      <w:lvlText w:val="%1"/>
      <w:lvlJc w:val="left"/>
      <w:pPr>
        <w:tabs>
          <w:tab w:val="num" w:pos="720"/>
        </w:tabs>
        <w:ind w:left="720" w:firstLine="0"/>
      </w:pPr>
      <w:rPr>
        <w:rFonts w:hint="default"/>
        <w:sz w:val="20"/>
      </w:rPr>
    </w:lvl>
    <w:lvl w:ilvl="1">
      <w:start w:val="1"/>
      <w:numFmt w:val="decimal"/>
      <w:lvlText w:val="%2"/>
      <w:lvlJc w:val="left"/>
      <w:pPr>
        <w:tabs>
          <w:tab w:val="num" w:pos="1400"/>
        </w:tabs>
        <w:ind w:left="1400" w:hanging="680"/>
      </w:pPr>
      <w:rPr>
        <w:rFonts w:hint="default"/>
        <w:b/>
        <w:bCs/>
        <w:sz w:val="28"/>
        <w:szCs w:val="28"/>
      </w:rPr>
    </w:lvl>
    <w:lvl w:ilvl="2">
      <w:start w:val="1"/>
      <w:numFmt w:val="decimal"/>
      <w:lvlText w:val="%2.%3"/>
      <w:lvlJc w:val="left"/>
      <w:pPr>
        <w:tabs>
          <w:tab w:val="num" w:pos="1400"/>
        </w:tabs>
        <w:ind w:left="1400" w:hanging="680"/>
      </w:pPr>
      <w:rPr>
        <w:rFonts w:hint="default"/>
        <w:b w:val="0"/>
      </w:rPr>
    </w:lvl>
    <w:lvl w:ilvl="3">
      <w:start w:val="1"/>
      <w:numFmt w:val="lowerLetter"/>
      <w:lvlText w:val="(%4)"/>
      <w:lvlJc w:val="left"/>
      <w:pPr>
        <w:tabs>
          <w:tab w:val="num" w:pos="2138"/>
        </w:tabs>
        <w:ind w:left="2081" w:hanging="510"/>
      </w:pPr>
      <w:rPr>
        <w:rFonts w:hint="default"/>
        <w:b w:val="0"/>
        <w:bCs w:val="0"/>
        <w:color w:val="auto"/>
      </w:rPr>
    </w:lvl>
    <w:lvl w:ilvl="4">
      <w:start w:val="1"/>
      <w:numFmt w:val="lowerRoman"/>
      <w:lvlText w:val="(%5)"/>
      <w:lvlJc w:val="left"/>
      <w:pPr>
        <w:tabs>
          <w:tab w:val="num" w:pos="2761"/>
        </w:tabs>
        <w:ind w:left="2478" w:hanging="397"/>
      </w:pPr>
      <w:rPr>
        <w:rFonts w:hint="default"/>
        <w:b w:val="0"/>
        <w:bCs/>
      </w:rPr>
    </w:lvl>
    <w:lvl w:ilvl="5">
      <w:start w:val="1"/>
      <w:numFmt w:val="lowerLetter"/>
      <w:lvlText w:val="(%6)"/>
      <w:lvlJc w:val="left"/>
      <w:pPr>
        <w:ind w:left="2894" w:hanging="360"/>
      </w:pPr>
      <w:rPr>
        <w:rFonts w:hint="default"/>
        <w:i w:val="0"/>
        <w:iCs w:val="0"/>
      </w:rPr>
    </w:lvl>
    <w:lvl w:ilvl="6">
      <w:start w:val="1"/>
      <w:numFmt w:val="upperRoman"/>
      <w:lvlText w:val="(%7)"/>
      <w:lvlJc w:val="left"/>
      <w:pPr>
        <w:tabs>
          <w:tab w:val="num" w:pos="4122"/>
        </w:tabs>
        <w:ind w:left="4122" w:hanging="680"/>
      </w:pPr>
      <w:rPr>
        <w:rFonts w:hint="default"/>
      </w:rPr>
    </w:lvl>
    <w:lvl w:ilvl="7">
      <w:start w:val="1"/>
      <w:numFmt w:val="none"/>
      <w:suff w:val="nothing"/>
      <w:lvlText w:val="%8"/>
      <w:lvlJc w:val="left"/>
      <w:pPr>
        <w:ind w:left="720" w:firstLine="0"/>
      </w:pPr>
      <w:rPr>
        <w:rFonts w:hint="default"/>
      </w:rPr>
    </w:lvl>
    <w:lvl w:ilvl="8">
      <w:start w:val="1"/>
      <w:numFmt w:val="none"/>
      <w:suff w:val="nothing"/>
      <w:lvlText w:val="%9"/>
      <w:lvlJc w:val="left"/>
      <w:pPr>
        <w:ind w:left="720" w:firstLine="0"/>
      </w:pPr>
      <w:rPr>
        <w:rFonts w:hint="default"/>
      </w:rPr>
    </w:lvl>
  </w:abstractNum>
  <w:abstractNum w:abstractNumId="35" w15:restartNumberingAfterBreak="0">
    <w:nsid w:val="728A6A41"/>
    <w:multiLevelType w:val="hybridMultilevel"/>
    <w:tmpl w:val="6942936C"/>
    <w:lvl w:ilvl="0" w:tplc="37701542">
      <w:start w:val="1"/>
      <w:numFmt w:val="bullet"/>
      <w:pStyle w:val="Bullets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EE917B9"/>
    <w:multiLevelType w:val="hybridMultilevel"/>
    <w:tmpl w:val="B520221A"/>
    <w:lvl w:ilvl="0" w:tplc="EFBC82EC">
      <w:start w:val="1"/>
      <w:numFmt w:val="lowerLetter"/>
      <w:pStyle w:val="AnnexBody2"/>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num w:numId="1" w16cid:durableId="1635718944">
    <w:abstractNumId w:val="21"/>
  </w:num>
  <w:num w:numId="2" w16cid:durableId="755324525">
    <w:abstractNumId w:val="33"/>
  </w:num>
  <w:num w:numId="3" w16cid:durableId="1381704920">
    <w:abstractNumId w:val="11"/>
  </w:num>
  <w:num w:numId="4" w16cid:durableId="899950008">
    <w:abstractNumId w:val="3"/>
  </w:num>
  <w:num w:numId="5" w16cid:durableId="116416357">
    <w:abstractNumId w:val="17"/>
  </w:num>
  <w:num w:numId="6" w16cid:durableId="1094017320">
    <w:abstractNumId w:val="19"/>
  </w:num>
  <w:num w:numId="7" w16cid:durableId="991564258">
    <w:abstractNumId w:val="28"/>
  </w:num>
  <w:num w:numId="8" w16cid:durableId="867520894">
    <w:abstractNumId w:val="6"/>
  </w:num>
  <w:num w:numId="9" w16cid:durableId="1144732807">
    <w:abstractNumId w:val="25"/>
  </w:num>
  <w:num w:numId="10" w16cid:durableId="4653970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91154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71391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1789442">
    <w:abstractNumId w:val="29"/>
  </w:num>
  <w:num w:numId="14" w16cid:durableId="1254584270">
    <w:abstractNumId w:val="15"/>
  </w:num>
  <w:num w:numId="15" w16cid:durableId="913852351">
    <w:abstractNumId w:val="23"/>
  </w:num>
  <w:num w:numId="16" w16cid:durableId="564532759">
    <w:abstractNumId w:val="12"/>
  </w:num>
  <w:num w:numId="17" w16cid:durableId="1283224543">
    <w:abstractNumId w:val="32"/>
  </w:num>
  <w:num w:numId="18" w16cid:durableId="793135416">
    <w:abstractNumId w:val="30"/>
  </w:num>
  <w:num w:numId="19" w16cid:durableId="1126964848">
    <w:abstractNumId w:val="36"/>
  </w:num>
  <w:num w:numId="20" w16cid:durableId="132870666">
    <w:abstractNumId w:val="35"/>
  </w:num>
  <w:num w:numId="21" w16cid:durableId="14648098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5863950">
    <w:abstractNumId w:val="26"/>
  </w:num>
  <w:num w:numId="23" w16cid:durableId="1806770922">
    <w:abstractNumId w:val="0"/>
  </w:num>
  <w:num w:numId="24" w16cid:durableId="1185289515">
    <w:abstractNumId w:val="31"/>
  </w:num>
  <w:num w:numId="25" w16cid:durableId="4962682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5767828">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8111456">
    <w:abstractNumId w:val="18"/>
  </w:num>
  <w:num w:numId="28" w16cid:durableId="19535149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09249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34349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48143925">
    <w:abstractNumId w:val="9"/>
  </w:num>
  <w:num w:numId="32" w16cid:durableId="1817840551">
    <w:abstractNumId w:val="24"/>
  </w:num>
  <w:num w:numId="33" w16cid:durableId="1090614542">
    <w:abstractNumId w:val="13"/>
  </w:num>
  <w:num w:numId="34" w16cid:durableId="1260217673">
    <w:abstractNumId w:val="34"/>
  </w:num>
  <w:num w:numId="35" w16cid:durableId="350493104">
    <w:abstractNumId w:val="20"/>
  </w:num>
  <w:num w:numId="36" w16cid:durableId="1165166129">
    <w:abstractNumId w:val="14"/>
  </w:num>
  <w:num w:numId="37" w16cid:durableId="326203413">
    <w:abstractNumId w:val="4"/>
  </w:num>
  <w:num w:numId="38" w16cid:durableId="1157838588">
    <w:abstractNumId w:val="2"/>
  </w:num>
  <w:num w:numId="39" w16cid:durableId="2856211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63833140">
    <w:abstractNumId w:val="1"/>
  </w:num>
  <w:num w:numId="41" w16cid:durableId="11213867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60535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025674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96851246">
    <w:abstractNumId w:val="16"/>
  </w:num>
  <w:num w:numId="45" w16cid:durableId="343945454">
    <w:abstractNumId w:val="7"/>
  </w:num>
  <w:num w:numId="46" w16cid:durableId="9690931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421563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776465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76059473">
    <w:abstractNumId w:val="10"/>
  </w:num>
  <w:num w:numId="50" w16cid:durableId="8955506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75138451">
    <w:abstractNumId w:val="27"/>
  </w:num>
  <w:num w:numId="52" w16cid:durableId="326830105">
    <w:abstractNumId w:val="6"/>
  </w:num>
  <w:num w:numId="53" w16cid:durableId="1154953308">
    <w:abstractNumId w:val="6"/>
  </w:num>
  <w:num w:numId="54" w16cid:durableId="2140219630">
    <w:abstractNumId w:val="6"/>
  </w:num>
  <w:num w:numId="55" w16cid:durableId="343364250">
    <w:abstractNumId w:val="6"/>
  </w:num>
  <w:num w:numId="56" w16cid:durableId="130707487">
    <w:abstractNumId w:val="6"/>
  </w:num>
  <w:num w:numId="57" w16cid:durableId="248272024">
    <w:abstractNumId w:val="6"/>
  </w:num>
  <w:num w:numId="58" w16cid:durableId="882865226">
    <w:abstractNumId w:val="29"/>
  </w:num>
  <w:num w:numId="59" w16cid:durableId="2126848667">
    <w:abstractNumId w:val="29"/>
  </w:num>
  <w:num w:numId="60" w16cid:durableId="916980804">
    <w:abstractNumId w:val="29"/>
  </w:num>
  <w:num w:numId="61" w16cid:durableId="1945306106">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formatting="1" w:enforcement="0"/>
  <w:defaultTabStop w:val="85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49182051.8"/>
  </w:docVars>
  <w:rsids>
    <w:rsidRoot w:val="00475393"/>
    <w:rsid w:val="00000351"/>
    <w:rsid w:val="000004D0"/>
    <w:rsid w:val="00000534"/>
    <w:rsid w:val="000007BA"/>
    <w:rsid w:val="00000BE6"/>
    <w:rsid w:val="00000C7F"/>
    <w:rsid w:val="00000F2E"/>
    <w:rsid w:val="000014D0"/>
    <w:rsid w:val="000015FD"/>
    <w:rsid w:val="000018A2"/>
    <w:rsid w:val="00001998"/>
    <w:rsid w:val="00001C46"/>
    <w:rsid w:val="00001C83"/>
    <w:rsid w:val="00001DB0"/>
    <w:rsid w:val="00001F2A"/>
    <w:rsid w:val="00002471"/>
    <w:rsid w:val="00002480"/>
    <w:rsid w:val="00002833"/>
    <w:rsid w:val="00002890"/>
    <w:rsid w:val="00002C04"/>
    <w:rsid w:val="00002EED"/>
    <w:rsid w:val="0000341D"/>
    <w:rsid w:val="00003A67"/>
    <w:rsid w:val="00003B7A"/>
    <w:rsid w:val="0000419F"/>
    <w:rsid w:val="000041A8"/>
    <w:rsid w:val="000046AC"/>
    <w:rsid w:val="0000474A"/>
    <w:rsid w:val="00004E33"/>
    <w:rsid w:val="000052D1"/>
    <w:rsid w:val="00005338"/>
    <w:rsid w:val="000056F5"/>
    <w:rsid w:val="00005722"/>
    <w:rsid w:val="00005956"/>
    <w:rsid w:val="00005965"/>
    <w:rsid w:val="00005B52"/>
    <w:rsid w:val="00005D4C"/>
    <w:rsid w:val="0000615F"/>
    <w:rsid w:val="00006559"/>
    <w:rsid w:val="00006C03"/>
    <w:rsid w:val="00006C7D"/>
    <w:rsid w:val="00006F52"/>
    <w:rsid w:val="000070CC"/>
    <w:rsid w:val="00007161"/>
    <w:rsid w:val="00007201"/>
    <w:rsid w:val="000077E6"/>
    <w:rsid w:val="0000785F"/>
    <w:rsid w:val="00007AB5"/>
    <w:rsid w:val="00007DE9"/>
    <w:rsid w:val="00007E72"/>
    <w:rsid w:val="00007E91"/>
    <w:rsid w:val="00010225"/>
    <w:rsid w:val="0001032E"/>
    <w:rsid w:val="000105F7"/>
    <w:rsid w:val="00010818"/>
    <w:rsid w:val="00010B4C"/>
    <w:rsid w:val="00010D0E"/>
    <w:rsid w:val="000116BC"/>
    <w:rsid w:val="00011780"/>
    <w:rsid w:val="00012268"/>
    <w:rsid w:val="000122E8"/>
    <w:rsid w:val="00012386"/>
    <w:rsid w:val="00012689"/>
    <w:rsid w:val="00012AD9"/>
    <w:rsid w:val="00012EAE"/>
    <w:rsid w:val="00012F6A"/>
    <w:rsid w:val="000130E8"/>
    <w:rsid w:val="000135DD"/>
    <w:rsid w:val="0001390D"/>
    <w:rsid w:val="00013E1A"/>
    <w:rsid w:val="00013E2E"/>
    <w:rsid w:val="00014317"/>
    <w:rsid w:val="0001450D"/>
    <w:rsid w:val="000145A6"/>
    <w:rsid w:val="000145B5"/>
    <w:rsid w:val="00014726"/>
    <w:rsid w:val="00014757"/>
    <w:rsid w:val="00014BE3"/>
    <w:rsid w:val="000154D4"/>
    <w:rsid w:val="000158AF"/>
    <w:rsid w:val="00015AE4"/>
    <w:rsid w:val="00015AE6"/>
    <w:rsid w:val="00015B53"/>
    <w:rsid w:val="00016039"/>
    <w:rsid w:val="00016442"/>
    <w:rsid w:val="000165B8"/>
    <w:rsid w:val="000166E3"/>
    <w:rsid w:val="00016D48"/>
    <w:rsid w:val="00016E70"/>
    <w:rsid w:val="000172F3"/>
    <w:rsid w:val="000173E6"/>
    <w:rsid w:val="000174F0"/>
    <w:rsid w:val="00017CBC"/>
    <w:rsid w:val="00017E30"/>
    <w:rsid w:val="00017F4C"/>
    <w:rsid w:val="000200CD"/>
    <w:rsid w:val="000202B9"/>
    <w:rsid w:val="00020BD8"/>
    <w:rsid w:val="00020DCA"/>
    <w:rsid w:val="00021236"/>
    <w:rsid w:val="0002127B"/>
    <w:rsid w:val="000212FA"/>
    <w:rsid w:val="00021531"/>
    <w:rsid w:val="00021CBC"/>
    <w:rsid w:val="00021F40"/>
    <w:rsid w:val="0002269B"/>
    <w:rsid w:val="000227A7"/>
    <w:rsid w:val="00022A7A"/>
    <w:rsid w:val="00022D62"/>
    <w:rsid w:val="00023854"/>
    <w:rsid w:val="00023995"/>
    <w:rsid w:val="00023D84"/>
    <w:rsid w:val="00024076"/>
    <w:rsid w:val="00024436"/>
    <w:rsid w:val="0002451F"/>
    <w:rsid w:val="00024551"/>
    <w:rsid w:val="00024AA6"/>
    <w:rsid w:val="00024BEE"/>
    <w:rsid w:val="00024D54"/>
    <w:rsid w:val="0002509E"/>
    <w:rsid w:val="000252C9"/>
    <w:rsid w:val="000254AE"/>
    <w:rsid w:val="00025691"/>
    <w:rsid w:val="000257E8"/>
    <w:rsid w:val="00025AD2"/>
    <w:rsid w:val="00025DE4"/>
    <w:rsid w:val="00025E23"/>
    <w:rsid w:val="0002608F"/>
    <w:rsid w:val="00026200"/>
    <w:rsid w:val="0002625E"/>
    <w:rsid w:val="0002627B"/>
    <w:rsid w:val="00026504"/>
    <w:rsid w:val="00026669"/>
    <w:rsid w:val="000266AF"/>
    <w:rsid w:val="0002671C"/>
    <w:rsid w:val="00026816"/>
    <w:rsid w:val="00026D05"/>
    <w:rsid w:val="00026E4A"/>
    <w:rsid w:val="0002756A"/>
    <w:rsid w:val="00027C30"/>
    <w:rsid w:val="00027DA2"/>
    <w:rsid w:val="0003059B"/>
    <w:rsid w:val="000307F5"/>
    <w:rsid w:val="00030951"/>
    <w:rsid w:val="00030AE8"/>
    <w:rsid w:val="00030B76"/>
    <w:rsid w:val="00031307"/>
    <w:rsid w:val="00031348"/>
    <w:rsid w:val="0003167E"/>
    <w:rsid w:val="00031DE5"/>
    <w:rsid w:val="00031F8D"/>
    <w:rsid w:val="00031FB4"/>
    <w:rsid w:val="000320DC"/>
    <w:rsid w:val="000322BE"/>
    <w:rsid w:val="00032532"/>
    <w:rsid w:val="00032AB2"/>
    <w:rsid w:val="00032EFB"/>
    <w:rsid w:val="00033174"/>
    <w:rsid w:val="00033673"/>
    <w:rsid w:val="00033B31"/>
    <w:rsid w:val="00033CC2"/>
    <w:rsid w:val="00033CCA"/>
    <w:rsid w:val="000340C3"/>
    <w:rsid w:val="0003479D"/>
    <w:rsid w:val="000349EF"/>
    <w:rsid w:val="00034DA0"/>
    <w:rsid w:val="00035293"/>
    <w:rsid w:val="000355BD"/>
    <w:rsid w:val="000355F4"/>
    <w:rsid w:val="0003562F"/>
    <w:rsid w:val="00035D72"/>
    <w:rsid w:val="000360BA"/>
    <w:rsid w:val="000366E0"/>
    <w:rsid w:val="0003678A"/>
    <w:rsid w:val="00036A02"/>
    <w:rsid w:val="00036ECA"/>
    <w:rsid w:val="00037033"/>
    <w:rsid w:val="000371C3"/>
    <w:rsid w:val="00037AF7"/>
    <w:rsid w:val="00037C1E"/>
    <w:rsid w:val="00037DC6"/>
    <w:rsid w:val="00040049"/>
    <w:rsid w:val="000403D6"/>
    <w:rsid w:val="00040500"/>
    <w:rsid w:val="00040607"/>
    <w:rsid w:val="000406E0"/>
    <w:rsid w:val="00040715"/>
    <w:rsid w:val="00040793"/>
    <w:rsid w:val="00040795"/>
    <w:rsid w:val="000407E8"/>
    <w:rsid w:val="00040A8A"/>
    <w:rsid w:val="00040BA9"/>
    <w:rsid w:val="00040FB7"/>
    <w:rsid w:val="000410FE"/>
    <w:rsid w:val="00041107"/>
    <w:rsid w:val="00041199"/>
    <w:rsid w:val="000412C2"/>
    <w:rsid w:val="0004154C"/>
    <w:rsid w:val="000418A9"/>
    <w:rsid w:val="00041BF6"/>
    <w:rsid w:val="00041C32"/>
    <w:rsid w:val="0004209B"/>
    <w:rsid w:val="0004212C"/>
    <w:rsid w:val="00042298"/>
    <w:rsid w:val="000424F2"/>
    <w:rsid w:val="00042511"/>
    <w:rsid w:val="000425B9"/>
    <w:rsid w:val="00042606"/>
    <w:rsid w:val="00042752"/>
    <w:rsid w:val="00042928"/>
    <w:rsid w:val="000429C8"/>
    <w:rsid w:val="00042E67"/>
    <w:rsid w:val="00042EEE"/>
    <w:rsid w:val="00042F78"/>
    <w:rsid w:val="00043320"/>
    <w:rsid w:val="000434FD"/>
    <w:rsid w:val="00043A2A"/>
    <w:rsid w:val="00044025"/>
    <w:rsid w:val="0004419E"/>
    <w:rsid w:val="00044812"/>
    <w:rsid w:val="00044C26"/>
    <w:rsid w:val="00044F11"/>
    <w:rsid w:val="000454B9"/>
    <w:rsid w:val="0004566F"/>
    <w:rsid w:val="00045F6E"/>
    <w:rsid w:val="0004616A"/>
    <w:rsid w:val="000462C9"/>
    <w:rsid w:val="000463CA"/>
    <w:rsid w:val="000463D2"/>
    <w:rsid w:val="000463E3"/>
    <w:rsid w:val="0004683A"/>
    <w:rsid w:val="00046A11"/>
    <w:rsid w:val="00046C9A"/>
    <w:rsid w:val="000471DC"/>
    <w:rsid w:val="0004720B"/>
    <w:rsid w:val="00047519"/>
    <w:rsid w:val="000475B6"/>
    <w:rsid w:val="00047756"/>
    <w:rsid w:val="0004786B"/>
    <w:rsid w:val="00047C8C"/>
    <w:rsid w:val="00047F36"/>
    <w:rsid w:val="00047F5B"/>
    <w:rsid w:val="000502AE"/>
    <w:rsid w:val="0005078D"/>
    <w:rsid w:val="00050A32"/>
    <w:rsid w:val="00050BAC"/>
    <w:rsid w:val="00050C1C"/>
    <w:rsid w:val="00050D23"/>
    <w:rsid w:val="00050F20"/>
    <w:rsid w:val="00051142"/>
    <w:rsid w:val="0005160A"/>
    <w:rsid w:val="00051A0A"/>
    <w:rsid w:val="00051CB6"/>
    <w:rsid w:val="00051E4C"/>
    <w:rsid w:val="00052464"/>
    <w:rsid w:val="00052581"/>
    <w:rsid w:val="00052B2F"/>
    <w:rsid w:val="00052B50"/>
    <w:rsid w:val="00052D58"/>
    <w:rsid w:val="00053396"/>
    <w:rsid w:val="00053621"/>
    <w:rsid w:val="000537CF"/>
    <w:rsid w:val="00053945"/>
    <w:rsid w:val="00053C68"/>
    <w:rsid w:val="000548AA"/>
    <w:rsid w:val="00054A59"/>
    <w:rsid w:val="00054C90"/>
    <w:rsid w:val="00054E38"/>
    <w:rsid w:val="00054FFF"/>
    <w:rsid w:val="0005514E"/>
    <w:rsid w:val="000553DD"/>
    <w:rsid w:val="00055404"/>
    <w:rsid w:val="000558B0"/>
    <w:rsid w:val="00055DE4"/>
    <w:rsid w:val="00056054"/>
    <w:rsid w:val="00056157"/>
    <w:rsid w:val="0005624F"/>
    <w:rsid w:val="00056413"/>
    <w:rsid w:val="000564A9"/>
    <w:rsid w:val="000565D6"/>
    <w:rsid w:val="00056DF5"/>
    <w:rsid w:val="00057405"/>
    <w:rsid w:val="0005756E"/>
    <w:rsid w:val="0005764C"/>
    <w:rsid w:val="0005782E"/>
    <w:rsid w:val="0005790D"/>
    <w:rsid w:val="00057C13"/>
    <w:rsid w:val="00057CC4"/>
    <w:rsid w:val="00057D3D"/>
    <w:rsid w:val="00060346"/>
    <w:rsid w:val="00060430"/>
    <w:rsid w:val="0006053A"/>
    <w:rsid w:val="00060D2B"/>
    <w:rsid w:val="0006125E"/>
    <w:rsid w:val="0006144F"/>
    <w:rsid w:val="0006152A"/>
    <w:rsid w:val="0006173A"/>
    <w:rsid w:val="00061E43"/>
    <w:rsid w:val="00061E4B"/>
    <w:rsid w:val="00061F54"/>
    <w:rsid w:val="0006208F"/>
    <w:rsid w:val="000621CF"/>
    <w:rsid w:val="00062362"/>
    <w:rsid w:val="00062864"/>
    <w:rsid w:val="00062A73"/>
    <w:rsid w:val="00062B1A"/>
    <w:rsid w:val="00062E4D"/>
    <w:rsid w:val="00062ED2"/>
    <w:rsid w:val="00063712"/>
    <w:rsid w:val="000637A4"/>
    <w:rsid w:val="000638CC"/>
    <w:rsid w:val="0006397A"/>
    <w:rsid w:val="00063ADD"/>
    <w:rsid w:val="00063B64"/>
    <w:rsid w:val="00063CC9"/>
    <w:rsid w:val="0006416A"/>
    <w:rsid w:val="000642B2"/>
    <w:rsid w:val="000642B3"/>
    <w:rsid w:val="0006464B"/>
    <w:rsid w:val="0006468A"/>
    <w:rsid w:val="000647D6"/>
    <w:rsid w:val="00064B6D"/>
    <w:rsid w:val="00064D45"/>
    <w:rsid w:val="00065822"/>
    <w:rsid w:val="00065B0B"/>
    <w:rsid w:val="000664F4"/>
    <w:rsid w:val="00066686"/>
    <w:rsid w:val="00066960"/>
    <w:rsid w:val="00066CDC"/>
    <w:rsid w:val="00067327"/>
    <w:rsid w:val="00067370"/>
    <w:rsid w:val="000673FB"/>
    <w:rsid w:val="000677CC"/>
    <w:rsid w:val="0006784F"/>
    <w:rsid w:val="00067884"/>
    <w:rsid w:val="000678D3"/>
    <w:rsid w:val="00067903"/>
    <w:rsid w:val="00067A9E"/>
    <w:rsid w:val="00067D3D"/>
    <w:rsid w:val="00067FE9"/>
    <w:rsid w:val="00070023"/>
    <w:rsid w:val="00070606"/>
    <w:rsid w:val="000706E2"/>
    <w:rsid w:val="00070720"/>
    <w:rsid w:val="0007086A"/>
    <w:rsid w:val="00070A04"/>
    <w:rsid w:val="00070BE6"/>
    <w:rsid w:val="00070C53"/>
    <w:rsid w:val="00070F91"/>
    <w:rsid w:val="000712C5"/>
    <w:rsid w:val="0007156C"/>
    <w:rsid w:val="00071C9F"/>
    <w:rsid w:val="00071DEF"/>
    <w:rsid w:val="0007209B"/>
    <w:rsid w:val="000720A1"/>
    <w:rsid w:val="000721DB"/>
    <w:rsid w:val="0007255C"/>
    <w:rsid w:val="00072870"/>
    <w:rsid w:val="00072952"/>
    <w:rsid w:val="00072B2C"/>
    <w:rsid w:val="00072D89"/>
    <w:rsid w:val="00072E2F"/>
    <w:rsid w:val="00073627"/>
    <w:rsid w:val="000738F7"/>
    <w:rsid w:val="00073E2B"/>
    <w:rsid w:val="00073F64"/>
    <w:rsid w:val="00074309"/>
    <w:rsid w:val="00074320"/>
    <w:rsid w:val="000743C4"/>
    <w:rsid w:val="000743E6"/>
    <w:rsid w:val="00074915"/>
    <w:rsid w:val="00074B57"/>
    <w:rsid w:val="00074FEB"/>
    <w:rsid w:val="0007515E"/>
    <w:rsid w:val="00075209"/>
    <w:rsid w:val="00075215"/>
    <w:rsid w:val="000752F8"/>
    <w:rsid w:val="000753C1"/>
    <w:rsid w:val="0007585A"/>
    <w:rsid w:val="00075D1D"/>
    <w:rsid w:val="0007619E"/>
    <w:rsid w:val="000765E4"/>
    <w:rsid w:val="00076980"/>
    <w:rsid w:val="00076B6F"/>
    <w:rsid w:val="00076BF2"/>
    <w:rsid w:val="00076E3E"/>
    <w:rsid w:val="00076E63"/>
    <w:rsid w:val="00076EA5"/>
    <w:rsid w:val="00077168"/>
    <w:rsid w:val="000772E2"/>
    <w:rsid w:val="0007747B"/>
    <w:rsid w:val="00077599"/>
    <w:rsid w:val="0007771F"/>
    <w:rsid w:val="0007791C"/>
    <w:rsid w:val="00077B05"/>
    <w:rsid w:val="00077CF7"/>
    <w:rsid w:val="0008009D"/>
    <w:rsid w:val="000801FF"/>
    <w:rsid w:val="00080340"/>
    <w:rsid w:val="0008066C"/>
    <w:rsid w:val="0008068F"/>
    <w:rsid w:val="000809DF"/>
    <w:rsid w:val="00080BB7"/>
    <w:rsid w:val="00080F71"/>
    <w:rsid w:val="0008129F"/>
    <w:rsid w:val="000816FE"/>
    <w:rsid w:val="00081723"/>
    <w:rsid w:val="00081FA6"/>
    <w:rsid w:val="00082047"/>
    <w:rsid w:val="0008246A"/>
    <w:rsid w:val="00082806"/>
    <w:rsid w:val="000829F8"/>
    <w:rsid w:val="00082B91"/>
    <w:rsid w:val="00082BDD"/>
    <w:rsid w:val="00083017"/>
    <w:rsid w:val="000833BC"/>
    <w:rsid w:val="000836D6"/>
    <w:rsid w:val="0008395A"/>
    <w:rsid w:val="00083CBD"/>
    <w:rsid w:val="0008464A"/>
    <w:rsid w:val="000847C9"/>
    <w:rsid w:val="00084C58"/>
    <w:rsid w:val="00084FAB"/>
    <w:rsid w:val="000853DA"/>
    <w:rsid w:val="00085675"/>
    <w:rsid w:val="00085B90"/>
    <w:rsid w:val="00085DA7"/>
    <w:rsid w:val="00086522"/>
    <w:rsid w:val="00086572"/>
    <w:rsid w:val="00086B62"/>
    <w:rsid w:val="00086F92"/>
    <w:rsid w:val="0008720C"/>
    <w:rsid w:val="00087385"/>
    <w:rsid w:val="000878A9"/>
    <w:rsid w:val="00087EBA"/>
    <w:rsid w:val="00090099"/>
    <w:rsid w:val="000907F4"/>
    <w:rsid w:val="000909F1"/>
    <w:rsid w:val="000909FD"/>
    <w:rsid w:val="00090C86"/>
    <w:rsid w:val="00090D95"/>
    <w:rsid w:val="00090E63"/>
    <w:rsid w:val="000910AD"/>
    <w:rsid w:val="000910FD"/>
    <w:rsid w:val="000911D6"/>
    <w:rsid w:val="00091A5A"/>
    <w:rsid w:val="000920EE"/>
    <w:rsid w:val="000928AF"/>
    <w:rsid w:val="00093149"/>
    <w:rsid w:val="0009333D"/>
    <w:rsid w:val="000934EB"/>
    <w:rsid w:val="000939AE"/>
    <w:rsid w:val="000939AF"/>
    <w:rsid w:val="00093D42"/>
    <w:rsid w:val="00093FBC"/>
    <w:rsid w:val="00094725"/>
    <w:rsid w:val="00094C96"/>
    <w:rsid w:val="00095037"/>
    <w:rsid w:val="00095038"/>
    <w:rsid w:val="000956B9"/>
    <w:rsid w:val="00095735"/>
    <w:rsid w:val="0009577F"/>
    <w:rsid w:val="00095ACC"/>
    <w:rsid w:val="0009624B"/>
    <w:rsid w:val="000963A9"/>
    <w:rsid w:val="000965BC"/>
    <w:rsid w:val="000967E9"/>
    <w:rsid w:val="00096AEC"/>
    <w:rsid w:val="00096BC0"/>
    <w:rsid w:val="00096CBB"/>
    <w:rsid w:val="00096D31"/>
    <w:rsid w:val="00096F69"/>
    <w:rsid w:val="000972B6"/>
    <w:rsid w:val="000976B5"/>
    <w:rsid w:val="00097736"/>
    <w:rsid w:val="000977F4"/>
    <w:rsid w:val="00097B37"/>
    <w:rsid w:val="000A00D2"/>
    <w:rsid w:val="000A0B2E"/>
    <w:rsid w:val="000A0CED"/>
    <w:rsid w:val="000A0F1A"/>
    <w:rsid w:val="000A1266"/>
    <w:rsid w:val="000A166C"/>
    <w:rsid w:val="000A182A"/>
    <w:rsid w:val="000A19AA"/>
    <w:rsid w:val="000A1CAE"/>
    <w:rsid w:val="000A23F1"/>
    <w:rsid w:val="000A276B"/>
    <w:rsid w:val="000A2C76"/>
    <w:rsid w:val="000A2E30"/>
    <w:rsid w:val="000A2EC8"/>
    <w:rsid w:val="000A2EE9"/>
    <w:rsid w:val="000A3176"/>
    <w:rsid w:val="000A37CA"/>
    <w:rsid w:val="000A37CB"/>
    <w:rsid w:val="000A4087"/>
    <w:rsid w:val="000A42A3"/>
    <w:rsid w:val="000A42F7"/>
    <w:rsid w:val="000A4546"/>
    <w:rsid w:val="000A4BC5"/>
    <w:rsid w:val="000A4C63"/>
    <w:rsid w:val="000A4E28"/>
    <w:rsid w:val="000A4E75"/>
    <w:rsid w:val="000A5321"/>
    <w:rsid w:val="000A599E"/>
    <w:rsid w:val="000A5E0C"/>
    <w:rsid w:val="000A6234"/>
    <w:rsid w:val="000A6358"/>
    <w:rsid w:val="000A6682"/>
    <w:rsid w:val="000A6B52"/>
    <w:rsid w:val="000A6C0E"/>
    <w:rsid w:val="000A72BB"/>
    <w:rsid w:val="000A72CB"/>
    <w:rsid w:val="000A7426"/>
    <w:rsid w:val="000A7471"/>
    <w:rsid w:val="000A754C"/>
    <w:rsid w:val="000A7AA1"/>
    <w:rsid w:val="000B00B9"/>
    <w:rsid w:val="000B0162"/>
    <w:rsid w:val="000B021A"/>
    <w:rsid w:val="000B0514"/>
    <w:rsid w:val="000B059D"/>
    <w:rsid w:val="000B061E"/>
    <w:rsid w:val="000B0772"/>
    <w:rsid w:val="000B085C"/>
    <w:rsid w:val="000B0A63"/>
    <w:rsid w:val="000B0C70"/>
    <w:rsid w:val="000B100F"/>
    <w:rsid w:val="000B1473"/>
    <w:rsid w:val="000B1C13"/>
    <w:rsid w:val="000B1D58"/>
    <w:rsid w:val="000B207B"/>
    <w:rsid w:val="000B20B5"/>
    <w:rsid w:val="000B2179"/>
    <w:rsid w:val="000B2195"/>
    <w:rsid w:val="000B24C6"/>
    <w:rsid w:val="000B2689"/>
    <w:rsid w:val="000B26AB"/>
    <w:rsid w:val="000B281B"/>
    <w:rsid w:val="000B2FA8"/>
    <w:rsid w:val="000B30BD"/>
    <w:rsid w:val="000B3133"/>
    <w:rsid w:val="000B319A"/>
    <w:rsid w:val="000B335D"/>
    <w:rsid w:val="000B35B0"/>
    <w:rsid w:val="000B36BB"/>
    <w:rsid w:val="000B40A3"/>
    <w:rsid w:val="000B411C"/>
    <w:rsid w:val="000B42F6"/>
    <w:rsid w:val="000B4393"/>
    <w:rsid w:val="000B43D5"/>
    <w:rsid w:val="000B4575"/>
    <w:rsid w:val="000B475F"/>
    <w:rsid w:val="000B4DA6"/>
    <w:rsid w:val="000B4F9E"/>
    <w:rsid w:val="000B510B"/>
    <w:rsid w:val="000B5111"/>
    <w:rsid w:val="000B52F7"/>
    <w:rsid w:val="000B553D"/>
    <w:rsid w:val="000B5840"/>
    <w:rsid w:val="000B5A17"/>
    <w:rsid w:val="000B5C63"/>
    <w:rsid w:val="000B5C6D"/>
    <w:rsid w:val="000B5ECC"/>
    <w:rsid w:val="000B5FCD"/>
    <w:rsid w:val="000B6040"/>
    <w:rsid w:val="000B6076"/>
    <w:rsid w:val="000B613C"/>
    <w:rsid w:val="000B683F"/>
    <w:rsid w:val="000B6BFC"/>
    <w:rsid w:val="000B6C00"/>
    <w:rsid w:val="000B6C8E"/>
    <w:rsid w:val="000B71BE"/>
    <w:rsid w:val="000B723D"/>
    <w:rsid w:val="000B7684"/>
    <w:rsid w:val="000B79F8"/>
    <w:rsid w:val="000B7ADF"/>
    <w:rsid w:val="000B7EB3"/>
    <w:rsid w:val="000B7F64"/>
    <w:rsid w:val="000C0531"/>
    <w:rsid w:val="000C08B7"/>
    <w:rsid w:val="000C08FE"/>
    <w:rsid w:val="000C0DDE"/>
    <w:rsid w:val="000C0E27"/>
    <w:rsid w:val="000C0F7E"/>
    <w:rsid w:val="000C153B"/>
    <w:rsid w:val="000C1938"/>
    <w:rsid w:val="000C1A6C"/>
    <w:rsid w:val="000C1C9C"/>
    <w:rsid w:val="000C25E1"/>
    <w:rsid w:val="000C292B"/>
    <w:rsid w:val="000C2C44"/>
    <w:rsid w:val="000C2D01"/>
    <w:rsid w:val="000C31BC"/>
    <w:rsid w:val="000C41C0"/>
    <w:rsid w:val="000C48CD"/>
    <w:rsid w:val="000C4C14"/>
    <w:rsid w:val="000C52E1"/>
    <w:rsid w:val="000C565D"/>
    <w:rsid w:val="000C5DA0"/>
    <w:rsid w:val="000C6038"/>
    <w:rsid w:val="000C6386"/>
    <w:rsid w:val="000C67B3"/>
    <w:rsid w:val="000C69DF"/>
    <w:rsid w:val="000C6ED9"/>
    <w:rsid w:val="000C7345"/>
    <w:rsid w:val="000C77D3"/>
    <w:rsid w:val="000C79DB"/>
    <w:rsid w:val="000C7DA8"/>
    <w:rsid w:val="000C7F93"/>
    <w:rsid w:val="000D009B"/>
    <w:rsid w:val="000D023E"/>
    <w:rsid w:val="000D0853"/>
    <w:rsid w:val="000D0D0F"/>
    <w:rsid w:val="000D0F04"/>
    <w:rsid w:val="000D0F34"/>
    <w:rsid w:val="000D0FE1"/>
    <w:rsid w:val="000D10E9"/>
    <w:rsid w:val="000D1148"/>
    <w:rsid w:val="000D11D1"/>
    <w:rsid w:val="000D1416"/>
    <w:rsid w:val="000D1590"/>
    <w:rsid w:val="000D159E"/>
    <w:rsid w:val="000D170F"/>
    <w:rsid w:val="000D1928"/>
    <w:rsid w:val="000D1B03"/>
    <w:rsid w:val="000D2437"/>
    <w:rsid w:val="000D2B1B"/>
    <w:rsid w:val="000D2DFE"/>
    <w:rsid w:val="000D2E1C"/>
    <w:rsid w:val="000D31BF"/>
    <w:rsid w:val="000D32EF"/>
    <w:rsid w:val="000D34AB"/>
    <w:rsid w:val="000D3542"/>
    <w:rsid w:val="000D3DD0"/>
    <w:rsid w:val="000D3EB4"/>
    <w:rsid w:val="000D40DF"/>
    <w:rsid w:val="000D4350"/>
    <w:rsid w:val="000D47A8"/>
    <w:rsid w:val="000D494E"/>
    <w:rsid w:val="000D4AC2"/>
    <w:rsid w:val="000D4C2F"/>
    <w:rsid w:val="000D4CB7"/>
    <w:rsid w:val="000D4E9C"/>
    <w:rsid w:val="000D4EEC"/>
    <w:rsid w:val="000D5266"/>
    <w:rsid w:val="000D562F"/>
    <w:rsid w:val="000D596F"/>
    <w:rsid w:val="000D5AC8"/>
    <w:rsid w:val="000D5B4B"/>
    <w:rsid w:val="000D6005"/>
    <w:rsid w:val="000D614F"/>
    <w:rsid w:val="000D619C"/>
    <w:rsid w:val="000D625B"/>
    <w:rsid w:val="000D6315"/>
    <w:rsid w:val="000D6901"/>
    <w:rsid w:val="000D6902"/>
    <w:rsid w:val="000D6D6F"/>
    <w:rsid w:val="000D6DAD"/>
    <w:rsid w:val="000D6DBC"/>
    <w:rsid w:val="000D7235"/>
    <w:rsid w:val="000D73C6"/>
    <w:rsid w:val="000D78A0"/>
    <w:rsid w:val="000D7E10"/>
    <w:rsid w:val="000E0233"/>
    <w:rsid w:val="000E02B3"/>
    <w:rsid w:val="000E0602"/>
    <w:rsid w:val="000E096D"/>
    <w:rsid w:val="000E0A47"/>
    <w:rsid w:val="000E0B98"/>
    <w:rsid w:val="000E10D2"/>
    <w:rsid w:val="000E1175"/>
    <w:rsid w:val="000E12FF"/>
    <w:rsid w:val="000E15AD"/>
    <w:rsid w:val="000E1A3F"/>
    <w:rsid w:val="000E248B"/>
    <w:rsid w:val="000E27E9"/>
    <w:rsid w:val="000E299F"/>
    <w:rsid w:val="000E2ACA"/>
    <w:rsid w:val="000E2B99"/>
    <w:rsid w:val="000E3396"/>
    <w:rsid w:val="000E397F"/>
    <w:rsid w:val="000E3A97"/>
    <w:rsid w:val="000E3C27"/>
    <w:rsid w:val="000E3D10"/>
    <w:rsid w:val="000E3D50"/>
    <w:rsid w:val="000E3E29"/>
    <w:rsid w:val="000E48B5"/>
    <w:rsid w:val="000E4B4F"/>
    <w:rsid w:val="000E4B5B"/>
    <w:rsid w:val="000E4DDE"/>
    <w:rsid w:val="000E5268"/>
    <w:rsid w:val="000E53B6"/>
    <w:rsid w:val="000E5615"/>
    <w:rsid w:val="000E56B8"/>
    <w:rsid w:val="000E58D2"/>
    <w:rsid w:val="000E591A"/>
    <w:rsid w:val="000E5BB6"/>
    <w:rsid w:val="000E5C54"/>
    <w:rsid w:val="000E5F9F"/>
    <w:rsid w:val="000E6153"/>
    <w:rsid w:val="000E6661"/>
    <w:rsid w:val="000E675F"/>
    <w:rsid w:val="000E6864"/>
    <w:rsid w:val="000E6912"/>
    <w:rsid w:val="000E693B"/>
    <w:rsid w:val="000E69CC"/>
    <w:rsid w:val="000E6E1C"/>
    <w:rsid w:val="000E6F39"/>
    <w:rsid w:val="000E7436"/>
    <w:rsid w:val="000E750A"/>
    <w:rsid w:val="000E7678"/>
    <w:rsid w:val="000E7690"/>
    <w:rsid w:val="000E7B48"/>
    <w:rsid w:val="000E7E29"/>
    <w:rsid w:val="000E7FBB"/>
    <w:rsid w:val="000F03DD"/>
    <w:rsid w:val="000F03EC"/>
    <w:rsid w:val="000F04E2"/>
    <w:rsid w:val="000F0852"/>
    <w:rsid w:val="000F0894"/>
    <w:rsid w:val="000F0DF3"/>
    <w:rsid w:val="000F1112"/>
    <w:rsid w:val="000F1762"/>
    <w:rsid w:val="000F1931"/>
    <w:rsid w:val="000F1DF0"/>
    <w:rsid w:val="000F1EAB"/>
    <w:rsid w:val="000F200B"/>
    <w:rsid w:val="000F213A"/>
    <w:rsid w:val="000F2497"/>
    <w:rsid w:val="000F2586"/>
    <w:rsid w:val="000F28B8"/>
    <w:rsid w:val="000F2CD3"/>
    <w:rsid w:val="000F2D89"/>
    <w:rsid w:val="000F2F54"/>
    <w:rsid w:val="000F3766"/>
    <w:rsid w:val="000F3A8A"/>
    <w:rsid w:val="000F3CAF"/>
    <w:rsid w:val="000F3FEE"/>
    <w:rsid w:val="000F43D1"/>
    <w:rsid w:val="000F44B4"/>
    <w:rsid w:val="000F4E66"/>
    <w:rsid w:val="000F4F88"/>
    <w:rsid w:val="000F506A"/>
    <w:rsid w:val="000F50AF"/>
    <w:rsid w:val="000F5215"/>
    <w:rsid w:val="000F5765"/>
    <w:rsid w:val="000F58D1"/>
    <w:rsid w:val="000F635E"/>
    <w:rsid w:val="000F719E"/>
    <w:rsid w:val="000F72E0"/>
    <w:rsid w:val="000F7570"/>
    <w:rsid w:val="000F7801"/>
    <w:rsid w:val="000F7A29"/>
    <w:rsid w:val="000F7A90"/>
    <w:rsid w:val="000F7CF8"/>
    <w:rsid w:val="000F7E43"/>
    <w:rsid w:val="000F7F4E"/>
    <w:rsid w:val="000F7FC4"/>
    <w:rsid w:val="0010017E"/>
    <w:rsid w:val="00100689"/>
    <w:rsid w:val="001009BC"/>
    <w:rsid w:val="00100A8C"/>
    <w:rsid w:val="00100B63"/>
    <w:rsid w:val="00100C25"/>
    <w:rsid w:val="00100E9E"/>
    <w:rsid w:val="00101555"/>
    <w:rsid w:val="0010191E"/>
    <w:rsid w:val="00101A22"/>
    <w:rsid w:val="00101CB8"/>
    <w:rsid w:val="00101D9A"/>
    <w:rsid w:val="00102071"/>
    <w:rsid w:val="0010220E"/>
    <w:rsid w:val="0010227E"/>
    <w:rsid w:val="001026F5"/>
    <w:rsid w:val="001028C4"/>
    <w:rsid w:val="001029F2"/>
    <w:rsid w:val="00102D7F"/>
    <w:rsid w:val="00103071"/>
    <w:rsid w:val="001030A5"/>
    <w:rsid w:val="001031A8"/>
    <w:rsid w:val="00103718"/>
    <w:rsid w:val="00103925"/>
    <w:rsid w:val="00103D23"/>
    <w:rsid w:val="00103D42"/>
    <w:rsid w:val="0010409E"/>
    <w:rsid w:val="00104183"/>
    <w:rsid w:val="001048AA"/>
    <w:rsid w:val="00104A19"/>
    <w:rsid w:val="00104D4A"/>
    <w:rsid w:val="00104DAC"/>
    <w:rsid w:val="00104DC5"/>
    <w:rsid w:val="00105053"/>
    <w:rsid w:val="00105157"/>
    <w:rsid w:val="00105234"/>
    <w:rsid w:val="00105316"/>
    <w:rsid w:val="001053B4"/>
    <w:rsid w:val="0010553E"/>
    <w:rsid w:val="00105779"/>
    <w:rsid w:val="00105804"/>
    <w:rsid w:val="00105826"/>
    <w:rsid w:val="0010595B"/>
    <w:rsid w:val="00105D81"/>
    <w:rsid w:val="00106788"/>
    <w:rsid w:val="00106804"/>
    <w:rsid w:val="00106A39"/>
    <w:rsid w:val="00106AB9"/>
    <w:rsid w:val="00106ADE"/>
    <w:rsid w:val="001070BD"/>
    <w:rsid w:val="00107119"/>
    <w:rsid w:val="0010719C"/>
    <w:rsid w:val="001102B4"/>
    <w:rsid w:val="00110A4E"/>
    <w:rsid w:val="00110B09"/>
    <w:rsid w:val="0011177A"/>
    <w:rsid w:val="00111ABC"/>
    <w:rsid w:val="00111D41"/>
    <w:rsid w:val="00111EE3"/>
    <w:rsid w:val="00111F0B"/>
    <w:rsid w:val="00111F0C"/>
    <w:rsid w:val="00112043"/>
    <w:rsid w:val="00112148"/>
    <w:rsid w:val="001127E9"/>
    <w:rsid w:val="0011290F"/>
    <w:rsid w:val="00112E37"/>
    <w:rsid w:val="00112EA5"/>
    <w:rsid w:val="00112F31"/>
    <w:rsid w:val="00113066"/>
    <w:rsid w:val="00113462"/>
    <w:rsid w:val="00113A12"/>
    <w:rsid w:val="00113ED9"/>
    <w:rsid w:val="001140CC"/>
    <w:rsid w:val="001141DB"/>
    <w:rsid w:val="0011420C"/>
    <w:rsid w:val="00114218"/>
    <w:rsid w:val="0011429D"/>
    <w:rsid w:val="001142F0"/>
    <w:rsid w:val="00114391"/>
    <w:rsid w:val="001144C5"/>
    <w:rsid w:val="00114C9B"/>
    <w:rsid w:val="00114F77"/>
    <w:rsid w:val="00115233"/>
    <w:rsid w:val="0011526F"/>
    <w:rsid w:val="001155E2"/>
    <w:rsid w:val="001156A9"/>
    <w:rsid w:val="0011593F"/>
    <w:rsid w:val="00115D15"/>
    <w:rsid w:val="00115EC8"/>
    <w:rsid w:val="0011625C"/>
    <w:rsid w:val="0011685D"/>
    <w:rsid w:val="001168E3"/>
    <w:rsid w:val="001168F4"/>
    <w:rsid w:val="00116991"/>
    <w:rsid w:val="00116E9C"/>
    <w:rsid w:val="0011767B"/>
    <w:rsid w:val="00117C0D"/>
    <w:rsid w:val="00117DEB"/>
    <w:rsid w:val="00117E35"/>
    <w:rsid w:val="00120055"/>
    <w:rsid w:val="00120229"/>
    <w:rsid w:val="00120728"/>
    <w:rsid w:val="00120B55"/>
    <w:rsid w:val="00120CBF"/>
    <w:rsid w:val="001212F6"/>
    <w:rsid w:val="00121A3B"/>
    <w:rsid w:val="00121C36"/>
    <w:rsid w:val="00121CA4"/>
    <w:rsid w:val="001221D5"/>
    <w:rsid w:val="001223CF"/>
    <w:rsid w:val="00122734"/>
    <w:rsid w:val="00123487"/>
    <w:rsid w:val="001239E1"/>
    <w:rsid w:val="0012432F"/>
    <w:rsid w:val="0012453D"/>
    <w:rsid w:val="00124969"/>
    <w:rsid w:val="00124A51"/>
    <w:rsid w:val="00124A9A"/>
    <w:rsid w:val="00124B29"/>
    <w:rsid w:val="00124BCF"/>
    <w:rsid w:val="00124D76"/>
    <w:rsid w:val="00124DEA"/>
    <w:rsid w:val="00124F4C"/>
    <w:rsid w:val="0012539B"/>
    <w:rsid w:val="001259F6"/>
    <w:rsid w:val="00125AB7"/>
    <w:rsid w:val="00125B30"/>
    <w:rsid w:val="00125E3E"/>
    <w:rsid w:val="00125E9C"/>
    <w:rsid w:val="00126382"/>
    <w:rsid w:val="00126513"/>
    <w:rsid w:val="00126651"/>
    <w:rsid w:val="00126D11"/>
    <w:rsid w:val="00126DE8"/>
    <w:rsid w:val="00127015"/>
    <w:rsid w:val="00127537"/>
    <w:rsid w:val="001279EA"/>
    <w:rsid w:val="00127E08"/>
    <w:rsid w:val="00127EE6"/>
    <w:rsid w:val="00130028"/>
    <w:rsid w:val="00130257"/>
    <w:rsid w:val="00130C50"/>
    <w:rsid w:val="00130E14"/>
    <w:rsid w:val="00131006"/>
    <w:rsid w:val="00131558"/>
    <w:rsid w:val="001315B7"/>
    <w:rsid w:val="0013162E"/>
    <w:rsid w:val="0013171D"/>
    <w:rsid w:val="00131856"/>
    <w:rsid w:val="00131979"/>
    <w:rsid w:val="00132219"/>
    <w:rsid w:val="0013222A"/>
    <w:rsid w:val="001326E7"/>
    <w:rsid w:val="00132833"/>
    <w:rsid w:val="0013286A"/>
    <w:rsid w:val="00132A12"/>
    <w:rsid w:val="00132AC0"/>
    <w:rsid w:val="00132B53"/>
    <w:rsid w:val="00134106"/>
    <w:rsid w:val="001345F2"/>
    <w:rsid w:val="001346F4"/>
    <w:rsid w:val="001349B4"/>
    <w:rsid w:val="00134DD0"/>
    <w:rsid w:val="001351FF"/>
    <w:rsid w:val="00135396"/>
    <w:rsid w:val="00135870"/>
    <w:rsid w:val="0013597F"/>
    <w:rsid w:val="0013599C"/>
    <w:rsid w:val="001359FD"/>
    <w:rsid w:val="00135BE3"/>
    <w:rsid w:val="00135CDE"/>
    <w:rsid w:val="00136045"/>
    <w:rsid w:val="00136609"/>
    <w:rsid w:val="00136643"/>
    <w:rsid w:val="00136940"/>
    <w:rsid w:val="001369CE"/>
    <w:rsid w:val="001369EC"/>
    <w:rsid w:val="00136AFE"/>
    <w:rsid w:val="00136B1F"/>
    <w:rsid w:val="00137025"/>
    <w:rsid w:val="0013726E"/>
    <w:rsid w:val="001375D1"/>
    <w:rsid w:val="001375D9"/>
    <w:rsid w:val="001376D6"/>
    <w:rsid w:val="00140191"/>
    <w:rsid w:val="00140199"/>
    <w:rsid w:val="00140311"/>
    <w:rsid w:val="00140569"/>
    <w:rsid w:val="00140C20"/>
    <w:rsid w:val="00140DC4"/>
    <w:rsid w:val="001410C6"/>
    <w:rsid w:val="00141351"/>
    <w:rsid w:val="00141428"/>
    <w:rsid w:val="00141617"/>
    <w:rsid w:val="00141673"/>
    <w:rsid w:val="00141D3B"/>
    <w:rsid w:val="00141DB7"/>
    <w:rsid w:val="001420FB"/>
    <w:rsid w:val="001424D7"/>
    <w:rsid w:val="00142827"/>
    <w:rsid w:val="00142EB6"/>
    <w:rsid w:val="001431EC"/>
    <w:rsid w:val="001434A5"/>
    <w:rsid w:val="00143AAA"/>
    <w:rsid w:val="00143B6A"/>
    <w:rsid w:val="00143BA7"/>
    <w:rsid w:val="00144095"/>
    <w:rsid w:val="001444C8"/>
    <w:rsid w:val="0014457D"/>
    <w:rsid w:val="00144ABE"/>
    <w:rsid w:val="00144C81"/>
    <w:rsid w:val="00144F3A"/>
    <w:rsid w:val="00144F48"/>
    <w:rsid w:val="00144F91"/>
    <w:rsid w:val="00145312"/>
    <w:rsid w:val="00145959"/>
    <w:rsid w:val="00145CF3"/>
    <w:rsid w:val="00145DF9"/>
    <w:rsid w:val="00145E2D"/>
    <w:rsid w:val="0014634C"/>
    <w:rsid w:val="001464C8"/>
    <w:rsid w:val="0014653C"/>
    <w:rsid w:val="001466BE"/>
    <w:rsid w:val="001466E1"/>
    <w:rsid w:val="001469C5"/>
    <w:rsid w:val="00146B3F"/>
    <w:rsid w:val="00146D39"/>
    <w:rsid w:val="001470BE"/>
    <w:rsid w:val="001470F8"/>
    <w:rsid w:val="001477C0"/>
    <w:rsid w:val="00147DE9"/>
    <w:rsid w:val="00147E22"/>
    <w:rsid w:val="00147F46"/>
    <w:rsid w:val="0014F16C"/>
    <w:rsid w:val="001509B7"/>
    <w:rsid w:val="00150A22"/>
    <w:rsid w:val="00150D28"/>
    <w:rsid w:val="001510A8"/>
    <w:rsid w:val="001510C6"/>
    <w:rsid w:val="001511FE"/>
    <w:rsid w:val="00151570"/>
    <w:rsid w:val="0015160B"/>
    <w:rsid w:val="00151E46"/>
    <w:rsid w:val="0015208F"/>
    <w:rsid w:val="001524A4"/>
    <w:rsid w:val="00152C6D"/>
    <w:rsid w:val="00152CF6"/>
    <w:rsid w:val="001534CB"/>
    <w:rsid w:val="00153A79"/>
    <w:rsid w:val="00153C1D"/>
    <w:rsid w:val="00153C4A"/>
    <w:rsid w:val="00153E49"/>
    <w:rsid w:val="0015444F"/>
    <w:rsid w:val="001555E4"/>
    <w:rsid w:val="001557CD"/>
    <w:rsid w:val="0015580A"/>
    <w:rsid w:val="00155E8F"/>
    <w:rsid w:val="00156020"/>
    <w:rsid w:val="0015616B"/>
    <w:rsid w:val="0015628A"/>
    <w:rsid w:val="00156B36"/>
    <w:rsid w:val="00156CFF"/>
    <w:rsid w:val="00156D62"/>
    <w:rsid w:val="00156EAE"/>
    <w:rsid w:val="00156F1D"/>
    <w:rsid w:val="00156F41"/>
    <w:rsid w:val="00157102"/>
    <w:rsid w:val="00157377"/>
    <w:rsid w:val="00157497"/>
    <w:rsid w:val="0015754E"/>
    <w:rsid w:val="0015774F"/>
    <w:rsid w:val="00157B99"/>
    <w:rsid w:val="00157C12"/>
    <w:rsid w:val="001601D6"/>
    <w:rsid w:val="001601DB"/>
    <w:rsid w:val="001607DE"/>
    <w:rsid w:val="0016132C"/>
    <w:rsid w:val="001616FB"/>
    <w:rsid w:val="001619F0"/>
    <w:rsid w:val="00162716"/>
    <w:rsid w:val="001629BF"/>
    <w:rsid w:val="00162A05"/>
    <w:rsid w:val="00162A64"/>
    <w:rsid w:val="00162D64"/>
    <w:rsid w:val="00163056"/>
    <w:rsid w:val="001632A0"/>
    <w:rsid w:val="00163AF7"/>
    <w:rsid w:val="00163B96"/>
    <w:rsid w:val="00163EED"/>
    <w:rsid w:val="00164525"/>
    <w:rsid w:val="001648F6"/>
    <w:rsid w:val="001649A2"/>
    <w:rsid w:val="00164A9D"/>
    <w:rsid w:val="00164E4C"/>
    <w:rsid w:val="00164E6D"/>
    <w:rsid w:val="00165164"/>
    <w:rsid w:val="001656A6"/>
    <w:rsid w:val="001658F2"/>
    <w:rsid w:val="0016611B"/>
    <w:rsid w:val="00166328"/>
    <w:rsid w:val="00166811"/>
    <w:rsid w:val="00166AE2"/>
    <w:rsid w:val="001671AE"/>
    <w:rsid w:val="0016740C"/>
    <w:rsid w:val="001675E6"/>
    <w:rsid w:val="00167604"/>
    <w:rsid w:val="001676FD"/>
    <w:rsid w:val="00167ADC"/>
    <w:rsid w:val="00167B3F"/>
    <w:rsid w:val="00167BFF"/>
    <w:rsid w:val="00167FC1"/>
    <w:rsid w:val="001702DF"/>
    <w:rsid w:val="00170460"/>
    <w:rsid w:val="001704D7"/>
    <w:rsid w:val="00170549"/>
    <w:rsid w:val="00170836"/>
    <w:rsid w:val="00170A90"/>
    <w:rsid w:val="00170BCB"/>
    <w:rsid w:val="00170E75"/>
    <w:rsid w:val="00170F72"/>
    <w:rsid w:val="00171013"/>
    <w:rsid w:val="0017191E"/>
    <w:rsid w:val="00171C5C"/>
    <w:rsid w:val="00171DF8"/>
    <w:rsid w:val="00171F91"/>
    <w:rsid w:val="00172230"/>
    <w:rsid w:val="00172499"/>
    <w:rsid w:val="00172538"/>
    <w:rsid w:val="001727AF"/>
    <w:rsid w:val="001728C1"/>
    <w:rsid w:val="00172A57"/>
    <w:rsid w:val="00172CA3"/>
    <w:rsid w:val="00172F62"/>
    <w:rsid w:val="00173219"/>
    <w:rsid w:val="00173680"/>
    <w:rsid w:val="00173A85"/>
    <w:rsid w:val="00173D34"/>
    <w:rsid w:val="001743A2"/>
    <w:rsid w:val="00174784"/>
    <w:rsid w:val="001748C1"/>
    <w:rsid w:val="00174CC2"/>
    <w:rsid w:val="00174CE3"/>
    <w:rsid w:val="00174E3F"/>
    <w:rsid w:val="00174F10"/>
    <w:rsid w:val="00175001"/>
    <w:rsid w:val="001751AF"/>
    <w:rsid w:val="0017528C"/>
    <w:rsid w:val="00175312"/>
    <w:rsid w:val="00175645"/>
    <w:rsid w:val="00175827"/>
    <w:rsid w:val="001759A2"/>
    <w:rsid w:val="00175B4E"/>
    <w:rsid w:val="00175F83"/>
    <w:rsid w:val="00176188"/>
    <w:rsid w:val="001763D4"/>
    <w:rsid w:val="00176A49"/>
    <w:rsid w:val="00176AE2"/>
    <w:rsid w:val="00177180"/>
    <w:rsid w:val="00177184"/>
    <w:rsid w:val="001772B8"/>
    <w:rsid w:val="0017737F"/>
    <w:rsid w:val="00177C9A"/>
    <w:rsid w:val="00177EE0"/>
    <w:rsid w:val="00177FD6"/>
    <w:rsid w:val="00180457"/>
    <w:rsid w:val="00180BD0"/>
    <w:rsid w:val="00180DD8"/>
    <w:rsid w:val="00180F2D"/>
    <w:rsid w:val="001810AF"/>
    <w:rsid w:val="00181147"/>
    <w:rsid w:val="00181552"/>
    <w:rsid w:val="001817FD"/>
    <w:rsid w:val="001818F9"/>
    <w:rsid w:val="00181B74"/>
    <w:rsid w:val="001820E6"/>
    <w:rsid w:val="001823EC"/>
    <w:rsid w:val="001824C1"/>
    <w:rsid w:val="001827FA"/>
    <w:rsid w:val="00182951"/>
    <w:rsid w:val="001829F4"/>
    <w:rsid w:val="00182A72"/>
    <w:rsid w:val="00182BC1"/>
    <w:rsid w:val="00182BDD"/>
    <w:rsid w:val="00182E9D"/>
    <w:rsid w:val="00183876"/>
    <w:rsid w:val="00183985"/>
    <w:rsid w:val="00183A16"/>
    <w:rsid w:val="00183C83"/>
    <w:rsid w:val="00183C93"/>
    <w:rsid w:val="00183DB6"/>
    <w:rsid w:val="001841C3"/>
    <w:rsid w:val="0018462B"/>
    <w:rsid w:val="00184CF6"/>
    <w:rsid w:val="00184D5E"/>
    <w:rsid w:val="00184F54"/>
    <w:rsid w:val="001854A8"/>
    <w:rsid w:val="001856BF"/>
    <w:rsid w:val="001859FE"/>
    <w:rsid w:val="00185FFA"/>
    <w:rsid w:val="0018604F"/>
    <w:rsid w:val="00186269"/>
    <w:rsid w:val="0018632B"/>
    <w:rsid w:val="00186898"/>
    <w:rsid w:val="0018692A"/>
    <w:rsid w:val="00186C69"/>
    <w:rsid w:val="00186F24"/>
    <w:rsid w:val="00186FCF"/>
    <w:rsid w:val="001871E3"/>
    <w:rsid w:val="00187372"/>
    <w:rsid w:val="001879A6"/>
    <w:rsid w:val="00187A9E"/>
    <w:rsid w:val="00190070"/>
    <w:rsid w:val="00190478"/>
    <w:rsid w:val="00190529"/>
    <w:rsid w:val="00190678"/>
    <w:rsid w:val="001909A4"/>
    <w:rsid w:val="00190A09"/>
    <w:rsid w:val="00190DC1"/>
    <w:rsid w:val="0019110E"/>
    <w:rsid w:val="00191305"/>
    <w:rsid w:val="001922CF"/>
    <w:rsid w:val="001923A5"/>
    <w:rsid w:val="0019286D"/>
    <w:rsid w:val="00192B70"/>
    <w:rsid w:val="00192E18"/>
    <w:rsid w:val="00192EC3"/>
    <w:rsid w:val="0019305F"/>
    <w:rsid w:val="00193176"/>
    <w:rsid w:val="001933C2"/>
    <w:rsid w:val="00193AE2"/>
    <w:rsid w:val="00193E85"/>
    <w:rsid w:val="00193E9E"/>
    <w:rsid w:val="001942C4"/>
    <w:rsid w:val="001949AC"/>
    <w:rsid w:val="00194BBB"/>
    <w:rsid w:val="00194C8C"/>
    <w:rsid w:val="00194F72"/>
    <w:rsid w:val="001954FD"/>
    <w:rsid w:val="00195855"/>
    <w:rsid w:val="001958FD"/>
    <w:rsid w:val="00195968"/>
    <w:rsid w:val="0019607D"/>
    <w:rsid w:val="00196370"/>
    <w:rsid w:val="001969EA"/>
    <w:rsid w:val="00196D83"/>
    <w:rsid w:val="00196F04"/>
    <w:rsid w:val="00196F7D"/>
    <w:rsid w:val="00197147"/>
    <w:rsid w:val="001973AD"/>
    <w:rsid w:val="001975E4"/>
    <w:rsid w:val="0019774C"/>
    <w:rsid w:val="00197821"/>
    <w:rsid w:val="00197975"/>
    <w:rsid w:val="00197A64"/>
    <w:rsid w:val="00197D8F"/>
    <w:rsid w:val="001A0A4F"/>
    <w:rsid w:val="001A0A8A"/>
    <w:rsid w:val="001A0BAB"/>
    <w:rsid w:val="001A0DD1"/>
    <w:rsid w:val="001A112B"/>
    <w:rsid w:val="001A1400"/>
    <w:rsid w:val="001A178B"/>
    <w:rsid w:val="001A1A39"/>
    <w:rsid w:val="001A1C66"/>
    <w:rsid w:val="001A1E55"/>
    <w:rsid w:val="001A1F97"/>
    <w:rsid w:val="001A2256"/>
    <w:rsid w:val="001A2465"/>
    <w:rsid w:val="001A25D2"/>
    <w:rsid w:val="001A2B0D"/>
    <w:rsid w:val="001A2E46"/>
    <w:rsid w:val="001A2E8E"/>
    <w:rsid w:val="001A3288"/>
    <w:rsid w:val="001A35B8"/>
    <w:rsid w:val="001A39E9"/>
    <w:rsid w:val="001A3D41"/>
    <w:rsid w:val="001A42FC"/>
    <w:rsid w:val="001A4352"/>
    <w:rsid w:val="001A439B"/>
    <w:rsid w:val="001A45B0"/>
    <w:rsid w:val="001A4619"/>
    <w:rsid w:val="001A4D12"/>
    <w:rsid w:val="001A55BE"/>
    <w:rsid w:val="001A57C2"/>
    <w:rsid w:val="001A589C"/>
    <w:rsid w:val="001A58B9"/>
    <w:rsid w:val="001A596E"/>
    <w:rsid w:val="001A598F"/>
    <w:rsid w:val="001A5B0B"/>
    <w:rsid w:val="001A5C3C"/>
    <w:rsid w:val="001A5DA3"/>
    <w:rsid w:val="001A5E39"/>
    <w:rsid w:val="001A5F9B"/>
    <w:rsid w:val="001A62C7"/>
    <w:rsid w:val="001A6367"/>
    <w:rsid w:val="001A6451"/>
    <w:rsid w:val="001A66D3"/>
    <w:rsid w:val="001A6AC4"/>
    <w:rsid w:val="001A6C9C"/>
    <w:rsid w:val="001A6F0A"/>
    <w:rsid w:val="001A712D"/>
    <w:rsid w:val="001A72C0"/>
    <w:rsid w:val="001A749B"/>
    <w:rsid w:val="001A76F0"/>
    <w:rsid w:val="001A77B2"/>
    <w:rsid w:val="001A77F7"/>
    <w:rsid w:val="001A78F5"/>
    <w:rsid w:val="001A7A27"/>
    <w:rsid w:val="001A7E9B"/>
    <w:rsid w:val="001B09D8"/>
    <w:rsid w:val="001B0CA2"/>
    <w:rsid w:val="001B0D42"/>
    <w:rsid w:val="001B0E95"/>
    <w:rsid w:val="001B0EAE"/>
    <w:rsid w:val="001B0FB0"/>
    <w:rsid w:val="001B13D6"/>
    <w:rsid w:val="001B161D"/>
    <w:rsid w:val="001B183C"/>
    <w:rsid w:val="001B18E5"/>
    <w:rsid w:val="001B1AFB"/>
    <w:rsid w:val="001B1D7A"/>
    <w:rsid w:val="001B25E6"/>
    <w:rsid w:val="001B33B8"/>
    <w:rsid w:val="001B379D"/>
    <w:rsid w:val="001B3882"/>
    <w:rsid w:val="001B38AC"/>
    <w:rsid w:val="001B3C51"/>
    <w:rsid w:val="001B45D3"/>
    <w:rsid w:val="001B4696"/>
    <w:rsid w:val="001B494C"/>
    <w:rsid w:val="001B49C0"/>
    <w:rsid w:val="001B4CF5"/>
    <w:rsid w:val="001B4D48"/>
    <w:rsid w:val="001B51E8"/>
    <w:rsid w:val="001B5282"/>
    <w:rsid w:val="001B5AEF"/>
    <w:rsid w:val="001B5F75"/>
    <w:rsid w:val="001B6060"/>
    <w:rsid w:val="001B633E"/>
    <w:rsid w:val="001B6391"/>
    <w:rsid w:val="001B655F"/>
    <w:rsid w:val="001B67DC"/>
    <w:rsid w:val="001B681D"/>
    <w:rsid w:val="001B6863"/>
    <w:rsid w:val="001B6B52"/>
    <w:rsid w:val="001B6C2E"/>
    <w:rsid w:val="001B6C9B"/>
    <w:rsid w:val="001B6CA2"/>
    <w:rsid w:val="001B6CFC"/>
    <w:rsid w:val="001B6E26"/>
    <w:rsid w:val="001B6FCF"/>
    <w:rsid w:val="001B7350"/>
    <w:rsid w:val="001B7DDF"/>
    <w:rsid w:val="001B7ED8"/>
    <w:rsid w:val="001C060F"/>
    <w:rsid w:val="001C0A76"/>
    <w:rsid w:val="001C0AA3"/>
    <w:rsid w:val="001C1505"/>
    <w:rsid w:val="001C1735"/>
    <w:rsid w:val="001C1A9F"/>
    <w:rsid w:val="001C1BEA"/>
    <w:rsid w:val="001C1D00"/>
    <w:rsid w:val="001C1E5E"/>
    <w:rsid w:val="001C2249"/>
    <w:rsid w:val="001C2825"/>
    <w:rsid w:val="001C2ADD"/>
    <w:rsid w:val="001C2B8B"/>
    <w:rsid w:val="001C3155"/>
    <w:rsid w:val="001C3710"/>
    <w:rsid w:val="001C388F"/>
    <w:rsid w:val="001C38A2"/>
    <w:rsid w:val="001C3BBD"/>
    <w:rsid w:val="001C3C84"/>
    <w:rsid w:val="001C3FF5"/>
    <w:rsid w:val="001C4118"/>
    <w:rsid w:val="001C43CA"/>
    <w:rsid w:val="001C467E"/>
    <w:rsid w:val="001C482A"/>
    <w:rsid w:val="001C48B1"/>
    <w:rsid w:val="001C4917"/>
    <w:rsid w:val="001C4CC8"/>
    <w:rsid w:val="001C4D6E"/>
    <w:rsid w:val="001C523A"/>
    <w:rsid w:val="001C5374"/>
    <w:rsid w:val="001C53CE"/>
    <w:rsid w:val="001C545D"/>
    <w:rsid w:val="001C58BE"/>
    <w:rsid w:val="001C5AB7"/>
    <w:rsid w:val="001C5D29"/>
    <w:rsid w:val="001C5E5C"/>
    <w:rsid w:val="001C6027"/>
    <w:rsid w:val="001C643D"/>
    <w:rsid w:val="001C6482"/>
    <w:rsid w:val="001C64CE"/>
    <w:rsid w:val="001C6B5C"/>
    <w:rsid w:val="001C7235"/>
    <w:rsid w:val="001C7876"/>
    <w:rsid w:val="001C7877"/>
    <w:rsid w:val="001C78DA"/>
    <w:rsid w:val="001C7CC4"/>
    <w:rsid w:val="001C7D2D"/>
    <w:rsid w:val="001C7E2E"/>
    <w:rsid w:val="001C7FAD"/>
    <w:rsid w:val="001D00B0"/>
    <w:rsid w:val="001D03A8"/>
    <w:rsid w:val="001D06E7"/>
    <w:rsid w:val="001D0BA2"/>
    <w:rsid w:val="001D0D3A"/>
    <w:rsid w:val="001D0E50"/>
    <w:rsid w:val="001D12D3"/>
    <w:rsid w:val="001D1981"/>
    <w:rsid w:val="001D19DF"/>
    <w:rsid w:val="001D2306"/>
    <w:rsid w:val="001D23C5"/>
    <w:rsid w:val="001D2841"/>
    <w:rsid w:val="001D2B73"/>
    <w:rsid w:val="001D2C1B"/>
    <w:rsid w:val="001D2D20"/>
    <w:rsid w:val="001D2EAD"/>
    <w:rsid w:val="001D2F18"/>
    <w:rsid w:val="001D2F30"/>
    <w:rsid w:val="001D2F61"/>
    <w:rsid w:val="001D3007"/>
    <w:rsid w:val="001D3117"/>
    <w:rsid w:val="001D33C0"/>
    <w:rsid w:val="001D36AE"/>
    <w:rsid w:val="001D3A63"/>
    <w:rsid w:val="001D3B20"/>
    <w:rsid w:val="001D3E80"/>
    <w:rsid w:val="001D400D"/>
    <w:rsid w:val="001D4094"/>
    <w:rsid w:val="001D4342"/>
    <w:rsid w:val="001D465B"/>
    <w:rsid w:val="001D4697"/>
    <w:rsid w:val="001D4A33"/>
    <w:rsid w:val="001D4B46"/>
    <w:rsid w:val="001D4C83"/>
    <w:rsid w:val="001D516A"/>
    <w:rsid w:val="001D5245"/>
    <w:rsid w:val="001D5602"/>
    <w:rsid w:val="001D57DC"/>
    <w:rsid w:val="001D592B"/>
    <w:rsid w:val="001D5B25"/>
    <w:rsid w:val="001D5B83"/>
    <w:rsid w:val="001D5C72"/>
    <w:rsid w:val="001D623E"/>
    <w:rsid w:val="001D63C5"/>
    <w:rsid w:val="001D6782"/>
    <w:rsid w:val="001D6793"/>
    <w:rsid w:val="001D6A53"/>
    <w:rsid w:val="001D6C01"/>
    <w:rsid w:val="001D6F00"/>
    <w:rsid w:val="001D788D"/>
    <w:rsid w:val="001D7B45"/>
    <w:rsid w:val="001E0311"/>
    <w:rsid w:val="001E0337"/>
    <w:rsid w:val="001E04F4"/>
    <w:rsid w:val="001E052A"/>
    <w:rsid w:val="001E0891"/>
    <w:rsid w:val="001E09CB"/>
    <w:rsid w:val="001E0E92"/>
    <w:rsid w:val="001E0ECE"/>
    <w:rsid w:val="001E0F10"/>
    <w:rsid w:val="001E144D"/>
    <w:rsid w:val="001E1666"/>
    <w:rsid w:val="001E18F4"/>
    <w:rsid w:val="001E1947"/>
    <w:rsid w:val="001E1F42"/>
    <w:rsid w:val="001E2169"/>
    <w:rsid w:val="001E2290"/>
    <w:rsid w:val="001E244F"/>
    <w:rsid w:val="001E2B2B"/>
    <w:rsid w:val="001E2E6C"/>
    <w:rsid w:val="001E2EA8"/>
    <w:rsid w:val="001E3456"/>
    <w:rsid w:val="001E3554"/>
    <w:rsid w:val="001E35B9"/>
    <w:rsid w:val="001E39B2"/>
    <w:rsid w:val="001E3D39"/>
    <w:rsid w:val="001E415B"/>
    <w:rsid w:val="001E4341"/>
    <w:rsid w:val="001E45F5"/>
    <w:rsid w:val="001E4991"/>
    <w:rsid w:val="001E4B91"/>
    <w:rsid w:val="001E66B1"/>
    <w:rsid w:val="001E66CE"/>
    <w:rsid w:val="001E6780"/>
    <w:rsid w:val="001E67AD"/>
    <w:rsid w:val="001E67BD"/>
    <w:rsid w:val="001E6A51"/>
    <w:rsid w:val="001E6B90"/>
    <w:rsid w:val="001E6DF5"/>
    <w:rsid w:val="001E7044"/>
    <w:rsid w:val="001E7404"/>
    <w:rsid w:val="001E7408"/>
    <w:rsid w:val="001E78D4"/>
    <w:rsid w:val="001E7945"/>
    <w:rsid w:val="001F0080"/>
    <w:rsid w:val="001F0111"/>
    <w:rsid w:val="001F01AE"/>
    <w:rsid w:val="001F03B6"/>
    <w:rsid w:val="001F06C8"/>
    <w:rsid w:val="001F08F6"/>
    <w:rsid w:val="001F0D68"/>
    <w:rsid w:val="001F0E42"/>
    <w:rsid w:val="001F0EEC"/>
    <w:rsid w:val="001F1099"/>
    <w:rsid w:val="001F13FA"/>
    <w:rsid w:val="001F155C"/>
    <w:rsid w:val="001F1758"/>
    <w:rsid w:val="001F1FEC"/>
    <w:rsid w:val="001F25C8"/>
    <w:rsid w:val="001F27F8"/>
    <w:rsid w:val="001F2B11"/>
    <w:rsid w:val="001F327D"/>
    <w:rsid w:val="001F340F"/>
    <w:rsid w:val="001F35D7"/>
    <w:rsid w:val="001F378A"/>
    <w:rsid w:val="001F3900"/>
    <w:rsid w:val="001F3D53"/>
    <w:rsid w:val="001F3F9D"/>
    <w:rsid w:val="001F43C4"/>
    <w:rsid w:val="001F4419"/>
    <w:rsid w:val="001F47B4"/>
    <w:rsid w:val="001F4C78"/>
    <w:rsid w:val="001F4CB7"/>
    <w:rsid w:val="001F4E13"/>
    <w:rsid w:val="001F51F3"/>
    <w:rsid w:val="001F5304"/>
    <w:rsid w:val="001F59A4"/>
    <w:rsid w:val="001F5E78"/>
    <w:rsid w:val="001F602D"/>
    <w:rsid w:val="001F61C1"/>
    <w:rsid w:val="001F6368"/>
    <w:rsid w:val="001F65A4"/>
    <w:rsid w:val="001F65FA"/>
    <w:rsid w:val="001F6E73"/>
    <w:rsid w:val="001F6F0C"/>
    <w:rsid w:val="001F71E9"/>
    <w:rsid w:val="001F72D5"/>
    <w:rsid w:val="001F7387"/>
    <w:rsid w:val="001F74C2"/>
    <w:rsid w:val="001F75B6"/>
    <w:rsid w:val="001F76EF"/>
    <w:rsid w:val="001F771B"/>
    <w:rsid w:val="001F7993"/>
    <w:rsid w:val="001F7B6C"/>
    <w:rsid w:val="001F7D93"/>
    <w:rsid w:val="002006D0"/>
    <w:rsid w:val="00201AA5"/>
    <w:rsid w:val="00201F50"/>
    <w:rsid w:val="002020DC"/>
    <w:rsid w:val="002024E7"/>
    <w:rsid w:val="00202828"/>
    <w:rsid w:val="00202913"/>
    <w:rsid w:val="00202B8B"/>
    <w:rsid w:val="00202C0B"/>
    <w:rsid w:val="00202C18"/>
    <w:rsid w:val="00203198"/>
    <w:rsid w:val="00203690"/>
    <w:rsid w:val="0020373E"/>
    <w:rsid w:val="0020374F"/>
    <w:rsid w:val="00203A3B"/>
    <w:rsid w:val="00203CEB"/>
    <w:rsid w:val="00203E65"/>
    <w:rsid w:val="0020425C"/>
    <w:rsid w:val="0020443C"/>
    <w:rsid w:val="002048A0"/>
    <w:rsid w:val="00204957"/>
    <w:rsid w:val="00204ACE"/>
    <w:rsid w:val="00204BEA"/>
    <w:rsid w:val="00204EF1"/>
    <w:rsid w:val="00204EFF"/>
    <w:rsid w:val="0020530C"/>
    <w:rsid w:val="002053C5"/>
    <w:rsid w:val="00205677"/>
    <w:rsid w:val="002059B7"/>
    <w:rsid w:val="00205A33"/>
    <w:rsid w:val="00205C38"/>
    <w:rsid w:val="00205C64"/>
    <w:rsid w:val="00205C97"/>
    <w:rsid w:val="002061C0"/>
    <w:rsid w:val="0020631A"/>
    <w:rsid w:val="0020663E"/>
    <w:rsid w:val="002067D6"/>
    <w:rsid w:val="00206C76"/>
    <w:rsid w:val="002070EF"/>
    <w:rsid w:val="00207247"/>
    <w:rsid w:val="002075CC"/>
    <w:rsid w:val="0020797B"/>
    <w:rsid w:val="00207A6C"/>
    <w:rsid w:val="00207B27"/>
    <w:rsid w:val="00207D10"/>
    <w:rsid w:val="0021081A"/>
    <w:rsid w:val="00210BE5"/>
    <w:rsid w:val="00210C7A"/>
    <w:rsid w:val="00211343"/>
    <w:rsid w:val="00211542"/>
    <w:rsid w:val="00211559"/>
    <w:rsid w:val="00211624"/>
    <w:rsid w:val="002117E7"/>
    <w:rsid w:val="002117EC"/>
    <w:rsid w:val="00211B93"/>
    <w:rsid w:val="00212015"/>
    <w:rsid w:val="0021215E"/>
    <w:rsid w:val="00212461"/>
    <w:rsid w:val="00212791"/>
    <w:rsid w:val="002127A3"/>
    <w:rsid w:val="00212CDB"/>
    <w:rsid w:val="00212E12"/>
    <w:rsid w:val="00213344"/>
    <w:rsid w:val="002133EF"/>
    <w:rsid w:val="0021342B"/>
    <w:rsid w:val="00213482"/>
    <w:rsid w:val="0021348F"/>
    <w:rsid w:val="002135DE"/>
    <w:rsid w:val="002136E5"/>
    <w:rsid w:val="00213C9C"/>
    <w:rsid w:val="00213DAC"/>
    <w:rsid w:val="00213E83"/>
    <w:rsid w:val="00214344"/>
    <w:rsid w:val="00214416"/>
    <w:rsid w:val="00214984"/>
    <w:rsid w:val="00214BBA"/>
    <w:rsid w:val="00214E21"/>
    <w:rsid w:val="00214FD5"/>
    <w:rsid w:val="00215122"/>
    <w:rsid w:val="00215391"/>
    <w:rsid w:val="002155F6"/>
    <w:rsid w:val="0021598C"/>
    <w:rsid w:val="00215B6C"/>
    <w:rsid w:val="00215C14"/>
    <w:rsid w:val="00215CF2"/>
    <w:rsid w:val="00215EBF"/>
    <w:rsid w:val="00216A38"/>
    <w:rsid w:val="002173B5"/>
    <w:rsid w:val="002175D6"/>
    <w:rsid w:val="002178A4"/>
    <w:rsid w:val="00217C26"/>
    <w:rsid w:val="00217D27"/>
    <w:rsid w:val="00217DBA"/>
    <w:rsid w:val="00217E41"/>
    <w:rsid w:val="00217FCF"/>
    <w:rsid w:val="002201B2"/>
    <w:rsid w:val="002202CC"/>
    <w:rsid w:val="002209E8"/>
    <w:rsid w:val="00220D84"/>
    <w:rsid w:val="00220DA0"/>
    <w:rsid w:val="002210BB"/>
    <w:rsid w:val="002211F3"/>
    <w:rsid w:val="002216EA"/>
    <w:rsid w:val="00221ACF"/>
    <w:rsid w:val="00221C23"/>
    <w:rsid w:val="00221C95"/>
    <w:rsid w:val="00221DB9"/>
    <w:rsid w:val="00221DC2"/>
    <w:rsid w:val="00221EE5"/>
    <w:rsid w:val="00221EFD"/>
    <w:rsid w:val="00222472"/>
    <w:rsid w:val="0022256D"/>
    <w:rsid w:val="002225EF"/>
    <w:rsid w:val="00222DB8"/>
    <w:rsid w:val="00222E8D"/>
    <w:rsid w:val="002231D1"/>
    <w:rsid w:val="00223375"/>
    <w:rsid w:val="0022388A"/>
    <w:rsid w:val="002245D3"/>
    <w:rsid w:val="00224B1F"/>
    <w:rsid w:val="00224E83"/>
    <w:rsid w:val="002251BC"/>
    <w:rsid w:val="002251EE"/>
    <w:rsid w:val="00225565"/>
    <w:rsid w:val="002256B4"/>
    <w:rsid w:val="00225799"/>
    <w:rsid w:val="00225906"/>
    <w:rsid w:val="00225B5D"/>
    <w:rsid w:val="00226346"/>
    <w:rsid w:val="0022650D"/>
    <w:rsid w:val="00226581"/>
    <w:rsid w:val="0022659C"/>
    <w:rsid w:val="00226699"/>
    <w:rsid w:val="0022674F"/>
    <w:rsid w:val="00226ADD"/>
    <w:rsid w:val="00226AE7"/>
    <w:rsid w:val="00227248"/>
    <w:rsid w:val="002272DB"/>
    <w:rsid w:val="00227C37"/>
    <w:rsid w:val="00227C77"/>
    <w:rsid w:val="00227D61"/>
    <w:rsid w:val="0023035A"/>
    <w:rsid w:val="00230920"/>
    <w:rsid w:val="00230CA9"/>
    <w:rsid w:val="00230D96"/>
    <w:rsid w:val="00230DBF"/>
    <w:rsid w:val="00230DF2"/>
    <w:rsid w:val="00230FBD"/>
    <w:rsid w:val="0023151B"/>
    <w:rsid w:val="00231608"/>
    <w:rsid w:val="00231DFB"/>
    <w:rsid w:val="00232241"/>
    <w:rsid w:val="00232256"/>
    <w:rsid w:val="002322E0"/>
    <w:rsid w:val="002323C9"/>
    <w:rsid w:val="002325F4"/>
    <w:rsid w:val="00232621"/>
    <w:rsid w:val="00232771"/>
    <w:rsid w:val="00232885"/>
    <w:rsid w:val="00232D98"/>
    <w:rsid w:val="00232E91"/>
    <w:rsid w:val="00232F1F"/>
    <w:rsid w:val="00232FC6"/>
    <w:rsid w:val="002337E5"/>
    <w:rsid w:val="00233FA3"/>
    <w:rsid w:val="00234096"/>
    <w:rsid w:val="002340B8"/>
    <w:rsid w:val="002349CA"/>
    <w:rsid w:val="00234D88"/>
    <w:rsid w:val="002351C1"/>
    <w:rsid w:val="00235213"/>
    <w:rsid w:val="0023564C"/>
    <w:rsid w:val="002357AD"/>
    <w:rsid w:val="00235C62"/>
    <w:rsid w:val="00235D51"/>
    <w:rsid w:val="00235F1C"/>
    <w:rsid w:val="002361EE"/>
    <w:rsid w:val="0023648F"/>
    <w:rsid w:val="00236506"/>
    <w:rsid w:val="0023665D"/>
    <w:rsid w:val="00236889"/>
    <w:rsid w:val="002370B3"/>
    <w:rsid w:val="00237535"/>
    <w:rsid w:val="00237AD5"/>
    <w:rsid w:val="00240271"/>
    <w:rsid w:val="00240458"/>
    <w:rsid w:val="00240908"/>
    <w:rsid w:val="00241049"/>
    <w:rsid w:val="0024104F"/>
    <w:rsid w:val="0024105D"/>
    <w:rsid w:val="00241320"/>
    <w:rsid w:val="002414ED"/>
    <w:rsid w:val="002418A6"/>
    <w:rsid w:val="00241A26"/>
    <w:rsid w:val="00241BF4"/>
    <w:rsid w:val="00241F55"/>
    <w:rsid w:val="00242921"/>
    <w:rsid w:val="00242CA5"/>
    <w:rsid w:val="00242F10"/>
    <w:rsid w:val="00242F54"/>
    <w:rsid w:val="00243807"/>
    <w:rsid w:val="00243BC0"/>
    <w:rsid w:val="002442F6"/>
    <w:rsid w:val="00244385"/>
    <w:rsid w:val="00244577"/>
    <w:rsid w:val="00244669"/>
    <w:rsid w:val="00244745"/>
    <w:rsid w:val="00244BD5"/>
    <w:rsid w:val="00244EFB"/>
    <w:rsid w:val="0024525B"/>
    <w:rsid w:val="002453E5"/>
    <w:rsid w:val="00245CC6"/>
    <w:rsid w:val="002462F7"/>
    <w:rsid w:val="002463FC"/>
    <w:rsid w:val="002464A6"/>
    <w:rsid w:val="00246631"/>
    <w:rsid w:val="00246A8A"/>
    <w:rsid w:val="00247182"/>
    <w:rsid w:val="00247273"/>
    <w:rsid w:val="00247365"/>
    <w:rsid w:val="00247406"/>
    <w:rsid w:val="00247458"/>
    <w:rsid w:val="002479F8"/>
    <w:rsid w:val="00247CE2"/>
    <w:rsid w:val="00247ECA"/>
    <w:rsid w:val="00250045"/>
    <w:rsid w:val="002503F7"/>
    <w:rsid w:val="0025053C"/>
    <w:rsid w:val="002505B1"/>
    <w:rsid w:val="002506CB"/>
    <w:rsid w:val="00250BC4"/>
    <w:rsid w:val="00250DBE"/>
    <w:rsid w:val="00250E33"/>
    <w:rsid w:val="00251432"/>
    <w:rsid w:val="0025183A"/>
    <w:rsid w:val="00251B54"/>
    <w:rsid w:val="00251D6F"/>
    <w:rsid w:val="002523E7"/>
    <w:rsid w:val="00252547"/>
    <w:rsid w:val="0025283E"/>
    <w:rsid w:val="00252870"/>
    <w:rsid w:val="00252B21"/>
    <w:rsid w:val="00252BA7"/>
    <w:rsid w:val="00253378"/>
    <w:rsid w:val="00253475"/>
    <w:rsid w:val="00253AE6"/>
    <w:rsid w:val="00253BB5"/>
    <w:rsid w:val="00253BCC"/>
    <w:rsid w:val="00253EF5"/>
    <w:rsid w:val="00253F06"/>
    <w:rsid w:val="00253F12"/>
    <w:rsid w:val="00254595"/>
    <w:rsid w:val="002545A3"/>
    <w:rsid w:val="00254703"/>
    <w:rsid w:val="00254A9F"/>
    <w:rsid w:val="00254B53"/>
    <w:rsid w:val="00254C49"/>
    <w:rsid w:val="00254CED"/>
    <w:rsid w:val="0025534C"/>
    <w:rsid w:val="00255839"/>
    <w:rsid w:val="00255E4F"/>
    <w:rsid w:val="002561D8"/>
    <w:rsid w:val="0025654F"/>
    <w:rsid w:val="002565A6"/>
    <w:rsid w:val="002567F3"/>
    <w:rsid w:val="00256B37"/>
    <w:rsid w:val="00256E82"/>
    <w:rsid w:val="00257204"/>
    <w:rsid w:val="0025722F"/>
    <w:rsid w:val="00257250"/>
    <w:rsid w:val="002573D5"/>
    <w:rsid w:val="00257837"/>
    <w:rsid w:val="002578ED"/>
    <w:rsid w:val="00257B29"/>
    <w:rsid w:val="00257BD3"/>
    <w:rsid w:val="00257FEA"/>
    <w:rsid w:val="00260403"/>
    <w:rsid w:val="0026057C"/>
    <w:rsid w:val="002605A5"/>
    <w:rsid w:val="0026078B"/>
    <w:rsid w:val="00260CBC"/>
    <w:rsid w:val="002611BB"/>
    <w:rsid w:val="002612D1"/>
    <w:rsid w:val="002613C1"/>
    <w:rsid w:val="00261E83"/>
    <w:rsid w:val="00262103"/>
    <w:rsid w:val="00262108"/>
    <w:rsid w:val="00262316"/>
    <w:rsid w:val="00262607"/>
    <w:rsid w:val="0026275D"/>
    <w:rsid w:val="00262BBC"/>
    <w:rsid w:val="00262C63"/>
    <w:rsid w:val="00262E66"/>
    <w:rsid w:val="00263159"/>
    <w:rsid w:val="002632AB"/>
    <w:rsid w:val="002633BB"/>
    <w:rsid w:val="00263505"/>
    <w:rsid w:val="0026352E"/>
    <w:rsid w:val="002635EB"/>
    <w:rsid w:val="00263733"/>
    <w:rsid w:val="00263942"/>
    <w:rsid w:val="00263E0A"/>
    <w:rsid w:val="00263E45"/>
    <w:rsid w:val="002646ED"/>
    <w:rsid w:val="00264869"/>
    <w:rsid w:val="00264DF5"/>
    <w:rsid w:val="00265362"/>
    <w:rsid w:val="002653BB"/>
    <w:rsid w:val="002654C6"/>
    <w:rsid w:val="002656AB"/>
    <w:rsid w:val="00265A63"/>
    <w:rsid w:val="00265B19"/>
    <w:rsid w:val="00265B4C"/>
    <w:rsid w:val="00265C27"/>
    <w:rsid w:val="0026611E"/>
    <w:rsid w:val="0026647B"/>
    <w:rsid w:val="002664F8"/>
    <w:rsid w:val="00266795"/>
    <w:rsid w:val="0026680F"/>
    <w:rsid w:val="00266E02"/>
    <w:rsid w:val="00267092"/>
    <w:rsid w:val="00267256"/>
    <w:rsid w:val="002676CB"/>
    <w:rsid w:val="002676CC"/>
    <w:rsid w:val="00267ABD"/>
    <w:rsid w:val="00267C15"/>
    <w:rsid w:val="00270367"/>
    <w:rsid w:val="002705E0"/>
    <w:rsid w:val="0027060B"/>
    <w:rsid w:val="00270630"/>
    <w:rsid w:val="0027079A"/>
    <w:rsid w:val="00270912"/>
    <w:rsid w:val="00270DA6"/>
    <w:rsid w:val="00270E8A"/>
    <w:rsid w:val="0027103B"/>
    <w:rsid w:val="00271460"/>
    <w:rsid w:val="0027157C"/>
    <w:rsid w:val="0027169C"/>
    <w:rsid w:val="00271E2F"/>
    <w:rsid w:val="00272EF6"/>
    <w:rsid w:val="00272EF9"/>
    <w:rsid w:val="0027312E"/>
    <w:rsid w:val="002736A8"/>
    <w:rsid w:val="00273A0B"/>
    <w:rsid w:val="00273B60"/>
    <w:rsid w:val="00273C9C"/>
    <w:rsid w:val="002742C1"/>
    <w:rsid w:val="002747BC"/>
    <w:rsid w:val="00274B8A"/>
    <w:rsid w:val="00274EB0"/>
    <w:rsid w:val="00275139"/>
    <w:rsid w:val="00275447"/>
    <w:rsid w:val="002756E4"/>
    <w:rsid w:val="0027585A"/>
    <w:rsid w:val="0027596E"/>
    <w:rsid w:val="00275A4D"/>
    <w:rsid w:val="00275B3C"/>
    <w:rsid w:val="0027614C"/>
    <w:rsid w:val="00276304"/>
    <w:rsid w:val="002764A7"/>
    <w:rsid w:val="00276526"/>
    <w:rsid w:val="00276B06"/>
    <w:rsid w:val="00276D52"/>
    <w:rsid w:val="00276E2E"/>
    <w:rsid w:val="00276F48"/>
    <w:rsid w:val="00276FE2"/>
    <w:rsid w:val="002770F9"/>
    <w:rsid w:val="002775FF"/>
    <w:rsid w:val="002777ED"/>
    <w:rsid w:val="00280071"/>
    <w:rsid w:val="00280171"/>
    <w:rsid w:val="00280315"/>
    <w:rsid w:val="00280569"/>
    <w:rsid w:val="00280A7B"/>
    <w:rsid w:val="00280AE0"/>
    <w:rsid w:val="00280F8E"/>
    <w:rsid w:val="00280F9E"/>
    <w:rsid w:val="00281347"/>
    <w:rsid w:val="00281997"/>
    <w:rsid w:val="00281A09"/>
    <w:rsid w:val="002820CC"/>
    <w:rsid w:val="002823D7"/>
    <w:rsid w:val="0028264F"/>
    <w:rsid w:val="002829C2"/>
    <w:rsid w:val="0028331B"/>
    <w:rsid w:val="00283506"/>
    <w:rsid w:val="00283916"/>
    <w:rsid w:val="00283CC9"/>
    <w:rsid w:val="00283EF0"/>
    <w:rsid w:val="0028420B"/>
    <w:rsid w:val="00284725"/>
    <w:rsid w:val="00284881"/>
    <w:rsid w:val="0028514E"/>
    <w:rsid w:val="00285218"/>
    <w:rsid w:val="002852AB"/>
    <w:rsid w:val="00285452"/>
    <w:rsid w:val="00285847"/>
    <w:rsid w:val="002858D0"/>
    <w:rsid w:val="00285A53"/>
    <w:rsid w:val="00285A7B"/>
    <w:rsid w:val="00285E9E"/>
    <w:rsid w:val="00285F52"/>
    <w:rsid w:val="002860A8"/>
    <w:rsid w:val="0028618D"/>
    <w:rsid w:val="00286402"/>
    <w:rsid w:val="00286486"/>
    <w:rsid w:val="002864D8"/>
    <w:rsid w:val="0028666C"/>
    <w:rsid w:val="00286C4F"/>
    <w:rsid w:val="00286EA1"/>
    <w:rsid w:val="00286FBD"/>
    <w:rsid w:val="002872B2"/>
    <w:rsid w:val="002873FC"/>
    <w:rsid w:val="00287FB5"/>
    <w:rsid w:val="00287FF1"/>
    <w:rsid w:val="002901BB"/>
    <w:rsid w:val="00290205"/>
    <w:rsid w:val="00290342"/>
    <w:rsid w:val="0029098F"/>
    <w:rsid w:val="00290C91"/>
    <w:rsid w:val="00291112"/>
    <w:rsid w:val="00291609"/>
    <w:rsid w:val="0029195D"/>
    <w:rsid w:val="00291DB7"/>
    <w:rsid w:val="00291E4E"/>
    <w:rsid w:val="002922F6"/>
    <w:rsid w:val="00292321"/>
    <w:rsid w:val="00292371"/>
    <w:rsid w:val="00292D61"/>
    <w:rsid w:val="00292EBE"/>
    <w:rsid w:val="00293009"/>
    <w:rsid w:val="00293214"/>
    <w:rsid w:val="0029327E"/>
    <w:rsid w:val="00293A9D"/>
    <w:rsid w:val="00293CB6"/>
    <w:rsid w:val="00293E61"/>
    <w:rsid w:val="00293F7A"/>
    <w:rsid w:val="00294222"/>
    <w:rsid w:val="0029439E"/>
    <w:rsid w:val="0029460D"/>
    <w:rsid w:val="0029486A"/>
    <w:rsid w:val="00294BDA"/>
    <w:rsid w:val="00294CC9"/>
    <w:rsid w:val="00294D0A"/>
    <w:rsid w:val="002956C0"/>
    <w:rsid w:val="002956D0"/>
    <w:rsid w:val="00295832"/>
    <w:rsid w:val="00295E6F"/>
    <w:rsid w:val="0029602B"/>
    <w:rsid w:val="00296058"/>
    <w:rsid w:val="0029606D"/>
    <w:rsid w:val="0029651E"/>
    <w:rsid w:val="002965FE"/>
    <w:rsid w:val="00296920"/>
    <w:rsid w:val="00296E60"/>
    <w:rsid w:val="002973C6"/>
    <w:rsid w:val="0029759E"/>
    <w:rsid w:val="00297737"/>
    <w:rsid w:val="00297AF0"/>
    <w:rsid w:val="00297C82"/>
    <w:rsid w:val="00297FBD"/>
    <w:rsid w:val="002A0099"/>
    <w:rsid w:val="002A0306"/>
    <w:rsid w:val="002A1037"/>
    <w:rsid w:val="002A17B0"/>
    <w:rsid w:val="002A1A23"/>
    <w:rsid w:val="002A1B75"/>
    <w:rsid w:val="002A1CD3"/>
    <w:rsid w:val="002A2082"/>
    <w:rsid w:val="002A22D2"/>
    <w:rsid w:val="002A251D"/>
    <w:rsid w:val="002A29F4"/>
    <w:rsid w:val="002A32B9"/>
    <w:rsid w:val="002A34F3"/>
    <w:rsid w:val="002A3767"/>
    <w:rsid w:val="002A39AC"/>
    <w:rsid w:val="002A3AEF"/>
    <w:rsid w:val="002A3CB2"/>
    <w:rsid w:val="002A41E1"/>
    <w:rsid w:val="002A4981"/>
    <w:rsid w:val="002A4A31"/>
    <w:rsid w:val="002A4C33"/>
    <w:rsid w:val="002A4E24"/>
    <w:rsid w:val="002A5042"/>
    <w:rsid w:val="002A5103"/>
    <w:rsid w:val="002A56A6"/>
    <w:rsid w:val="002A65A4"/>
    <w:rsid w:val="002A6610"/>
    <w:rsid w:val="002A67EA"/>
    <w:rsid w:val="002A6892"/>
    <w:rsid w:val="002A6A0D"/>
    <w:rsid w:val="002A6E21"/>
    <w:rsid w:val="002A715C"/>
    <w:rsid w:val="002A72EF"/>
    <w:rsid w:val="002A7561"/>
    <w:rsid w:val="002A7593"/>
    <w:rsid w:val="002A761A"/>
    <w:rsid w:val="002A7864"/>
    <w:rsid w:val="002A7A13"/>
    <w:rsid w:val="002A7FF0"/>
    <w:rsid w:val="002B020D"/>
    <w:rsid w:val="002B03AF"/>
    <w:rsid w:val="002B040D"/>
    <w:rsid w:val="002B07F2"/>
    <w:rsid w:val="002B0830"/>
    <w:rsid w:val="002B09F8"/>
    <w:rsid w:val="002B0C7C"/>
    <w:rsid w:val="002B1500"/>
    <w:rsid w:val="002B1A75"/>
    <w:rsid w:val="002B1B33"/>
    <w:rsid w:val="002B1BAD"/>
    <w:rsid w:val="002B1C36"/>
    <w:rsid w:val="002B1C8F"/>
    <w:rsid w:val="002B20EA"/>
    <w:rsid w:val="002B2177"/>
    <w:rsid w:val="002B226F"/>
    <w:rsid w:val="002B2599"/>
    <w:rsid w:val="002B27DB"/>
    <w:rsid w:val="002B2E81"/>
    <w:rsid w:val="002B2F98"/>
    <w:rsid w:val="002B3393"/>
    <w:rsid w:val="002B36CF"/>
    <w:rsid w:val="002B3AE4"/>
    <w:rsid w:val="002B3AE9"/>
    <w:rsid w:val="002B3C23"/>
    <w:rsid w:val="002B452A"/>
    <w:rsid w:val="002B4911"/>
    <w:rsid w:val="002B4A2A"/>
    <w:rsid w:val="002B5521"/>
    <w:rsid w:val="002B5822"/>
    <w:rsid w:val="002B5A64"/>
    <w:rsid w:val="002B5B08"/>
    <w:rsid w:val="002B5F05"/>
    <w:rsid w:val="002B5FD6"/>
    <w:rsid w:val="002B61B1"/>
    <w:rsid w:val="002B62CE"/>
    <w:rsid w:val="002B63DF"/>
    <w:rsid w:val="002B642B"/>
    <w:rsid w:val="002B6574"/>
    <w:rsid w:val="002B66A8"/>
    <w:rsid w:val="002B6AE5"/>
    <w:rsid w:val="002B6FE8"/>
    <w:rsid w:val="002B7136"/>
    <w:rsid w:val="002B755F"/>
    <w:rsid w:val="002B7639"/>
    <w:rsid w:val="002B79A0"/>
    <w:rsid w:val="002B7A42"/>
    <w:rsid w:val="002B7AED"/>
    <w:rsid w:val="002B7D07"/>
    <w:rsid w:val="002B7DA7"/>
    <w:rsid w:val="002B7E96"/>
    <w:rsid w:val="002B7EBC"/>
    <w:rsid w:val="002B7ED1"/>
    <w:rsid w:val="002C00B6"/>
    <w:rsid w:val="002C01C6"/>
    <w:rsid w:val="002C020C"/>
    <w:rsid w:val="002C0329"/>
    <w:rsid w:val="002C092C"/>
    <w:rsid w:val="002C09F8"/>
    <w:rsid w:val="002C0F46"/>
    <w:rsid w:val="002C1541"/>
    <w:rsid w:val="002C15B6"/>
    <w:rsid w:val="002C16DC"/>
    <w:rsid w:val="002C1702"/>
    <w:rsid w:val="002C1737"/>
    <w:rsid w:val="002C1973"/>
    <w:rsid w:val="002C1B65"/>
    <w:rsid w:val="002C1DEC"/>
    <w:rsid w:val="002C210A"/>
    <w:rsid w:val="002C24CD"/>
    <w:rsid w:val="002C253E"/>
    <w:rsid w:val="002C2644"/>
    <w:rsid w:val="002C2697"/>
    <w:rsid w:val="002C2FF1"/>
    <w:rsid w:val="002C30C0"/>
    <w:rsid w:val="002C3709"/>
    <w:rsid w:val="002C3A9D"/>
    <w:rsid w:val="002C3BDE"/>
    <w:rsid w:val="002C3CD0"/>
    <w:rsid w:val="002C3EB9"/>
    <w:rsid w:val="002C44F9"/>
    <w:rsid w:val="002C4869"/>
    <w:rsid w:val="002C4C52"/>
    <w:rsid w:val="002C4DAD"/>
    <w:rsid w:val="002C5111"/>
    <w:rsid w:val="002C57B4"/>
    <w:rsid w:val="002C5981"/>
    <w:rsid w:val="002C5A67"/>
    <w:rsid w:val="002C5C52"/>
    <w:rsid w:val="002C5CBB"/>
    <w:rsid w:val="002C5EBA"/>
    <w:rsid w:val="002C5F3B"/>
    <w:rsid w:val="002C5FAE"/>
    <w:rsid w:val="002C61AB"/>
    <w:rsid w:val="002C65BB"/>
    <w:rsid w:val="002C66DE"/>
    <w:rsid w:val="002C68BE"/>
    <w:rsid w:val="002C70CA"/>
    <w:rsid w:val="002C7369"/>
    <w:rsid w:val="002C7396"/>
    <w:rsid w:val="002C75B7"/>
    <w:rsid w:val="002C77AC"/>
    <w:rsid w:val="002C77EA"/>
    <w:rsid w:val="002D0087"/>
    <w:rsid w:val="002D00B9"/>
    <w:rsid w:val="002D0248"/>
    <w:rsid w:val="002D0309"/>
    <w:rsid w:val="002D0399"/>
    <w:rsid w:val="002D05EE"/>
    <w:rsid w:val="002D0AAB"/>
    <w:rsid w:val="002D0B46"/>
    <w:rsid w:val="002D0ED0"/>
    <w:rsid w:val="002D10F4"/>
    <w:rsid w:val="002D1593"/>
    <w:rsid w:val="002D19E8"/>
    <w:rsid w:val="002D1BFD"/>
    <w:rsid w:val="002D1D98"/>
    <w:rsid w:val="002D1E47"/>
    <w:rsid w:val="002D2159"/>
    <w:rsid w:val="002D2938"/>
    <w:rsid w:val="002D2950"/>
    <w:rsid w:val="002D2AC5"/>
    <w:rsid w:val="002D3147"/>
    <w:rsid w:val="002D3300"/>
    <w:rsid w:val="002D3928"/>
    <w:rsid w:val="002D423D"/>
    <w:rsid w:val="002D438E"/>
    <w:rsid w:val="002D457E"/>
    <w:rsid w:val="002D50F3"/>
    <w:rsid w:val="002D5B6D"/>
    <w:rsid w:val="002D5BC3"/>
    <w:rsid w:val="002D60B8"/>
    <w:rsid w:val="002D6771"/>
    <w:rsid w:val="002D6CC1"/>
    <w:rsid w:val="002D6EC8"/>
    <w:rsid w:val="002D702B"/>
    <w:rsid w:val="002D707B"/>
    <w:rsid w:val="002D70BD"/>
    <w:rsid w:val="002D729A"/>
    <w:rsid w:val="002D7566"/>
    <w:rsid w:val="002D7B7D"/>
    <w:rsid w:val="002E020E"/>
    <w:rsid w:val="002E0218"/>
    <w:rsid w:val="002E02AA"/>
    <w:rsid w:val="002E0598"/>
    <w:rsid w:val="002E0693"/>
    <w:rsid w:val="002E0898"/>
    <w:rsid w:val="002E0B61"/>
    <w:rsid w:val="002E0D08"/>
    <w:rsid w:val="002E0ECF"/>
    <w:rsid w:val="002E1123"/>
    <w:rsid w:val="002E1125"/>
    <w:rsid w:val="002E11DF"/>
    <w:rsid w:val="002E1299"/>
    <w:rsid w:val="002E1562"/>
    <w:rsid w:val="002E19D0"/>
    <w:rsid w:val="002E1BE8"/>
    <w:rsid w:val="002E1C64"/>
    <w:rsid w:val="002E1D34"/>
    <w:rsid w:val="002E1F97"/>
    <w:rsid w:val="002E1FAE"/>
    <w:rsid w:val="002E2679"/>
    <w:rsid w:val="002E2A51"/>
    <w:rsid w:val="002E2E5E"/>
    <w:rsid w:val="002E3254"/>
    <w:rsid w:val="002E32F5"/>
    <w:rsid w:val="002E3842"/>
    <w:rsid w:val="002E3D43"/>
    <w:rsid w:val="002E3FC8"/>
    <w:rsid w:val="002E4238"/>
    <w:rsid w:val="002E435D"/>
    <w:rsid w:val="002E47D3"/>
    <w:rsid w:val="002E4819"/>
    <w:rsid w:val="002E48EC"/>
    <w:rsid w:val="002E4AB5"/>
    <w:rsid w:val="002E5271"/>
    <w:rsid w:val="002E55D8"/>
    <w:rsid w:val="002E5BBD"/>
    <w:rsid w:val="002E5CFE"/>
    <w:rsid w:val="002E5FAC"/>
    <w:rsid w:val="002E60E4"/>
    <w:rsid w:val="002E61E3"/>
    <w:rsid w:val="002E6B03"/>
    <w:rsid w:val="002E6EC3"/>
    <w:rsid w:val="002E6FF4"/>
    <w:rsid w:val="002E7074"/>
    <w:rsid w:val="002E7108"/>
    <w:rsid w:val="002E77FE"/>
    <w:rsid w:val="002E7DBE"/>
    <w:rsid w:val="002E7E35"/>
    <w:rsid w:val="002E7E81"/>
    <w:rsid w:val="002E7FCE"/>
    <w:rsid w:val="002F0462"/>
    <w:rsid w:val="002F06E0"/>
    <w:rsid w:val="002F07DF"/>
    <w:rsid w:val="002F11B2"/>
    <w:rsid w:val="002F1304"/>
    <w:rsid w:val="002F17FC"/>
    <w:rsid w:val="002F182E"/>
    <w:rsid w:val="002F19DB"/>
    <w:rsid w:val="002F1C3F"/>
    <w:rsid w:val="002F1FDB"/>
    <w:rsid w:val="002F2009"/>
    <w:rsid w:val="002F2339"/>
    <w:rsid w:val="002F25F6"/>
    <w:rsid w:val="002F27B7"/>
    <w:rsid w:val="002F27E7"/>
    <w:rsid w:val="002F29D1"/>
    <w:rsid w:val="002F2CC6"/>
    <w:rsid w:val="002F2E0D"/>
    <w:rsid w:val="002F31B5"/>
    <w:rsid w:val="002F372A"/>
    <w:rsid w:val="002F3739"/>
    <w:rsid w:val="002F45A2"/>
    <w:rsid w:val="002F4604"/>
    <w:rsid w:val="002F4A7F"/>
    <w:rsid w:val="002F500D"/>
    <w:rsid w:val="002F500E"/>
    <w:rsid w:val="002F5272"/>
    <w:rsid w:val="002F5303"/>
    <w:rsid w:val="002F53BD"/>
    <w:rsid w:val="002F5C8A"/>
    <w:rsid w:val="002F6279"/>
    <w:rsid w:val="002F64B8"/>
    <w:rsid w:val="002F656E"/>
    <w:rsid w:val="002F6574"/>
    <w:rsid w:val="002F69F9"/>
    <w:rsid w:val="002F6A1A"/>
    <w:rsid w:val="002F7004"/>
    <w:rsid w:val="002F7149"/>
    <w:rsid w:val="002F7846"/>
    <w:rsid w:val="002F7B45"/>
    <w:rsid w:val="002F7D3C"/>
    <w:rsid w:val="002F7D87"/>
    <w:rsid w:val="002F7E43"/>
    <w:rsid w:val="003001CA"/>
    <w:rsid w:val="003003B3"/>
    <w:rsid w:val="003003D9"/>
    <w:rsid w:val="003004F3"/>
    <w:rsid w:val="003007AF"/>
    <w:rsid w:val="00300981"/>
    <w:rsid w:val="0030098A"/>
    <w:rsid w:val="00300CA2"/>
    <w:rsid w:val="00300F5A"/>
    <w:rsid w:val="003011BF"/>
    <w:rsid w:val="003012F0"/>
    <w:rsid w:val="0030149C"/>
    <w:rsid w:val="0030170D"/>
    <w:rsid w:val="00301745"/>
    <w:rsid w:val="0030182B"/>
    <w:rsid w:val="00301C4A"/>
    <w:rsid w:val="00301F31"/>
    <w:rsid w:val="00301F99"/>
    <w:rsid w:val="003022E9"/>
    <w:rsid w:val="00302830"/>
    <w:rsid w:val="00302F18"/>
    <w:rsid w:val="00302F82"/>
    <w:rsid w:val="00302FDB"/>
    <w:rsid w:val="0030314A"/>
    <w:rsid w:val="003033A2"/>
    <w:rsid w:val="00303A59"/>
    <w:rsid w:val="00303CEC"/>
    <w:rsid w:val="00304231"/>
    <w:rsid w:val="003042A6"/>
    <w:rsid w:val="00304578"/>
    <w:rsid w:val="003049BE"/>
    <w:rsid w:val="00304E90"/>
    <w:rsid w:val="003050AE"/>
    <w:rsid w:val="0030592A"/>
    <w:rsid w:val="00305949"/>
    <w:rsid w:val="00305FCE"/>
    <w:rsid w:val="0030649B"/>
    <w:rsid w:val="00306651"/>
    <w:rsid w:val="003068E3"/>
    <w:rsid w:val="00306A76"/>
    <w:rsid w:val="00306EB5"/>
    <w:rsid w:val="00307122"/>
    <w:rsid w:val="00307209"/>
    <w:rsid w:val="00307887"/>
    <w:rsid w:val="003079CA"/>
    <w:rsid w:val="00307D1F"/>
    <w:rsid w:val="00307DC1"/>
    <w:rsid w:val="00307EC4"/>
    <w:rsid w:val="00307FB7"/>
    <w:rsid w:val="003101F6"/>
    <w:rsid w:val="00310281"/>
    <w:rsid w:val="00310682"/>
    <w:rsid w:val="0031083A"/>
    <w:rsid w:val="0031094A"/>
    <w:rsid w:val="00310B71"/>
    <w:rsid w:val="00310E2E"/>
    <w:rsid w:val="003110A2"/>
    <w:rsid w:val="003110FB"/>
    <w:rsid w:val="00311133"/>
    <w:rsid w:val="0031114F"/>
    <w:rsid w:val="00311206"/>
    <w:rsid w:val="003114DA"/>
    <w:rsid w:val="00311DF3"/>
    <w:rsid w:val="0031268D"/>
    <w:rsid w:val="003126BE"/>
    <w:rsid w:val="0031281C"/>
    <w:rsid w:val="0031284D"/>
    <w:rsid w:val="0031298D"/>
    <w:rsid w:val="003129F4"/>
    <w:rsid w:val="00312C57"/>
    <w:rsid w:val="00312D4A"/>
    <w:rsid w:val="003131AB"/>
    <w:rsid w:val="003132C8"/>
    <w:rsid w:val="00313340"/>
    <w:rsid w:val="0031399D"/>
    <w:rsid w:val="00313A37"/>
    <w:rsid w:val="003149BE"/>
    <w:rsid w:val="00314AD2"/>
    <w:rsid w:val="00314D53"/>
    <w:rsid w:val="00314E17"/>
    <w:rsid w:val="00315EBE"/>
    <w:rsid w:val="00315EC5"/>
    <w:rsid w:val="0031666A"/>
    <w:rsid w:val="0031685B"/>
    <w:rsid w:val="00316909"/>
    <w:rsid w:val="00316DC2"/>
    <w:rsid w:val="00317333"/>
    <w:rsid w:val="00320383"/>
    <w:rsid w:val="0032066C"/>
    <w:rsid w:val="00320CF3"/>
    <w:rsid w:val="00321307"/>
    <w:rsid w:val="00321572"/>
    <w:rsid w:val="003217BE"/>
    <w:rsid w:val="00321BA9"/>
    <w:rsid w:val="00321C23"/>
    <w:rsid w:val="00322053"/>
    <w:rsid w:val="003220FC"/>
    <w:rsid w:val="003225DB"/>
    <w:rsid w:val="0032268C"/>
    <w:rsid w:val="0032365D"/>
    <w:rsid w:val="00323701"/>
    <w:rsid w:val="00323A02"/>
    <w:rsid w:val="003244E1"/>
    <w:rsid w:val="003245A5"/>
    <w:rsid w:val="0032467E"/>
    <w:rsid w:val="00324DF7"/>
    <w:rsid w:val="00324F23"/>
    <w:rsid w:val="00325048"/>
    <w:rsid w:val="003253CA"/>
    <w:rsid w:val="003253F7"/>
    <w:rsid w:val="003254CC"/>
    <w:rsid w:val="003254D4"/>
    <w:rsid w:val="003258FB"/>
    <w:rsid w:val="00325A23"/>
    <w:rsid w:val="00325B3C"/>
    <w:rsid w:val="0032629F"/>
    <w:rsid w:val="00326D6B"/>
    <w:rsid w:val="003271E8"/>
    <w:rsid w:val="00327450"/>
    <w:rsid w:val="003275BF"/>
    <w:rsid w:val="0032780A"/>
    <w:rsid w:val="00327DDB"/>
    <w:rsid w:val="0033001D"/>
    <w:rsid w:val="0033013B"/>
    <w:rsid w:val="00330338"/>
    <w:rsid w:val="00330488"/>
    <w:rsid w:val="00330780"/>
    <w:rsid w:val="00330924"/>
    <w:rsid w:val="00330D82"/>
    <w:rsid w:val="00330DBF"/>
    <w:rsid w:val="00330ECC"/>
    <w:rsid w:val="003310F8"/>
    <w:rsid w:val="0033121E"/>
    <w:rsid w:val="0033125D"/>
    <w:rsid w:val="003313C4"/>
    <w:rsid w:val="00331571"/>
    <w:rsid w:val="003317F8"/>
    <w:rsid w:val="00331A6D"/>
    <w:rsid w:val="00331D80"/>
    <w:rsid w:val="00331F27"/>
    <w:rsid w:val="00332344"/>
    <w:rsid w:val="0033246D"/>
    <w:rsid w:val="003324D4"/>
    <w:rsid w:val="00332960"/>
    <w:rsid w:val="00332B1C"/>
    <w:rsid w:val="0033338B"/>
    <w:rsid w:val="003334CA"/>
    <w:rsid w:val="00333672"/>
    <w:rsid w:val="00333A1E"/>
    <w:rsid w:val="00333A29"/>
    <w:rsid w:val="00333E10"/>
    <w:rsid w:val="00334213"/>
    <w:rsid w:val="0033421D"/>
    <w:rsid w:val="00334C19"/>
    <w:rsid w:val="00334D49"/>
    <w:rsid w:val="00335084"/>
    <w:rsid w:val="003358AB"/>
    <w:rsid w:val="00336452"/>
    <w:rsid w:val="00336B4D"/>
    <w:rsid w:val="003377FA"/>
    <w:rsid w:val="00337C9A"/>
    <w:rsid w:val="00337D63"/>
    <w:rsid w:val="003400FD"/>
    <w:rsid w:val="003402A5"/>
    <w:rsid w:val="00340350"/>
    <w:rsid w:val="00340D29"/>
    <w:rsid w:val="00340E3F"/>
    <w:rsid w:val="00340E5D"/>
    <w:rsid w:val="00340F19"/>
    <w:rsid w:val="003415B3"/>
    <w:rsid w:val="00341785"/>
    <w:rsid w:val="003417FA"/>
    <w:rsid w:val="003418E1"/>
    <w:rsid w:val="00341A09"/>
    <w:rsid w:val="00341E03"/>
    <w:rsid w:val="00341FD5"/>
    <w:rsid w:val="0034233F"/>
    <w:rsid w:val="00342389"/>
    <w:rsid w:val="00342469"/>
    <w:rsid w:val="00342883"/>
    <w:rsid w:val="0034291D"/>
    <w:rsid w:val="003429E5"/>
    <w:rsid w:val="00342C90"/>
    <w:rsid w:val="00342CF5"/>
    <w:rsid w:val="00342D85"/>
    <w:rsid w:val="00342DF3"/>
    <w:rsid w:val="00343354"/>
    <w:rsid w:val="0034384D"/>
    <w:rsid w:val="00343A69"/>
    <w:rsid w:val="00343B5E"/>
    <w:rsid w:val="00343CF7"/>
    <w:rsid w:val="00344135"/>
    <w:rsid w:val="00344169"/>
    <w:rsid w:val="00344314"/>
    <w:rsid w:val="003447E1"/>
    <w:rsid w:val="003448F9"/>
    <w:rsid w:val="00344A2F"/>
    <w:rsid w:val="00344D84"/>
    <w:rsid w:val="00344D8F"/>
    <w:rsid w:val="00344EBD"/>
    <w:rsid w:val="00344F6C"/>
    <w:rsid w:val="003455B0"/>
    <w:rsid w:val="00345817"/>
    <w:rsid w:val="00345C34"/>
    <w:rsid w:val="00345DBA"/>
    <w:rsid w:val="00345F62"/>
    <w:rsid w:val="00346299"/>
    <w:rsid w:val="0034633D"/>
    <w:rsid w:val="003468FC"/>
    <w:rsid w:val="003475DF"/>
    <w:rsid w:val="003479CF"/>
    <w:rsid w:val="0035000E"/>
    <w:rsid w:val="0035004A"/>
    <w:rsid w:val="003503A7"/>
    <w:rsid w:val="00350559"/>
    <w:rsid w:val="003516AA"/>
    <w:rsid w:val="00351869"/>
    <w:rsid w:val="00351C27"/>
    <w:rsid w:val="00351EE3"/>
    <w:rsid w:val="00352321"/>
    <w:rsid w:val="00352363"/>
    <w:rsid w:val="003525FF"/>
    <w:rsid w:val="00352B1B"/>
    <w:rsid w:val="00352B27"/>
    <w:rsid w:val="00353587"/>
    <w:rsid w:val="003537C7"/>
    <w:rsid w:val="00353A9C"/>
    <w:rsid w:val="00353B19"/>
    <w:rsid w:val="00353C9B"/>
    <w:rsid w:val="00353F35"/>
    <w:rsid w:val="0035416B"/>
    <w:rsid w:val="003543FD"/>
    <w:rsid w:val="00354929"/>
    <w:rsid w:val="00354BE2"/>
    <w:rsid w:val="00354BFB"/>
    <w:rsid w:val="00355041"/>
    <w:rsid w:val="003550D0"/>
    <w:rsid w:val="00355293"/>
    <w:rsid w:val="003552A9"/>
    <w:rsid w:val="003553AD"/>
    <w:rsid w:val="00355650"/>
    <w:rsid w:val="00355839"/>
    <w:rsid w:val="003558CA"/>
    <w:rsid w:val="00355C0F"/>
    <w:rsid w:val="00355D2A"/>
    <w:rsid w:val="003561D4"/>
    <w:rsid w:val="0035633C"/>
    <w:rsid w:val="00356350"/>
    <w:rsid w:val="003563DA"/>
    <w:rsid w:val="003565B1"/>
    <w:rsid w:val="00356B37"/>
    <w:rsid w:val="00356C0F"/>
    <w:rsid w:val="0035705E"/>
    <w:rsid w:val="003572D4"/>
    <w:rsid w:val="003574A1"/>
    <w:rsid w:val="0035756E"/>
    <w:rsid w:val="00357718"/>
    <w:rsid w:val="003577BF"/>
    <w:rsid w:val="003602C0"/>
    <w:rsid w:val="0036093F"/>
    <w:rsid w:val="00360BFE"/>
    <w:rsid w:val="00360DCA"/>
    <w:rsid w:val="00361045"/>
    <w:rsid w:val="00361E94"/>
    <w:rsid w:val="003621B9"/>
    <w:rsid w:val="003622A6"/>
    <w:rsid w:val="003623A1"/>
    <w:rsid w:val="0036267C"/>
    <w:rsid w:val="003629F3"/>
    <w:rsid w:val="00362F5A"/>
    <w:rsid w:val="0036398A"/>
    <w:rsid w:val="00363CB8"/>
    <w:rsid w:val="00363F77"/>
    <w:rsid w:val="00363FA1"/>
    <w:rsid w:val="0036427C"/>
    <w:rsid w:val="0036432F"/>
    <w:rsid w:val="00364335"/>
    <w:rsid w:val="0036452C"/>
    <w:rsid w:val="0036456C"/>
    <w:rsid w:val="00364849"/>
    <w:rsid w:val="00364932"/>
    <w:rsid w:val="00364E4C"/>
    <w:rsid w:val="00365107"/>
    <w:rsid w:val="00365217"/>
    <w:rsid w:val="0036526F"/>
    <w:rsid w:val="003652E2"/>
    <w:rsid w:val="0036537A"/>
    <w:rsid w:val="0036573F"/>
    <w:rsid w:val="00365AB4"/>
    <w:rsid w:val="00365B7C"/>
    <w:rsid w:val="00365E00"/>
    <w:rsid w:val="00366018"/>
    <w:rsid w:val="00366A88"/>
    <w:rsid w:val="00366F13"/>
    <w:rsid w:val="00366FF3"/>
    <w:rsid w:val="003670A1"/>
    <w:rsid w:val="003673BF"/>
    <w:rsid w:val="0036749B"/>
    <w:rsid w:val="003677B2"/>
    <w:rsid w:val="0036790F"/>
    <w:rsid w:val="00367A32"/>
    <w:rsid w:val="00367CDD"/>
    <w:rsid w:val="00367E42"/>
    <w:rsid w:val="00367ED9"/>
    <w:rsid w:val="00367FBB"/>
    <w:rsid w:val="0037011A"/>
    <w:rsid w:val="003701A8"/>
    <w:rsid w:val="003702D2"/>
    <w:rsid w:val="0037034B"/>
    <w:rsid w:val="00370657"/>
    <w:rsid w:val="00370BCA"/>
    <w:rsid w:val="00370D00"/>
    <w:rsid w:val="003712C0"/>
    <w:rsid w:val="0037146D"/>
    <w:rsid w:val="0037195F"/>
    <w:rsid w:val="003719B6"/>
    <w:rsid w:val="00371B2F"/>
    <w:rsid w:val="00371E23"/>
    <w:rsid w:val="00371E6E"/>
    <w:rsid w:val="00372102"/>
    <w:rsid w:val="003721A7"/>
    <w:rsid w:val="00372507"/>
    <w:rsid w:val="003728B2"/>
    <w:rsid w:val="00372A0D"/>
    <w:rsid w:val="00372AB7"/>
    <w:rsid w:val="00372BD7"/>
    <w:rsid w:val="003730EF"/>
    <w:rsid w:val="00373217"/>
    <w:rsid w:val="003732FA"/>
    <w:rsid w:val="00373415"/>
    <w:rsid w:val="00373C61"/>
    <w:rsid w:val="00373CB8"/>
    <w:rsid w:val="00373D25"/>
    <w:rsid w:val="00373DF7"/>
    <w:rsid w:val="00374168"/>
    <w:rsid w:val="00374686"/>
    <w:rsid w:val="003747F9"/>
    <w:rsid w:val="00374B15"/>
    <w:rsid w:val="00374E03"/>
    <w:rsid w:val="0037501A"/>
    <w:rsid w:val="003754E2"/>
    <w:rsid w:val="0037552D"/>
    <w:rsid w:val="00375A58"/>
    <w:rsid w:val="00375D53"/>
    <w:rsid w:val="003760A4"/>
    <w:rsid w:val="003761AC"/>
    <w:rsid w:val="00376273"/>
    <w:rsid w:val="00376496"/>
    <w:rsid w:val="003768EE"/>
    <w:rsid w:val="00376F36"/>
    <w:rsid w:val="003771DC"/>
    <w:rsid w:val="00377AED"/>
    <w:rsid w:val="00380290"/>
    <w:rsid w:val="00380751"/>
    <w:rsid w:val="00380C85"/>
    <w:rsid w:val="00380D8D"/>
    <w:rsid w:val="00380D9D"/>
    <w:rsid w:val="0038150B"/>
    <w:rsid w:val="003817E0"/>
    <w:rsid w:val="00381B78"/>
    <w:rsid w:val="00381B95"/>
    <w:rsid w:val="0038269E"/>
    <w:rsid w:val="00382BAA"/>
    <w:rsid w:val="00382D9D"/>
    <w:rsid w:val="00382E5F"/>
    <w:rsid w:val="00383164"/>
    <w:rsid w:val="0038325F"/>
    <w:rsid w:val="00383295"/>
    <w:rsid w:val="00383395"/>
    <w:rsid w:val="003837A1"/>
    <w:rsid w:val="00383BF6"/>
    <w:rsid w:val="00383F41"/>
    <w:rsid w:val="0038408E"/>
    <w:rsid w:val="00384492"/>
    <w:rsid w:val="00384595"/>
    <w:rsid w:val="003849FB"/>
    <w:rsid w:val="00384BE4"/>
    <w:rsid w:val="00384D57"/>
    <w:rsid w:val="00384F59"/>
    <w:rsid w:val="00384F83"/>
    <w:rsid w:val="003850B3"/>
    <w:rsid w:val="0038584D"/>
    <w:rsid w:val="00385994"/>
    <w:rsid w:val="00385C5B"/>
    <w:rsid w:val="00385F21"/>
    <w:rsid w:val="00386359"/>
    <w:rsid w:val="003864FC"/>
    <w:rsid w:val="00386652"/>
    <w:rsid w:val="0038676F"/>
    <w:rsid w:val="00386B5D"/>
    <w:rsid w:val="00387139"/>
    <w:rsid w:val="0038767F"/>
    <w:rsid w:val="003876FD"/>
    <w:rsid w:val="00387743"/>
    <w:rsid w:val="00390044"/>
    <w:rsid w:val="00390094"/>
    <w:rsid w:val="00390108"/>
    <w:rsid w:val="00390288"/>
    <w:rsid w:val="0039043C"/>
    <w:rsid w:val="00390474"/>
    <w:rsid w:val="003904EA"/>
    <w:rsid w:val="00390D6E"/>
    <w:rsid w:val="00390FAB"/>
    <w:rsid w:val="00391271"/>
    <w:rsid w:val="00391279"/>
    <w:rsid w:val="00391346"/>
    <w:rsid w:val="0039148F"/>
    <w:rsid w:val="003919BF"/>
    <w:rsid w:val="00391A3E"/>
    <w:rsid w:val="00391B3F"/>
    <w:rsid w:val="00391B4A"/>
    <w:rsid w:val="00391BD0"/>
    <w:rsid w:val="00392279"/>
    <w:rsid w:val="0039258F"/>
    <w:rsid w:val="003925F5"/>
    <w:rsid w:val="003926D6"/>
    <w:rsid w:val="003929DF"/>
    <w:rsid w:val="00392D7A"/>
    <w:rsid w:val="00392F2E"/>
    <w:rsid w:val="00392FCE"/>
    <w:rsid w:val="00393633"/>
    <w:rsid w:val="00393AE7"/>
    <w:rsid w:val="00393B7B"/>
    <w:rsid w:val="00393BFF"/>
    <w:rsid w:val="00393F5D"/>
    <w:rsid w:val="00394261"/>
    <w:rsid w:val="00394311"/>
    <w:rsid w:val="003944C1"/>
    <w:rsid w:val="0039481F"/>
    <w:rsid w:val="00394929"/>
    <w:rsid w:val="00394A75"/>
    <w:rsid w:val="0039536A"/>
    <w:rsid w:val="0039558C"/>
    <w:rsid w:val="003955D1"/>
    <w:rsid w:val="00395694"/>
    <w:rsid w:val="00395A6D"/>
    <w:rsid w:val="0039660B"/>
    <w:rsid w:val="00396687"/>
    <w:rsid w:val="00396C84"/>
    <w:rsid w:val="00396E3E"/>
    <w:rsid w:val="00396FD2"/>
    <w:rsid w:val="00397069"/>
    <w:rsid w:val="0039711B"/>
    <w:rsid w:val="003974DE"/>
    <w:rsid w:val="00397699"/>
    <w:rsid w:val="003978EF"/>
    <w:rsid w:val="00397B8F"/>
    <w:rsid w:val="00397CD5"/>
    <w:rsid w:val="003A03A8"/>
    <w:rsid w:val="003A0538"/>
    <w:rsid w:val="003A092B"/>
    <w:rsid w:val="003A0A46"/>
    <w:rsid w:val="003A1225"/>
    <w:rsid w:val="003A131E"/>
    <w:rsid w:val="003A1590"/>
    <w:rsid w:val="003A1869"/>
    <w:rsid w:val="003A1EF7"/>
    <w:rsid w:val="003A2062"/>
    <w:rsid w:val="003A212D"/>
    <w:rsid w:val="003A25A2"/>
    <w:rsid w:val="003A266F"/>
    <w:rsid w:val="003A2730"/>
    <w:rsid w:val="003A2C11"/>
    <w:rsid w:val="003A2CD5"/>
    <w:rsid w:val="003A2F09"/>
    <w:rsid w:val="003A3144"/>
    <w:rsid w:val="003A345A"/>
    <w:rsid w:val="003A3516"/>
    <w:rsid w:val="003A3957"/>
    <w:rsid w:val="003A39F5"/>
    <w:rsid w:val="003A41E0"/>
    <w:rsid w:val="003A44E0"/>
    <w:rsid w:val="003A4673"/>
    <w:rsid w:val="003A48E9"/>
    <w:rsid w:val="003A49C4"/>
    <w:rsid w:val="003A4BC1"/>
    <w:rsid w:val="003A4D13"/>
    <w:rsid w:val="003A4DE7"/>
    <w:rsid w:val="003A5484"/>
    <w:rsid w:val="003A55D2"/>
    <w:rsid w:val="003A5A1D"/>
    <w:rsid w:val="003A5F55"/>
    <w:rsid w:val="003A60BF"/>
    <w:rsid w:val="003A611B"/>
    <w:rsid w:val="003A6195"/>
    <w:rsid w:val="003A6444"/>
    <w:rsid w:val="003A6C46"/>
    <w:rsid w:val="003A6F9C"/>
    <w:rsid w:val="003A71FD"/>
    <w:rsid w:val="003A74C1"/>
    <w:rsid w:val="003A76C8"/>
    <w:rsid w:val="003A7DC5"/>
    <w:rsid w:val="003A7E12"/>
    <w:rsid w:val="003A7EE5"/>
    <w:rsid w:val="003B00AD"/>
    <w:rsid w:val="003B0612"/>
    <w:rsid w:val="003B099F"/>
    <w:rsid w:val="003B0D46"/>
    <w:rsid w:val="003B0DD1"/>
    <w:rsid w:val="003B0DE0"/>
    <w:rsid w:val="003B0FDD"/>
    <w:rsid w:val="003B17D9"/>
    <w:rsid w:val="003B1870"/>
    <w:rsid w:val="003B197A"/>
    <w:rsid w:val="003B1D05"/>
    <w:rsid w:val="003B1D87"/>
    <w:rsid w:val="003B2539"/>
    <w:rsid w:val="003B289B"/>
    <w:rsid w:val="003B28F4"/>
    <w:rsid w:val="003B29ED"/>
    <w:rsid w:val="003B2CE0"/>
    <w:rsid w:val="003B3089"/>
    <w:rsid w:val="003B30D6"/>
    <w:rsid w:val="003B319C"/>
    <w:rsid w:val="003B32FB"/>
    <w:rsid w:val="003B3675"/>
    <w:rsid w:val="003B3FE6"/>
    <w:rsid w:val="003B3FEF"/>
    <w:rsid w:val="003B4006"/>
    <w:rsid w:val="003B410B"/>
    <w:rsid w:val="003B42A3"/>
    <w:rsid w:val="003B4E16"/>
    <w:rsid w:val="003B4FB9"/>
    <w:rsid w:val="003B501A"/>
    <w:rsid w:val="003B50E9"/>
    <w:rsid w:val="003B5109"/>
    <w:rsid w:val="003B5326"/>
    <w:rsid w:val="003B5347"/>
    <w:rsid w:val="003B542C"/>
    <w:rsid w:val="003B548B"/>
    <w:rsid w:val="003B5773"/>
    <w:rsid w:val="003B591B"/>
    <w:rsid w:val="003B5A24"/>
    <w:rsid w:val="003B5B2B"/>
    <w:rsid w:val="003B5BB0"/>
    <w:rsid w:val="003B5BDF"/>
    <w:rsid w:val="003B5DF7"/>
    <w:rsid w:val="003B628E"/>
    <w:rsid w:val="003B67BF"/>
    <w:rsid w:val="003B6BCA"/>
    <w:rsid w:val="003B6C0B"/>
    <w:rsid w:val="003B6EC2"/>
    <w:rsid w:val="003B7011"/>
    <w:rsid w:val="003B77DF"/>
    <w:rsid w:val="003B7ABE"/>
    <w:rsid w:val="003B7B1F"/>
    <w:rsid w:val="003B7D7C"/>
    <w:rsid w:val="003B7EDD"/>
    <w:rsid w:val="003C0004"/>
    <w:rsid w:val="003C034A"/>
    <w:rsid w:val="003C0617"/>
    <w:rsid w:val="003C06F9"/>
    <w:rsid w:val="003C08A0"/>
    <w:rsid w:val="003C0BDB"/>
    <w:rsid w:val="003C0C9A"/>
    <w:rsid w:val="003C1453"/>
    <w:rsid w:val="003C148F"/>
    <w:rsid w:val="003C16D8"/>
    <w:rsid w:val="003C1867"/>
    <w:rsid w:val="003C1D30"/>
    <w:rsid w:val="003C1D33"/>
    <w:rsid w:val="003C1F5E"/>
    <w:rsid w:val="003C21FE"/>
    <w:rsid w:val="003C25BA"/>
    <w:rsid w:val="003C261F"/>
    <w:rsid w:val="003C292A"/>
    <w:rsid w:val="003C2938"/>
    <w:rsid w:val="003C294D"/>
    <w:rsid w:val="003C2A25"/>
    <w:rsid w:val="003C2CCD"/>
    <w:rsid w:val="003C2F1A"/>
    <w:rsid w:val="003C2F36"/>
    <w:rsid w:val="003C3327"/>
    <w:rsid w:val="003C35C2"/>
    <w:rsid w:val="003C37C5"/>
    <w:rsid w:val="003C3A29"/>
    <w:rsid w:val="003C3F45"/>
    <w:rsid w:val="003C4027"/>
    <w:rsid w:val="003C427E"/>
    <w:rsid w:val="003C44DA"/>
    <w:rsid w:val="003C4641"/>
    <w:rsid w:val="003C483E"/>
    <w:rsid w:val="003C4BC5"/>
    <w:rsid w:val="003C4D3B"/>
    <w:rsid w:val="003C4EE6"/>
    <w:rsid w:val="003C4FE1"/>
    <w:rsid w:val="003C5022"/>
    <w:rsid w:val="003C510D"/>
    <w:rsid w:val="003C5272"/>
    <w:rsid w:val="003C58DD"/>
    <w:rsid w:val="003C5BA7"/>
    <w:rsid w:val="003C6195"/>
    <w:rsid w:val="003C66F2"/>
    <w:rsid w:val="003C6791"/>
    <w:rsid w:val="003C6C52"/>
    <w:rsid w:val="003C6CC8"/>
    <w:rsid w:val="003C75D7"/>
    <w:rsid w:val="003C7C88"/>
    <w:rsid w:val="003C7F59"/>
    <w:rsid w:val="003D026C"/>
    <w:rsid w:val="003D058A"/>
    <w:rsid w:val="003D077D"/>
    <w:rsid w:val="003D08EC"/>
    <w:rsid w:val="003D0C3C"/>
    <w:rsid w:val="003D0ECD"/>
    <w:rsid w:val="003D1349"/>
    <w:rsid w:val="003D134E"/>
    <w:rsid w:val="003D1376"/>
    <w:rsid w:val="003D14B2"/>
    <w:rsid w:val="003D1588"/>
    <w:rsid w:val="003D159D"/>
    <w:rsid w:val="003D1D40"/>
    <w:rsid w:val="003D1E62"/>
    <w:rsid w:val="003D1F2E"/>
    <w:rsid w:val="003D21B3"/>
    <w:rsid w:val="003D2268"/>
    <w:rsid w:val="003D233E"/>
    <w:rsid w:val="003D239B"/>
    <w:rsid w:val="003D242F"/>
    <w:rsid w:val="003D2672"/>
    <w:rsid w:val="003D2A20"/>
    <w:rsid w:val="003D33CF"/>
    <w:rsid w:val="003D355B"/>
    <w:rsid w:val="003D38F4"/>
    <w:rsid w:val="003D3B1D"/>
    <w:rsid w:val="003D3BB4"/>
    <w:rsid w:val="003D4132"/>
    <w:rsid w:val="003D443F"/>
    <w:rsid w:val="003D493F"/>
    <w:rsid w:val="003D4A83"/>
    <w:rsid w:val="003D4FDA"/>
    <w:rsid w:val="003D5044"/>
    <w:rsid w:val="003D5120"/>
    <w:rsid w:val="003D52E0"/>
    <w:rsid w:val="003D5A2B"/>
    <w:rsid w:val="003D5C4C"/>
    <w:rsid w:val="003D5DBE"/>
    <w:rsid w:val="003D60C3"/>
    <w:rsid w:val="003D6248"/>
    <w:rsid w:val="003D69AC"/>
    <w:rsid w:val="003D6A77"/>
    <w:rsid w:val="003D7244"/>
    <w:rsid w:val="003D72A4"/>
    <w:rsid w:val="003D7480"/>
    <w:rsid w:val="003D74E6"/>
    <w:rsid w:val="003D7EAA"/>
    <w:rsid w:val="003D7EF0"/>
    <w:rsid w:val="003E0300"/>
    <w:rsid w:val="003E08C3"/>
    <w:rsid w:val="003E08C8"/>
    <w:rsid w:val="003E0C43"/>
    <w:rsid w:val="003E159D"/>
    <w:rsid w:val="003E1DC3"/>
    <w:rsid w:val="003E204F"/>
    <w:rsid w:val="003E2203"/>
    <w:rsid w:val="003E2435"/>
    <w:rsid w:val="003E299E"/>
    <w:rsid w:val="003E2DBA"/>
    <w:rsid w:val="003E320B"/>
    <w:rsid w:val="003E34A5"/>
    <w:rsid w:val="003E36C2"/>
    <w:rsid w:val="003E36C8"/>
    <w:rsid w:val="003E3B22"/>
    <w:rsid w:val="003E3BCD"/>
    <w:rsid w:val="003E4604"/>
    <w:rsid w:val="003E4A99"/>
    <w:rsid w:val="003E4B12"/>
    <w:rsid w:val="003E4B2A"/>
    <w:rsid w:val="003E4B59"/>
    <w:rsid w:val="003E5255"/>
    <w:rsid w:val="003E59B0"/>
    <w:rsid w:val="003E6302"/>
    <w:rsid w:val="003E635C"/>
    <w:rsid w:val="003E6397"/>
    <w:rsid w:val="003E646A"/>
    <w:rsid w:val="003E6755"/>
    <w:rsid w:val="003E6955"/>
    <w:rsid w:val="003E69A0"/>
    <w:rsid w:val="003E6CE6"/>
    <w:rsid w:val="003E6F6B"/>
    <w:rsid w:val="003E6FD8"/>
    <w:rsid w:val="003E7151"/>
    <w:rsid w:val="003E734C"/>
    <w:rsid w:val="003E742E"/>
    <w:rsid w:val="003E7DB4"/>
    <w:rsid w:val="003E7E51"/>
    <w:rsid w:val="003E7FC6"/>
    <w:rsid w:val="003F00C3"/>
    <w:rsid w:val="003F0473"/>
    <w:rsid w:val="003F0A61"/>
    <w:rsid w:val="003F106E"/>
    <w:rsid w:val="003F12E4"/>
    <w:rsid w:val="003F1322"/>
    <w:rsid w:val="003F14BC"/>
    <w:rsid w:val="003F18EF"/>
    <w:rsid w:val="003F204C"/>
    <w:rsid w:val="003F2071"/>
    <w:rsid w:val="003F2075"/>
    <w:rsid w:val="003F21FA"/>
    <w:rsid w:val="003F23EA"/>
    <w:rsid w:val="003F2447"/>
    <w:rsid w:val="003F247E"/>
    <w:rsid w:val="003F2889"/>
    <w:rsid w:val="003F2A57"/>
    <w:rsid w:val="003F2C4F"/>
    <w:rsid w:val="003F32A0"/>
    <w:rsid w:val="003F35AD"/>
    <w:rsid w:val="003F3738"/>
    <w:rsid w:val="003F3923"/>
    <w:rsid w:val="003F39BF"/>
    <w:rsid w:val="003F39DE"/>
    <w:rsid w:val="003F3C0B"/>
    <w:rsid w:val="003F3CED"/>
    <w:rsid w:val="003F3DBA"/>
    <w:rsid w:val="003F3DC7"/>
    <w:rsid w:val="003F4549"/>
    <w:rsid w:val="003F46DF"/>
    <w:rsid w:val="003F4A1B"/>
    <w:rsid w:val="003F52F5"/>
    <w:rsid w:val="003F5708"/>
    <w:rsid w:val="003F588D"/>
    <w:rsid w:val="003F5B70"/>
    <w:rsid w:val="003F60AF"/>
    <w:rsid w:val="003F6265"/>
    <w:rsid w:val="003F63F2"/>
    <w:rsid w:val="003F6600"/>
    <w:rsid w:val="003F6C51"/>
    <w:rsid w:val="003F73A8"/>
    <w:rsid w:val="003F7716"/>
    <w:rsid w:val="003F7AF6"/>
    <w:rsid w:val="004002DF"/>
    <w:rsid w:val="00400F80"/>
    <w:rsid w:val="0040144B"/>
    <w:rsid w:val="004017AC"/>
    <w:rsid w:val="00401BC5"/>
    <w:rsid w:val="00401CBF"/>
    <w:rsid w:val="00401E48"/>
    <w:rsid w:val="00402488"/>
    <w:rsid w:val="004026C9"/>
    <w:rsid w:val="004028CE"/>
    <w:rsid w:val="00402920"/>
    <w:rsid w:val="00402AFA"/>
    <w:rsid w:val="00402C29"/>
    <w:rsid w:val="00403399"/>
    <w:rsid w:val="00403B08"/>
    <w:rsid w:val="00403CC7"/>
    <w:rsid w:val="00403D0B"/>
    <w:rsid w:val="00404247"/>
    <w:rsid w:val="004046FD"/>
    <w:rsid w:val="00404841"/>
    <w:rsid w:val="00404944"/>
    <w:rsid w:val="00404A47"/>
    <w:rsid w:val="00404B97"/>
    <w:rsid w:val="00405347"/>
    <w:rsid w:val="00405596"/>
    <w:rsid w:val="00405714"/>
    <w:rsid w:val="00405FA5"/>
    <w:rsid w:val="0040603E"/>
    <w:rsid w:val="004060A3"/>
    <w:rsid w:val="0040620D"/>
    <w:rsid w:val="0040659C"/>
    <w:rsid w:val="004065D6"/>
    <w:rsid w:val="00406624"/>
    <w:rsid w:val="004066B3"/>
    <w:rsid w:val="00406C04"/>
    <w:rsid w:val="00406E8C"/>
    <w:rsid w:val="00407609"/>
    <w:rsid w:val="00410200"/>
    <w:rsid w:val="0041025A"/>
    <w:rsid w:val="00410473"/>
    <w:rsid w:val="00410503"/>
    <w:rsid w:val="00410596"/>
    <w:rsid w:val="00410BFE"/>
    <w:rsid w:val="00410C22"/>
    <w:rsid w:val="00410FD0"/>
    <w:rsid w:val="0041102A"/>
    <w:rsid w:val="00411102"/>
    <w:rsid w:val="00411149"/>
    <w:rsid w:val="0041190A"/>
    <w:rsid w:val="00411A3C"/>
    <w:rsid w:val="00411BA4"/>
    <w:rsid w:val="00411C3C"/>
    <w:rsid w:val="00411D1B"/>
    <w:rsid w:val="00412059"/>
    <w:rsid w:val="00412108"/>
    <w:rsid w:val="00412287"/>
    <w:rsid w:val="004123E0"/>
    <w:rsid w:val="004127A9"/>
    <w:rsid w:val="00412865"/>
    <w:rsid w:val="00412943"/>
    <w:rsid w:val="00412C8F"/>
    <w:rsid w:val="00412F81"/>
    <w:rsid w:val="004139DF"/>
    <w:rsid w:val="00413A35"/>
    <w:rsid w:val="00413E46"/>
    <w:rsid w:val="00413EC9"/>
    <w:rsid w:val="00414191"/>
    <w:rsid w:val="00414437"/>
    <w:rsid w:val="00414889"/>
    <w:rsid w:val="004148CD"/>
    <w:rsid w:val="00414B32"/>
    <w:rsid w:val="00414E3A"/>
    <w:rsid w:val="00414F60"/>
    <w:rsid w:val="004153DA"/>
    <w:rsid w:val="00415533"/>
    <w:rsid w:val="004158F9"/>
    <w:rsid w:val="00415BC0"/>
    <w:rsid w:val="00415EDA"/>
    <w:rsid w:val="00416133"/>
    <w:rsid w:val="00416142"/>
    <w:rsid w:val="00416696"/>
    <w:rsid w:val="004168B1"/>
    <w:rsid w:val="00416BF4"/>
    <w:rsid w:val="00416EB1"/>
    <w:rsid w:val="0041700A"/>
    <w:rsid w:val="00417314"/>
    <w:rsid w:val="0041788C"/>
    <w:rsid w:val="00417F11"/>
    <w:rsid w:val="00420075"/>
    <w:rsid w:val="0042011E"/>
    <w:rsid w:val="004204F1"/>
    <w:rsid w:val="004206E2"/>
    <w:rsid w:val="00420799"/>
    <w:rsid w:val="00420B39"/>
    <w:rsid w:val="00420C12"/>
    <w:rsid w:val="00420E03"/>
    <w:rsid w:val="00420FBF"/>
    <w:rsid w:val="00421146"/>
    <w:rsid w:val="004213EB"/>
    <w:rsid w:val="00421BC5"/>
    <w:rsid w:val="00422202"/>
    <w:rsid w:val="004222A5"/>
    <w:rsid w:val="004222E6"/>
    <w:rsid w:val="004227BC"/>
    <w:rsid w:val="00422C3F"/>
    <w:rsid w:val="00422EE8"/>
    <w:rsid w:val="00423001"/>
    <w:rsid w:val="00423022"/>
    <w:rsid w:val="00423061"/>
    <w:rsid w:val="004230B6"/>
    <w:rsid w:val="00423B37"/>
    <w:rsid w:val="00423D5A"/>
    <w:rsid w:val="0042417D"/>
    <w:rsid w:val="004244F9"/>
    <w:rsid w:val="00424688"/>
    <w:rsid w:val="00424A90"/>
    <w:rsid w:val="004250BE"/>
    <w:rsid w:val="00425EF6"/>
    <w:rsid w:val="00426247"/>
    <w:rsid w:val="00426342"/>
    <w:rsid w:val="004264D2"/>
    <w:rsid w:val="00426639"/>
    <w:rsid w:val="00426748"/>
    <w:rsid w:val="004267B5"/>
    <w:rsid w:val="004268A1"/>
    <w:rsid w:val="00426C8A"/>
    <w:rsid w:val="00426E4A"/>
    <w:rsid w:val="004271B6"/>
    <w:rsid w:val="00427864"/>
    <w:rsid w:val="00427AC5"/>
    <w:rsid w:val="00427F07"/>
    <w:rsid w:val="0043003E"/>
    <w:rsid w:val="00430428"/>
    <w:rsid w:val="00430927"/>
    <w:rsid w:val="00430CA1"/>
    <w:rsid w:val="00430FF9"/>
    <w:rsid w:val="004310F9"/>
    <w:rsid w:val="004315C0"/>
    <w:rsid w:val="004315EF"/>
    <w:rsid w:val="004319EC"/>
    <w:rsid w:val="00431A18"/>
    <w:rsid w:val="00431E83"/>
    <w:rsid w:val="00431F0B"/>
    <w:rsid w:val="00432654"/>
    <w:rsid w:val="0043269E"/>
    <w:rsid w:val="004326F0"/>
    <w:rsid w:val="004328F0"/>
    <w:rsid w:val="00432B6D"/>
    <w:rsid w:val="00432BB8"/>
    <w:rsid w:val="00432BFC"/>
    <w:rsid w:val="004333EC"/>
    <w:rsid w:val="0043355E"/>
    <w:rsid w:val="0043386F"/>
    <w:rsid w:val="00433A32"/>
    <w:rsid w:val="00433A56"/>
    <w:rsid w:val="00433AC9"/>
    <w:rsid w:val="00433B8F"/>
    <w:rsid w:val="00433BF9"/>
    <w:rsid w:val="00433C0F"/>
    <w:rsid w:val="00433F61"/>
    <w:rsid w:val="00433FCD"/>
    <w:rsid w:val="0043406D"/>
    <w:rsid w:val="004343A8"/>
    <w:rsid w:val="00434E19"/>
    <w:rsid w:val="00434FD1"/>
    <w:rsid w:val="00435201"/>
    <w:rsid w:val="004353E5"/>
    <w:rsid w:val="004356E0"/>
    <w:rsid w:val="004357B1"/>
    <w:rsid w:val="00435A30"/>
    <w:rsid w:val="00435CBC"/>
    <w:rsid w:val="00435D29"/>
    <w:rsid w:val="00435D80"/>
    <w:rsid w:val="00436161"/>
    <w:rsid w:val="0043647D"/>
    <w:rsid w:val="004367CB"/>
    <w:rsid w:val="00436DE1"/>
    <w:rsid w:val="00436E5D"/>
    <w:rsid w:val="00436E86"/>
    <w:rsid w:val="00436ED2"/>
    <w:rsid w:val="0043700C"/>
    <w:rsid w:val="00437287"/>
    <w:rsid w:val="00437593"/>
    <w:rsid w:val="004377BE"/>
    <w:rsid w:val="00437955"/>
    <w:rsid w:val="00437F28"/>
    <w:rsid w:val="00440D22"/>
    <w:rsid w:val="00440D82"/>
    <w:rsid w:val="00440DE6"/>
    <w:rsid w:val="00441182"/>
    <w:rsid w:val="004416F8"/>
    <w:rsid w:val="00441779"/>
    <w:rsid w:val="00441C22"/>
    <w:rsid w:val="00441E79"/>
    <w:rsid w:val="00441F5D"/>
    <w:rsid w:val="00442727"/>
    <w:rsid w:val="00442F60"/>
    <w:rsid w:val="004440BA"/>
    <w:rsid w:val="0044423F"/>
    <w:rsid w:val="00444431"/>
    <w:rsid w:val="004445E6"/>
    <w:rsid w:val="004449C2"/>
    <w:rsid w:val="004449F4"/>
    <w:rsid w:val="00444ABD"/>
    <w:rsid w:val="00444D48"/>
    <w:rsid w:val="00444F03"/>
    <w:rsid w:val="00445093"/>
    <w:rsid w:val="004451DE"/>
    <w:rsid w:val="0044552D"/>
    <w:rsid w:val="00445D24"/>
    <w:rsid w:val="00445D95"/>
    <w:rsid w:val="004460D2"/>
    <w:rsid w:val="004461CB"/>
    <w:rsid w:val="004464D3"/>
    <w:rsid w:val="00446601"/>
    <w:rsid w:val="00446A7B"/>
    <w:rsid w:val="00446AD1"/>
    <w:rsid w:val="00446D54"/>
    <w:rsid w:val="00446EE1"/>
    <w:rsid w:val="004470D5"/>
    <w:rsid w:val="004473D7"/>
    <w:rsid w:val="0044790E"/>
    <w:rsid w:val="00447A76"/>
    <w:rsid w:val="00447AA7"/>
    <w:rsid w:val="00447D4D"/>
    <w:rsid w:val="00450232"/>
    <w:rsid w:val="00450398"/>
    <w:rsid w:val="00450405"/>
    <w:rsid w:val="00450493"/>
    <w:rsid w:val="00450696"/>
    <w:rsid w:val="0045069E"/>
    <w:rsid w:val="004506D6"/>
    <w:rsid w:val="00450906"/>
    <w:rsid w:val="00450C2C"/>
    <w:rsid w:val="00450E64"/>
    <w:rsid w:val="004513CE"/>
    <w:rsid w:val="00451987"/>
    <w:rsid w:val="00451AF9"/>
    <w:rsid w:val="00451B58"/>
    <w:rsid w:val="004521E7"/>
    <w:rsid w:val="004524BB"/>
    <w:rsid w:val="0045254F"/>
    <w:rsid w:val="00452551"/>
    <w:rsid w:val="004525F7"/>
    <w:rsid w:val="004530F5"/>
    <w:rsid w:val="004533CE"/>
    <w:rsid w:val="00453F5B"/>
    <w:rsid w:val="00454102"/>
    <w:rsid w:val="00454180"/>
    <w:rsid w:val="00454460"/>
    <w:rsid w:val="0045448D"/>
    <w:rsid w:val="0045483C"/>
    <w:rsid w:val="00454AAB"/>
    <w:rsid w:val="00454E0A"/>
    <w:rsid w:val="00455831"/>
    <w:rsid w:val="004559F8"/>
    <w:rsid w:val="00455AAE"/>
    <w:rsid w:val="00455C70"/>
    <w:rsid w:val="00455DD4"/>
    <w:rsid w:val="0045619A"/>
    <w:rsid w:val="0045622C"/>
    <w:rsid w:val="004562E9"/>
    <w:rsid w:val="0045634D"/>
    <w:rsid w:val="00456990"/>
    <w:rsid w:val="00456CED"/>
    <w:rsid w:val="00456EAE"/>
    <w:rsid w:val="00457046"/>
    <w:rsid w:val="004572ED"/>
    <w:rsid w:val="00457318"/>
    <w:rsid w:val="00457323"/>
    <w:rsid w:val="0045732B"/>
    <w:rsid w:val="00457559"/>
    <w:rsid w:val="004575EA"/>
    <w:rsid w:val="004579B4"/>
    <w:rsid w:val="00457FE4"/>
    <w:rsid w:val="004601F7"/>
    <w:rsid w:val="0046047F"/>
    <w:rsid w:val="0046051A"/>
    <w:rsid w:val="004605D6"/>
    <w:rsid w:val="00460651"/>
    <w:rsid w:val="00460753"/>
    <w:rsid w:val="00460B4A"/>
    <w:rsid w:val="004611E0"/>
    <w:rsid w:val="004615AB"/>
    <w:rsid w:val="00461BCE"/>
    <w:rsid w:val="00462310"/>
    <w:rsid w:val="00462558"/>
    <w:rsid w:val="0046274B"/>
    <w:rsid w:val="004627FC"/>
    <w:rsid w:val="0046296C"/>
    <w:rsid w:val="004629B1"/>
    <w:rsid w:val="004631E5"/>
    <w:rsid w:val="0046339D"/>
    <w:rsid w:val="00463662"/>
    <w:rsid w:val="00463A00"/>
    <w:rsid w:val="00463DC5"/>
    <w:rsid w:val="00463E02"/>
    <w:rsid w:val="00464119"/>
    <w:rsid w:val="004649A7"/>
    <w:rsid w:val="00464C85"/>
    <w:rsid w:val="00464DCC"/>
    <w:rsid w:val="004652F9"/>
    <w:rsid w:val="00465B66"/>
    <w:rsid w:val="00465C0A"/>
    <w:rsid w:val="00465DBB"/>
    <w:rsid w:val="00465F81"/>
    <w:rsid w:val="0046640E"/>
    <w:rsid w:val="0046689F"/>
    <w:rsid w:val="00466B38"/>
    <w:rsid w:val="00466B41"/>
    <w:rsid w:val="004670C9"/>
    <w:rsid w:val="004675BB"/>
    <w:rsid w:val="00467648"/>
    <w:rsid w:val="004678DD"/>
    <w:rsid w:val="00467BFC"/>
    <w:rsid w:val="00470319"/>
    <w:rsid w:val="00470427"/>
    <w:rsid w:val="0047075B"/>
    <w:rsid w:val="00470BF0"/>
    <w:rsid w:val="0047129A"/>
    <w:rsid w:val="00471566"/>
    <w:rsid w:val="00471587"/>
    <w:rsid w:val="004716EA"/>
    <w:rsid w:val="00471C1A"/>
    <w:rsid w:val="00471D16"/>
    <w:rsid w:val="00471E5F"/>
    <w:rsid w:val="00471F74"/>
    <w:rsid w:val="00472201"/>
    <w:rsid w:val="0047237E"/>
    <w:rsid w:val="004723CD"/>
    <w:rsid w:val="004727DB"/>
    <w:rsid w:val="0047282E"/>
    <w:rsid w:val="00472D48"/>
    <w:rsid w:val="00473060"/>
    <w:rsid w:val="0047377D"/>
    <w:rsid w:val="00473A65"/>
    <w:rsid w:val="00473ABC"/>
    <w:rsid w:val="00473F77"/>
    <w:rsid w:val="004742A1"/>
    <w:rsid w:val="004744E2"/>
    <w:rsid w:val="004745F1"/>
    <w:rsid w:val="00474B07"/>
    <w:rsid w:val="00474C2B"/>
    <w:rsid w:val="00474D14"/>
    <w:rsid w:val="00474D79"/>
    <w:rsid w:val="00474F53"/>
    <w:rsid w:val="0047501C"/>
    <w:rsid w:val="0047514B"/>
    <w:rsid w:val="00475393"/>
    <w:rsid w:val="004757D2"/>
    <w:rsid w:val="00475C9F"/>
    <w:rsid w:val="00475CE9"/>
    <w:rsid w:val="00475EAD"/>
    <w:rsid w:val="00476056"/>
    <w:rsid w:val="00476495"/>
    <w:rsid w:val="004767C7"/>
    <w:rsid w:val="00476A1C"/>
    <w:rsid w:val="00476C36"/>
    <w:rsid w:val="00477076"/>
    <w:rsid w:val="00477535"/>
    <w:rsid w:val="00477835"/>
    <w:rsid w:val="00477AA5"/>
    <w:rsid w:val="0048076F"/>
    <w:rsid w:val="00480A03"/>
    <w:rsid w:val="00480BBD"/>
    <w:rsid w:val="004812DC"/>
    <w:rsid w:val="0048141C"/>
    <w:rsid w:val="00481481"/>
    <w:rsid w:val="004814AC"/>
    <w:rsid w:val="00481723"/>
    <w:rsid w:val="00481913"/>
    <w:rsid w:val="00481B38"/>
    <w:rsid w:val="00481BE0"/>
    <w:rsid w:val="00481F91"/>
    <w:rsid w:val="0048290A"/>
    <w:rsid w:val="0048343C"/>
    <w:rsid w:val="004834F4"/>
    <w:rsid w:val="00483807"/>
    <w:rsid w:val="00483A58"/>
    <w:rsid w:val="00483E4E"/>
    <w:rsid w:val="004842EB"/>
    <w:rsid w:val="00484735"/>
    <w:rsid w:val="00484BEE"/>
    <w:rsid w:val="00484C93"/>
    <w:rsid w:val="00484CAC"/>
    <w:rsid w:val="0048500E"/>
    <w:rsid w:val="0048563A"/>
    <w:rsid w:val="0048565E"/>
    <w:rsid w:val="0048571E"/>
    <w:rsid w:val="00485799"/>
    <w:rsid w:val="00485943"/>
    <w:rsid w:val="00485F09"/>
    <w:rsid w:val="0048606D"/>
    <w:rsid w:val="00486506"/>
    <w:rsid w:val="004865D6"/>
    <w:rsid w:val="00486965"/>
    <w:rsid w:val="00486C50"/>
    <w:rsid w:val="00487217"/>
    <w:rsid w:val="00487826"/>
    <w:rsid w:val="00487A2A"/>
    <w:rsid w:val="00487ACE"/>
    <w:rsid w:val="00487CAF"/>
    <w:rsid w:val="00490191"/>
    <w:rsid w:val="004901C0"/>
    <w:rsid w:val="004903B2"/>
    <w:rsid w:val="004906A3"/>
    <w:rsid w:val="004908F7"/>
    <w:rsid w:val="00490954"/>
    <w:rsid w:val="00490BD0"/>
    <w:rsid w:val="00490C8B"/>
    <w:rsid w:val="00490E49"/>
    <w:rsid w:val="004914E9"/>
    <w:rsid w:val="00491C8B"/>
    <w:rsid w:val="0049235F"/>
    <w:rsid w:val="004925A8"/>
    <w:rsid w:val="004926BB"/>
    <w:rsid w:val="0049288B"/>
    <w:rsid w:val="004929C6"/>
    <w:rsid w:val="00492E16"/>
    <w:rsid w:val="00492F4F"/>
    <w:rsid w:val="004931F7"/>
    <w:rsid w:val="0049401D"/>
    <w:rsid w:val="00494032"/>
    <w:rsid w:val="00494041"/>
    <w:rsid w:val="004942D5"/>
    <w:rsid w:val="0049437B"/>
    <w:rsid w:val="00494805"/>
    <w:rsid w:val="00494950"/>
    <w:rsid w:val="00494F35"/>
    <w:rsid w:val="0049541A"/>
    <w:rsid w:val="004956D7"/>
    <w:rsid w:val="00495E65"/>
    <w:rsid w:val="00495ED8"/>
    <w:rsid w:val="00495FA4"/>
    <w:rsid w:val="00496771"/>
    <w:rsid w:val="00496885"/>
    <w:rsid w:val="004969A1"/>
    <w:rsid w:val="00496D7F"/>
    <w:rsid w:val="00496F22"/>
    <w:rsid w:val="004971F9"/>
    <w:rsid w:val="00497427"/>
    <w:rsid w:val="004975BA"/>
    <w:rsid w:val="00497797"/>
    <w:rsid w:val="00497988"/>
    <w:rsid w:val="00497998"/>
    <w:rsid w:val="004A01B9"/>
    <w:rsid w:val="004A0821"/>
    <w:rsid w:val="004A1494"/>
    <w:rsid w:val="004A14F0"/>
    <w:rsid w:val="004A18FD"/>
    <w:rsid w:val="004A1D08"/>
    <w:rsid w:val="004A1D6F"/>
    <w:rsid w:val="004A1EA8"/>
    <w:rsid w:val="004A21B9"/>
    <w:rsid w:val="004A27D6"/>
    <w:rsid w:val="004A29BD"/>
    <w:rsid w:val="004A2C87"/>
    <w:rsid w:val="004A2FAD"/>
    <w:rsid w:val="004A3277"/>
    <w:rsid w:val="004A38C3"/>
    <w:rsid w:val="004A3976"/>
    <w:rsid w:val="004A3B45"/>
    <w:rsid w:val="004A3EE0"/>
    <w:rsid w:val="004A3F2E"/>
    <w:rsid w:val="004A4187"/>
    <w:rsid w:val="004A43FA"/>
    <w:rsid w:val="004A46CC"/>
    <w:rsid w:val="004A49C2"/>
    <w:rsid w:val="004A4BA9"/>
    <w:rsid w:val="004A5279"/>
    <w:rsid w:val="004A529C"/>
    <w:rsid w:val="004A55C9"/>
    <w:rsid w:val="004A575C"/>
    <w:rsid w:val="004A5AB3"/>
    <w:rsid w:val="004A5B16"/>
    <w:rsid w:val="004A5B6E"/>
    <w:rsid w:val="004A5F22"/>
    <w:rsid w:val="004A6831"/>
    <w:rsid w:val="004A697F"/>
    <w:rsid w:val="004A6C81"/>
    <w:rsid w:val="004A6D64"/>
    <w:rsid w:val="004A6E9B"/>
    <w:rsid w:val="004A7159"/>
    <w:rsid w:val="004A7173"/>
    <w:rsid w:val="004A748C"/>
    <w:rsid w:val="004A77C8"/>
    <w:rsid w:val="004A78A7"/>
    <w:rsid w:val="004A7A1D"/>
    <w:rsid w:val="004A7BCE"/>
    <w:rsid w:val="004A7EA9"/>
    <w:rsid w:val="004A8E6B"/>
    <w:rsid w:val="004B0049"/>
    <w:rsid w:val="004B0326"/>
    <w:rsid w:val="004B0A06"/>
    <w:rsid w:val="004B0CB4"/>
    <w:rsid w:val="004B0D6A"/>
    <w:rsid w:val="004B0D98"/>
    <w:rsid w:val="004B0DD0"/>
    <w:rsid w:val="004B126E"/>
    <w:rsid w:val="004B197D"/>
    <w:rsid w:val="004B19E7"/>
    <w:rsid w:val="004B1E69"/>
    <w:rsid w:val="004B228C"/>
    <w:rsid w:val="004B265B"/>
    <w:rsid w:val="004B272F"/>
    <w:rsid w:val="004B288D"/>
    <w:rsid w:val="004B2936"/>
    <w:rsid w:val="004B2D12"/>
    <w:rsid w:val="004B2EAA"/>
    <w:rsid w:val="004B30CF"/>
    <w:rsid w:val="004B34C3"/>
    <w:rsid w:val="004B3903"/>
    <w:rsid w:val="004B3AB0"/>
    <w:rsid w:val="004B3B8C"/>
    <w:rsid w:val="004B40C8"/>
    <w:rsid w:val="004B4435"/>
    <w:rsid w:val="004B44E0"/>
    <w:rsid w:val="004B4612"/>
    <w:rsid w:val="004B4652"/>
    <w:rsid w:val="004B46F1"/>
    <w:rsid w:val="004B4B0E"/>
    <w:rsid w:val="004B4E3B"/>
    <w:rsid w:val="004B4F12"/>
    <w:rsid w:val="004B4FE7"/>
    <w:rsid w:val="004B50E4"/>
    <w:rsid w:val="004B53BF"/>
    <w:rsid w:val="004B56B8"/>
    <w:rsid w:val="004B5FD6"/>
    <w:rsid w:val="004B681F"/>
    <w:rsid w:val="004B68F5"/>
    <w:rsid w:val="004B6D73"/>
    <w:rsid w:val="004B6DD2"/>
    <w:rsid w:val="004B6DE3"/>
    <w:rsid w:val="004B71AD"/>
    <w:rsid w:val="004B748A"/>
    <w:rsid w:val="004B74DA"/>
    <w:rsid w:val="004B77CF"/>
    <w:rsid w:val="004B7AA1"/>
    <w:rsid w:val="004C010F"/>
    <w:rsid w:val="004C0490"/>
    <w:rsid w:val="004C07D6"/>
    <w:rsid w:val="004C0B9C"/>
    <w:rsid w:val="004C0CB9"/>
    <w:rsid w:val="004C0D2E"/>
    <w:rsid w:val="004C0FD4"/>
    <w:rsid w:val="004C0FF0"/>
    <w:rsid w:val="004C1362"/>
    <w:rsid w:val="004C1375"/>
    <w:rsid w:val="004C1B1E"/>
    <w:rsid w:val="004C2235"/>
    <w:rsid w:val="004C2275"/>
    <w:rsid w:val="004C23C2"/>
    <w:rsid w:val="004C25AF"/>
    <w:rsid w:val="004C2876"/>
    <w:rsid w:val="004C295E"/>
    <w:rsid w:val="004C2C58"/>
    <w:rsid w:val="004C2D7C"/>
    <w:rsid w:val="004C2D80"/>
    <w:rsid w:val="004C2E94"/>
    <w:rsid w:val="004C3412"/>
    <w:rsid w:val="004C35B9"/>
    <w:rsid w:val="004C39F2"/>
    <w:rsid w:val="004C3DDA"/>
    <w:rsid w:val="004C3ECD"/>
    <w:rsid w:val="004C4187"/>
    <w:rsid w:val="004C41AD"/>
    <w:rsid w:val="004C4607"/>
    <w:rsid w:val="004C47B7"/>
    <w:rsid w:val="004C4979"/>
    <w:rsid w:val="004C4E1A"/>
    <w:rsid w:val="004C4E3A"/>
    <w:rsid w:val="004C4E4D"/>
    <w:rsid w:val="004C4E73"/>
    <w:rsid w:val="004C4F28"/>
    <w:rsid w:val="004C527D"/>
    <w:rsid w:val="004C5281"/>
    <w:rsid w:val="004C56B8"/>
    <w:rsid w:val="004C5A39"/>
    <w:rsid w:val="004C5D75"/>
    <w:rsid w:val="004C6295"/>
    <w:rsid w:val="004C6399"/>
    <w:rsid w:val="004C6595"/>
    <w:rsid w:val="004C65B2"/>
    <w:rsid w:val="004C671E"/>
    <w:rsid w:val="004C68E6"/>
    <w:rsid w:val="004C6902"/>
    <w:rsid w:val="004C6C41"/>
    <w:rsid w:val="004C6CB2"/>
    <w:rsid w:val="004C6F87"/>
    <w:rsid w:val="004C73F0"/>
    <w:rsid w:val="004C792A"/>
    <w:rsid w:val="004C79FB"/>
    <w:rsid w:val="004C7AC1"/>
    <w:rsid w:val="004C7B4F"/>
    <w:rsid w:val="004C7CBB"/>
    <w:rsid w:val="004D01F2"/>
    <w:rsid w:val="004D03EF"/>
    <w:rsid w:val="004D047B"/>
    <w:rsid w:val="004D093D"/>
    <w:rsid w:val="004D0F8D"/>
    <w:rsid w:val="004D0FC7"/>
    <w:rsid w:val="004D1155"/>
    <w:rsid w:val="004D1770"/>
    <w:rsid w:val="004D1A0F"/>
    <w:rsid w:val="004D1A8D"/>
    <w:rsid w:val="004D1D8B"/>
    <w:rsid w:val="004D1F66"/>
    <w:rsid w:val="004D25B0"/>
    <w:rsid w:val="004D25D0"/>
    <w:rsid w:val="004D2991"/>
    <w:rsid w:val="004D29DC"/>
    <w:rsid w:val="004D2D55"/>
    <w:rsid w:val="004D2F66"/>
    <w:rsid w:val="004D30B3"/>
    <w:rsid w:val="004D331B"/>
    <w:rsid w:val="004D336F"/>
    <w:rsid w:val="004D37A8"/>
    <w:rsid w:val="004D38CF"/>
    <w:rsid w:val="004D3E1D"/>
    <w:rsid w:val="004D42ED"/>
    <w:rsid w:val="004D4446"/>
    <w:rsid w:val="004D493E"/>
    <w:rsid w:val="004D4E33"/>
    <w:rsid w:val="004D5787"/>
    <w:rsid w:val="004D5B01"/>
    <w:rsid w:val="004D5E6A"/>
    <w:rsid w:val="004D5E8D"/>
    <w:rsid w:val="004D5E9C"/>
    <w:rsid w:val="004D6563"/>
    <w:rsid w:val="004D67B8"/>
    <w:rsid w:val="004D6865"/>
    <w:rsid w:val="004D6D8B"/>
    <w:rsid w:val="004D6D91"/>
    <w:rsid w:val="004D723B"/>
    <w:rsid w:val="004D7279"/>
    <w:rsid w:val="004D76E7"/>
    <w:rsid w:val="004D7926"/>
    <w:rsid w:val="004D797D"/>
    <w:rsid w:val="004D7D30"/>
    <w:rsid w:val="004D7F17"/>
    <w:rsid w:val="004E0083"/>
    <w:rsid w:val="004E0184"/>
    <w:rsid w:val="004E02DB"/>
    <w:rsid w:val="004E057A"/>
    <w:rsid w:val="004E0944"/>
    <w:rsid w:val="004E0D75"/>
    <w:rsid w:val="004E1241"/>
    <w:rsid w:val="004E130F"/>
    <w:rsid w:val="004E18C3"/>
    <w:rsid w:val="004E1B28"/>
    <w:rsid w:val="004E1BB3"/>
    <w:rsid w:val="004E23BF"/>
    <w:rsid w:val="004E23DB"/>
    <w:rsid w:val="004E2438"/>
    <w:rsid w:val="004E24C8"/>
    <w:rsid w:val="004E27F4"/>
    <w:rsid w:val="004E2854"/>
    <w:rsid w:val="004E2C8F"/>
    <w:rsid w:val="004E3303"/>
    <w:rsid w:val="004E3BF1"/>
    <w:rsid w:val="004E3D38"/>
    <w:rsid w:val="004E3D98"/>
    <w:rsid w:val="004E3F73"/>
    <w:rsid w:val="004E413A"/>
    <w:rsid w:val="004E41DA"/>
    <w:rsid w:val="004E4272"/>
    <w:rsid w:val="004E42AB"/>
    <w:rsid w:val="004E48C6"/>
    <w:rsid w:val="004E4FAB"/>
    <w:rsid w:val="004E4FD5"/>
    <w:rsid w:val="004E50CE"/>
    <w:rsid w:val="004E5446"/>
    <w:rsid w:val="004E54A7"/>
    <w:rsid w:val="004E5800"/>
    <w:rsid w:val="004E59B1"/>
    <w:rsid w:val="004E5B23"/>
    <w:rsid w:val="004E5C78"/>
    <w:rsid w:val="004E5D93"/>
    <w:rsid w:val="004E5FA0"/>
    <w:rsid w:val="004E6106"/>
    <w:rsid w:val="004E61FC"/>
    <w:rsid w:val="004E6648"/>
    <w:rsid w:val="004E71A5"/>
    <w:rsid w:val="004E7537"/>
    <w:rsid w:val="004E759B"/>
    <w:rsid w:val="004E75D7"/>
    <w:rsid w:val="004E7CAA"/>
    <w:rsid w:val="004E7D1E"/>
    <w:rsid w:val="004E7F37"/>
    <w:rsid w:val="004F0123"/>
    <w:rsid w:val="004F03C0"/>
    <w:rsid w:val="004F047F"/>
    <w:rsid w:val="004F0551"/>
    <w:rsid w:val="004F0758"/>
    <w:rsid w:val="004F0A24"/>
    <w:rsid w:val="004F0E40"/>
    <w:rsid w:val="004F0EE0"/>
    <w:rsid w:val="004F109A"/>
    <w:rsid w:val="004F150F"/>
    <w:rsid w:val="004F17AD"/>
    <w:rsid w:val="004F1911"/>
    <w:rsid w:val="004F1CFA"/>
    <w:rsid w:val="004F1F88"/>
    <w:rsid w:val="004F2025"/>
    <w:rsid w:val="004F22A2"/>
    <w:rsid w:val="004F28E3"/>
    <w:rsid w:val="004F2BCE"/>
    <w:rsid w:val="004F311C"/>
    <w:rsid w:val="004F372A"/>
    <w:rsid w:val="004F3999"/>
    <w:rsid w:val="004F3B77"/>
    <w:rsid w:val="004F3C2F"/>
    <w:rsid w:val="004F3C7B"/>
    <w:rsid w:val="004F3D5F"/>
    <w:rsid w:val="004F3FA3"/>
    <w:rsid w:val="004F45F8"/>
    <w:rsid w:val="004F465F"/>
    <w:rsid w:val="004F4752"/>
    <w:rsid w:val="004F4BB3"/>
    <w:rsid w:val="004F5172"/>
    <w:rsid w:val="004F528F"/>
    <w:rsid w:val="004F53FB"/>
    <w:rsid w:val="004F5879"/>
    <w:rsid w:val="004F5AB0"/>
    <w:rsid w:val="004F63B0"/>
    <w:rsid w:val="004F6659"/>
    <w:rsid w:val="004F67CE"/>
    <w:rsid w:val="004F684A"/>
    <w:rsid w:val="004F690E"/>
    <w:rsid w:val="004F6F77"/>
    <w:rsid w:val="004F70B0"/>
    <w:rsid w:val="004F7B40"/>
    <w:rsid w:val="004F7E29"/>
    <w:rsid w:val="00500113"/>
    <w:rsid w:val="00500305"/>
    <w:rsid w:val="00500548"/>
    <w:rsid w:val="0050061A"/>
    <w:rsid w:val="00500635"/>
    <w:rsid w:val="005007B9"/>
    <w:rsid w:val="00500869"/>
    <w:rsid w:val="00500A62"/>
    <w:rsid w:val="00500C45"/>
    <w:rsid w:val="00501199"/>
    <w:rsid w:val="00501251"/>
    <w:rsid w:val="0050163B"/>
    <w:rsid w:val="005018FC"/>
    <w:rsid w:val="0050205F"/>
    <w:rsid w:val="0050224D"/>
    <w:rsid w:val="005022AB"/>
    <w:rsid w:val="005023DB"/>
    <w:rsid w:val="005027CD"/>
    <w:rsid w:val="00502826"/>
    <w:rsid w:val="00502A32"/>
    <w:rsid w:val="00502C6C"/>
    <w:rsid w:val="00502FD7"/>
    <w:rsid w:val="00503064"/>
    <w:rsid w:val="00503348"/>
    <w:rsid w:val="00503364"/>
    <w:rsid w:val="00503A4F"/>
    <w:rsid w:val="00503C10"/>
    <w:rsid w:val="00503FE3"/>
    <w:rsid w:val="0050421D"/>
    <w:rsid w:val="0050421E"/>
    <w:rsid w:val="00504649"/>
    <w:rsid w:val="00504705"/>
    <w:rsid w:val="00504736"/>
    <w:rsid w:val="00504A69"/>
    <w:rsid w:val="00505034"/>
    <w:rsid w:val="005051A0"/>
    <w:rsid w:val="0050529E"/>
    <w:rsid w:val="005057EC"/>
    <w:rsid w:val="005059A2"/>
    <w:rsid w:val="00505A69"/>
    <w:rsid w:val="00505D81"/>
    <w:rsid w:val="00505E3B"/>
    <w:rsid w:val="005062ED"/>
    <w:rsid w:val="00506329"/>
    <w:rsid w:val="00506364"/>
    <w:rsid w:val="005065DD"/>
    <w:rsid w:val="00506732"/>
    <w:rsid w:val="005069CD"/>
    <w:rsid w:val="00506AC7"/>
    <w:rsid w:val="00506C3E"/>
    <w:rsid w:val="00506EFB"/>
    <w:rsid w:val="00507709"/>
    <w:rsid w:val="00507A3B"/>
    <w:rsid w:val="00507AAF"/>
    <w:rsid w:val="00507C09"/>
    <w:rsid w:val="00507CD0"/>
    <w:rsid w:val="00507EB0"/>
    <w:rsid w:val="005100EE"/>
    <w:rsid w:val="00510107"/>
    <w:rsid w:val="005103DF"/>
    <w:rsid w:val="00510412"/>
    <w:rsid w:val="005105F7"/>
    <w:rsid w:val="0051116F"/>
    <w:rsid w:val="00511442"/>
    <w:rsid w:val="005116BA"/>
    <w:rsid w:val="005118E2"/>
    <w:rsid w:val="00511A93"/>
    <w:rsid w:val="005123FA"/>
    <w:rsid w:val="00512677"/>
    <w:rsid w:val="005127F6"/>
    <w:rsid w:val="0051299D"/>
    <w:rsid w:val="0051380A"/>
    <w:rsid w:val="00513866"/>
    <w:rsid w:val="0051416B"/>
    <w:rsid w:val="005143C2"/>
    <w:rsid w:val="00514777"/>
    <w:rsid w:val="005156B5"/>
    <w:rsid w:val="005156CB"/>
    <w:rsid w:val="00515839"/>
    <w:rsid w:val="00515D89"/>
    <w:rsid w:val="00515E06"/>
    <w:rsid w:val="00515F05"/>
    <w:rsid w:val="00516536"/>
    <w:rsid w:val="005167BB"/>
    <w:rsid w:val="005169C4"/>
    <w:rsid w:val="00516D9F"/>
    <w:rsid w:val="00517102"/>
    <w:rsid w:val="00517446"/>
    <w:rsid w:val="005176A4"/>
    <w:rsid w:val="0051782F"/>
    <w:rsid w:val="00517B34"/>
    <w:rsid w:val="00517C4F"/>
    <w:rsid w:val="0052021B"/>
    <w:rsid w:val="005208DE"/>
    <w:rsid w:val="00520910"/>
    <w:rsid w:val="00520BBA"/>
    <w:rsid w:val="00520C78"/>
    <w:rsid w:val="00520CE2"/>
    <w:rsid w:val="00520D14"/>
    <w:rsid w:val="00520FDF"/>
    <w:rsid w:val="0052177C"/>
    <w:rsid w:val="00521812"/>
    <w:rsid w:val="00521C00"/>
    <w:rsid w:val="00521C06"/>
    <w:rsid w:val="00521D3D"/>
    <w:rsid w:val="00521EE6"/>
    <w:rsid w:val="00521EEA"/>
    <w:rsid w:val="00522001"/>
    <w:rsid w:val="00522931"/>
    <w:rsid w:val="00522E43"/>
    <w:rsid w:val="00523B68"/>
    <w:rsid w:val="00523F44"/>
    <w:rsid w:val="0052409F"/>
    <w:rsid w:val="005240CC"/>
    <w:rsid w:val="00524134"/>
    <w:rsid w:val="00524364"/>
    <w:rsid w:val="005243D5"/>
    <w:rsid w:val="00524449"/>
    <w:rsid w:val="00524A18"/>
    <w:rsid w:val="00524BE3"/>
    <w:rsid w:val="00524DCA"/>
    <w:rsid w:val="00525301"/>
    <w:rsid w:val="0052535F"/>
    <w:rsid w:val="00525627"/>
    <w:rsid w:val="00525629"/>
    <w:rsid w:val="00525C9D"/>
    <w:rsid w:val="00525DC6"/>
    <w:rsid w:val="00525E0E"/>
    <w:rsid w:val="00526B55"/>
    <w:rsid w:val="00526DD8"/>
    <w:rsid w:val="00526F71"/>
    <w:rsid w:val="005271B7"/>
    <w:rsid w:val="0052727F"/>
    <w:rsid w:val="00527474"/>
    <w:rsid w:val="00527605"/>
    <w:rsid w:val="005276E9"/>
    <w:rsid w:val="00527757"/>
    <w:rsid w:val="00527868"/>
    <w:rsid w:val="00527896"/>
    <w:rsid w:val="00527C5A"/>
    <w:rsid w:val="00527DBC"/>
    <w:rsid w:val="005302B3"/>
    <w:rsid w:val="0053088B"/>
    <w:rsid w:val="00530A98"/>
    <w:rsid w:val="00530C13"/>
    <w:rsid w:val="00530DD1"/>
    <w:rsid w:val="00530E18"/>
    <w:rsid w:val="00531531"/>
    <w:rsid w:val="00531595"/>
    <w:rsid w:val="00531713"/>
    <w:rsid w:val="0053181C"/>
    <w:rsid w:val="0053197A"/>
    <w:rsid w:val="00531FE9"/>
    <w:rsid w:val="005326F2"/>
    <w:rsid w:val="00532C45"/>
    <w:rsid w:val="00532D6C"/>
    <w:rsid w:val="005332BB"/>
    <w:rsid w:val="005334E9"/>
    <w:rsid w:val="00533746"/>
    <w:rsid w:val="005337A3"/>
    <w:rsid w:val="005338DC"/>
    <w:rsid w:val="00533D86"/>
    <w:rsid w:val="00534214"/>
    <w:rsid w:val="0053424D"/>
    <w:rsid w:val="00534396"/>
    <w:rsid w:val="005343DA"/>
    <w:rsid w:val="005344CF"/>
    <w:rsid w:val="0053468B"/>
    <w:rsid w:val="00534A75"/>
    <w:rsid w:val="00534A7F"/>
    <w:rsid w:val="00534C12"/>
    <w:rsid w:val="00534E5B"/>
    <w:rsid w:val="00534EA1"/>
    <w:rsid w:val="00534F9F"/>
    <w:rsid w:val="0053528B"/>
    <w:rsid w:val="00535321"/>
    <w:rsid w:val="00535450"/>
    <w:rsid w:val="00535600"/>
    <w:rsid w:val="0053583A"/>
    <w:rsid w:val="0053588F"/>
    <w:rsid w:val="005361AD"/>
    <w:rsid w:val="005362DA"/>
    <w:rsid w:val="005365EF"/>
    <w:rsid w:val="0053667D"/>
    <w:rsid w:val="0053678C"/>
    <w:rsid w:val="005367EF"/>
    <w:rsid w:val="00536B0B"/>
    <w:rsid w:val="00536FEC"/>
    <w:rsid w:val="005376B1"/>
    <w:rsid w:val="00537728"/>
    <w:rsid w:val="00537E53"/>
    <w:rsid w:val="00537EEE"/>
    <w:rsid w:val="005401F8"/>
    <w:rsid w:val="00540285"/>
    <w:rsid w:val="005404FC"/>
    <w:rsid w:val="0054070D"/>
    <w:rsid w:val="00540742"/>
    <w:rsid w:val="00540FC1"/>
    <w:rsid w:val="005410DD"/>
    <w:rsid w:val="0054112C"/>
    <w:rsid w:val="0054141B"/>
    <w:rsid w:val="00541E25"/>
    <w:rsid w:val="00542244"/>
    <w:rsid w:val="005425D6"/>
    <w:rsid w:val="0054273C"/>
    <w:rsid w:val="005427AF"/>
    <w:rsid w:val="005429AE"/>
    <w:rsid w:val="005429D0"/>
    <w:rsid w:val="00542BFC"/>
    <w:rsid w:val="00542FAC"/>
    <w:rsid w:val="005432F1"/>
    <w:rsid w:val="00543386"/>
    <w:rsid w:val="00543557"/>
    <w:rsid w:val="0054393E"/>
    <w:rsid w:val="00543D24"/>
    <w:rsid w:val="005441EF"/>
    <w:rsid w:val="0054432F"/>
    <w:rsid w:val="00544569"/>
    <w:rsid w:val="0054469C"/>
    <w:rsid w:val="00544716"/>
    <w:rsid w:val="005448CA"/>
    <w:rsid w:val="0054492D"/>
    <w:rsid w:val="00544B4A"/>
    <w:rsid w:val="00544F10"/>
    <w:rsid w:val="00545520"/>
    <w:rsid w:val="0054573A"/>
    <w:rsid w:val="00545A72"/>
    <w:rsid w:val="00545B3E"/>
    <w:rsid w:val="00545C20"/>
    <w:rsid w:val="00545D1E"/>
    <w:rsid w:val="00545E3F"/>
    <w:rsid w:val="0054663C"/>
    <w:rsid w:val="0054677D"/>
    <w:rsid w:val="005467A5"/>
    <w:rsid w:val="00546AB5"/>
    <w:rsid w:val="00546EEB"/>
    <w:rsid w:val="0054731A"/>
    <w:rsid w:val="00547A11"/>
    <w:rsid w:val="00547DC9"/>
    <w:rsid w:val="0055012C"/>
    <w:rsid w:val="00550260"/>
    <w:rsid w:val="00550791"/>
    <w:rsid w:val="00550809"/>
    <w:rsid w:val="005509E1"/>
    <w:rsid w:val="0055135F"/>
    <w:rsid w:val="0055156B"/>
    <w:rsid w:val="005515DC"/>
    <w:rsid w:val="0055164C"/>
    <w:rsid w:val="0055190F"/>
    <w:rsid w:val="00551931"/>
    <w:rsid w:val="00551B2C"/>
    <w:rsid w:val="00551BE4"/>
    <w:rsid w:val="00551C50"/>
    <w:rsid w:val="00552253"/>
    <w:rsid w:val="005522BD"/>
    <w:rsid w:val="005525F2"/>
    <w:rsid w:val="0055278E"/>
    <w:rsid w:val="00552896"/>
    <w:rsid w:val="005528FD"/>
    <w:rsid w:val="00552D36"/>
    <w:rsid w:val="00552F27"/>
    <w:rsid w:val="0055300C"/>
    <w:rsid w:val="00553021"/>
    <w:rsid w:val="0055341D"/>
    <w:rsid w:val="00553447"/>
    <w:rsid w:val="0055374B"/>
    <w:rsid w:val="00553AB6"/>
    <w:rsid w:val="00553F34"/>
    <w:rsid w:val="00553F92"/>
    <w:rsid w:val="00554062"/>
    <w:rsid w:val="0055437F"/>
    <w:rsid w:val="0055440B"/>
    <w:rsid w:val="005547C0"/>
    <w:rsid w:val="005549C6"/>
    <w:rsid w:val="00555435"/>
    <w:rsid w:val="00555539"/>
    <w:rsid w:val="0055574D"/>
    <w:rsid w:val="00555A6C"/>
    <w:rsid w:val="00555ADE"/>
    <w:rsid w:val="00555B54"/>
    <w:rsid w:val="00555C0A"/>
    <w:rsid w:val="00555E13"/>
    <w:rsid w:val="00556056"/>
    <w:rsid w:val="00556736"/>
    <w:rsid w:val="00556D46"/>
    <w:rsid w:val="0055720C"/>
    <w:rsid w:val="00557332"/>
    <w:rsid w:val="00557494"/>
    <w:rsid w:val="005575E8"/>
    <w:rsid w:val="00557634"/>
    <w:rsid w:val="005579CB"/>
    <w:rsid w:val="005579D9"/>
    <w:rsid w:val="00557B86"/>
    <w:rsid w:val="00557D87"/>
    <w:rsid w:val="00557D8B"/>
    <w:rsid w:val="0056042F"/>
    <w:rsid w:val="0056043A"/>
    <w:rsid w:val="00560537"/>
    <w:rsid w:val="00560720"/>
    <w:rsid w:val="00560957"/>
    <w:rsid w:val="00560BB9"/>
    <w:rsid w:val="00560EED"/>
    <w:rsid w:val="00561189"/>
    <w:rsid w:val="005611CE"/>
    <w:rsid w:val="0056164C"/>
    <w:rsid w:val="0056185C"/>
    <w:rsid w:val="00561A54"/>
    <w:rsid w:val="00562465"/>
    <w:rsid w:val="0056271E"/>
    <w:rsid w:val="00562BF9"/>
    <w:rsid w:val="00562F90"/>
    <w:rsid w:val="00563076"/>
    <w:rsid w:val="00563092"/>
    <w:rsid w:val="00563190"/>
    <w:rsid w:val="00563284"/>
    <w:rsid w:val="0056382A"/>
    <w:rsid w:val="00563886"/>
    <w:rsid w:val="00563888"/>
    <w:rsid w:val="005639E7"/>
    <w:rsid w:val="00563B33"/>
    <w:rsid w:val="00563BC5"/>
    <w:rsid w:val="00563EA6"/>
    <w:rsid w:val="00563FD0"/>
    <w:rsid w:val="0056404B"/>
    <w:rsid w:val="0056426B"/>
    <w:rsid w:val="00564302"/>
    <w:rsid w:val="005643B5"/>
    <w:rsid w:val="005644CA"/>
    <w:rsid w:val="005648FE"/>
    <w:rsid w:val="00564A53"/>
    <w:rsid w:val="00564B05"/>
    <w:rsid w:val="00564D0F"/>
    <w:rsid w:val="00564D33"/>
    <w:rsid w:val="0056537C"/>
    <w:rsid w:val="005657AD"/>
    <w:rsid w:val="005657ED"/>
    <w:rsid w:val="0056583D"/>
    <w:rsid w:val="00565848"/>
    <w:rsid w:val="00565AE7"/>
    <w:rsid w:val="00565B0E"/>
    <w:rsid w:val="00565BDE"/>
    <w:rsid w:val="00565F71"/>
    <w:rsid w:val="0056672E"/>
    <w:rsid w:val="00566873"/>
    <w:rsid w:val="00566908"/>
    <w:rsid w:val="00566D43"/>
    <w:rsid w:val="0056700D"/>
    <w:rsid w:val="005670AB"/>
    <w:rsid w:val="00567206"/>
    <w:rsid w:val="005672F6"/>
    <w:rsid w:val="005676B9"/>
    <w:rsid w:val="005677B2"/>
    <w:rsid w:val="005678A2"/>
    <w:rsid w:val="00567C65"/>
    <w:rsid w:val="00567D3B"/>
    <w:rsid w:val="00567F04"/>
    <w:rsid w:val="00570303"/>
    <w:rsid w:val="005703BD"/>
    <w:rsid w:val="00570505"/>
    <w:rsid w:val="00570C56"/>
    <w:rsid w:val="00570DCE"/>
    <w:rsid w:val="00570EB9"/>
    <w:rsid w:val="00571126"/>
    <w:rsid w:val="00571232"/>
    <w:rsid w:val="0057188C"/>
    <w:rsid w:val="005718BF"/>
    <w:rsid w:val="00571C9B"/>
    <w:rsid w:val="0057245B"/>
    <w:rsid w:val="00572694"/>
    <w:rsid w:val="00573101"/>
    <w:rsid w:val="0057370D"/>
    <w:rsid w:val="00573725"/>
    <w:rsid w:val="00573891"/>
    <w:rsid w:val="005738B5"/>
    <w:rsid w:val="00573C4C"/>
    <w:rsid w:val="00573DCD"/>
    <w:rsid w:val="00573E6A"/>
    <w:rsid w:val="00574785"/>
    <w:rsid w:val="005753E5"/>
    <w:rsid w:val="005756E7"/>
    <w:rsid w:val="00575C26"/>
    <w:rsid w:val="00575D53"/>
    <w:rsid w:val="00575D65"/>
    <w:rsid w:val="0057628A"/>
    <w:rsid w:val="005762C5"/>
    <w:rsid w:val="005764B1"/>
    <w:rsid w:val="00576649"/>
    <w:rsid w:val="00576847"/>
    <w:rsid w:val="00577414"/>
    <w:rsid w:val="0057752B"/>
    <w:rsid w:val="0057760A"/>
    <w:rsid w:val="00577614"/>
    <w:rsid w:val="00577B50"/>
    <w:rsid w:val="0058006E"/>
    <w:rsid w:val="005800A8"/>
    <w:rsid w:val="005801E7"/>
    <w:rsid w:val="0058043B"/>
    <w:rsid w:val="0058046F"/>
    <w:rsid w:val="00580582"/>
    <w:rsid w:val="0058061B"/>
    <w:rsid w:val="005807C4"/>
    <w:rsid w:val="00580B24"/>
    <w:rsid w:val="00580BCE"/>
    <w:rsid w:val="0058101E"/>
    <w:rsid w:val="00581238"/>
    <w:rsid w:val="005814DB"/>
    <w:rsid w:val="005815FF"/>
    <w:rsid w:val="00581CDF"/>
    <w:rsid w:val="00582230"/>
    <w:rsid w:val="00582530"/>
    <w:rsid w:val="005831E1"/>
    <w:rsid w:val="00583D67"/>
    <w:rsid w:val="00583E93"/>
    <w:rsid w:val="00583F11"/>
    <w:rsid w:val="00584A3E"/>
    <w:rsid w:val="00584E6B"/>
    <w:rsid w:val="00585519"/>
    <w:rsid w:val="00585F85"/>
    <w:rsid w:val="00585F86"/>
    <w:rsid w:val="00586752"/>
    <w:rsid w:val="00586AE9"/>
    <w:rsid w:val="00586B8B"/>
    <w:rsid w:val="00586C58"/>
    <w:rsid w:val="00586C9F"/>
    <w:rsid w:val="00587071"/>
    <w:rsid w:val="00587107"/>
    <w:rsid w:val="00587457"/>
    <w:rsid w:val="005879FA"/>
    <w:rsid w:val="00587C2A"/>
    <w:rsid w:val="00587E71"/>
    <w:rsid w:val="0059029A"/>
    <w:rsid w:val="00590512"/>
    <w:rsid w:val="0059053F"/>
    <w:rsid w:val="00590933"/>
    <w:rsid w:val="00590CEC"/>
    <w:rsid w:val="00591089"/>
    <w:rsid w:val="005910CB"/>
    <w:rsid w:val="005915F9"/>
    <w:rsid w:val="0059171F"/>
    <w:rsid w:val="00591F51"/>
    <w:rsid w:val="00591FB7"/>
    <w:rsid w:val="005920EC"/>
    <w:rsid w:val="0059231F"/>
    <w:rsid w:val="00592AF8"/>
    <w:rsid w:val="00592CFD"/>
    <w:rsid w:val="00593260"/>
    <w:rsid w:val="005933B0"/>
    <w:rsid w:val="00593C96"/>
    <w:rsid w:val="00593EBE"/>
    <w:rsid w:val="00593FE5"/>
    <w:rsid w:val="005945B4"/>
    <w:rsid w:val="00594640"/>
    <w:rsid w:val="00594B4B"/>
    <w:rsid w:val="005955C4"/>
    <w:rsid w:val="005956B9"/>
    <w:rsid w:val="005957EE"/>
    <w:rsid w:val="00595FD3"/>
    <w:rsid w:val="005961EB"/>
    <w:rsid w:val="00596329"/>
    <w:rsid w:val="00596483"/>
    <w:rsid w:val="005967CA"/>
    <w:rsid w:val="00596A29"/>
    <w:rsid w:val="00596E8D"/>
    <w:rsid w:val="00596EC6"/>
    <w:rsid w:val="00596F0C"/>
    <w:rsid w:val="00596F1F"/>
    <w:rsid w:val="00596F30"/>
    <w:rsid w:val="00596F36"/>
    <w:rsid w:val="00597592"/>
    <w:rsid w:val="0059775E"/>
    <w:rsid w:val="00597B1E"/>
    <w:rsid w:val="00597B66"/>
    <w:rsid w:val="00597FAE"/>
    <w:rsid w:val="005A022F"/>
    <w:rsid w:val="005A04B7"/>
    <w:rsid w:val="005A06E3"/>
    <w:rsid w:val="005A0A3C"/>
    <w:rsid w:val="005A0B8E"/>
    <w:rsid w:val="005A0C74"/>
    <w:rsid w:val="005A13FC"/>
    <w:rsid w:val="005A1455"/>
    <w:rsid w:val="005A1AC6"/>
    <w:rsid w:val="005A1B44"/>
    <w:rsid w:val="005A1E0F"/>
    <w:rsid w:val="005A1EE6"/>
    <w:rsid w:val="005A1FE1"/>
    <w:rsid w:val="005A2722"/>
    <w:rsid w:val="005A282F"/>
    <w:rsid w:val="005A284D"/>
    <w:rsid w:val="005A2AED"/>
    <w:rsid w:val="005A2BA7"/>
    <w:rsid w:val="005A303A"/>
    <w:rsid w:val="005A30EB"/>
    <w:rsid w:val="005A33CA"/>
    <w:rsid w:val="005A343B"/>
    <w:rsid w:val="005A34D2"/>
    <w:rsid w:val="005A3578"/>
    <w:rsid w:val="005A41E1"/>
    <w:rsid w:val="005A4360"/>
    <w:rsid w:val="005A47C9"/>
    <w:rsid w:val="005A4939"/>
    <w:rsid w:val="005A4D1B"/>
    <w:rsid w:val="005A4E12"/>
    <w:rsid w:val="005A4FB6"/>
    <w:rsid w:val="005A50D5"/>
    <w:rsid w:val="005A5D86"/>
    <w:rsid w:val="005A69BA"/>
    <w:rsid w:val="005A760F"/>
    <w:rsid w:val="005A7682"/>
    <w:rsid w:val="005A76A3"/>
    <w:rsid w:val="005A7724"/>
    <w:rsid w:val="005A7763"/>
    <w:rsid w:val="005A7AB4"/>
    <w:rsid w:val="005A7B50"/>
    <w:rsid w:val="005A7FE6"/>
    <w:rsid w:val="005B055A"/>
    <w:rsid w:val="005B065C"/>
    <w:rsid w:val="005B09A1"/>
    <w:rsid w:val="005B0D4F"/>
    <w:rsid w:val="005B0EE3"/>
    <w:rsid w:val="005B12B4"/>
    <w:rsid w:val="005B14B5"/>
    <w:rsid w:val="005B156C"/>
    <w:rsid w:val="005B188D"/>
    <w:rsid w:val="005B1A47"/>
    <w:rsid w:val="005B1C24"/>
    <w:rsid w:val="005B1DC4"/>
    <w:rsid w:val="005B2282"/>
    <w:rsid w:val="005B25FA"/>
    <w:rsid w:val="005B261C"/>
    <w:rsid w:val="005B284C"/>
    <w:rsid w:val="005B28DD"/>
    <w:rsid w:val="005B2B6F"/>
    <w:rsid w:val="005B2FE9"/>
    <w:rsid w:val="005B3687"/>
    <w:rsid w:val="005B36D3"/>
    <w:rsid w:val="005B3E64"/>
    <w:rsid w:val="005B4349"/>
    <w:rsid w:val="005B44EF"/>
    <w:rsid w:val="005B4908"/>
    <w:rsid w:val="005B4ECB"/>
    <w:rsid w:val="005B5BB5"/>
    <w:rsid w:val="005B6224"/>
    <w:rsid w:val="005B647D"/>
    <w:rsid w:val="005B66D4"/>
    <w:rsid w:val="005B6A02"/>
    <w:rsid w:val="005B6CD2"/>
    <w:rsid w:val="005B7443"/>
    <w:rsid w:val="005B75B7"/>
    <w:rsid w:val="005C00A4"/>
    <w:rsid w:val="005C02A2"/>
    <w:rsid w:val="005C0651"/>
    <w:rsid w:val="005C08CC"/>
    <w:rsid w:val="005C0A68"/>
    <w:rsid w:val="005C0C7B"/>
    <w:rsid w:val="005C1128"/>
    <w:rsid w:val="005C1250"/>
    <w:rsid w:val="005C1799"/>
    <w:rsid w:val="005C1928"/>
    <w:rsid w:val="005C1A2A"/>
    <w:rsid w:val="005C1C45"/>
    <w:rsid w:val="005C1DC0"/>
    <w:rsid w:val="005C1E05"/>
    <w:rsid w:val="005C1FDD"/>
    <w:rsid w:val="005C2921"/>
    <w:rsid w:val="005C2B3A"/>
    <w:rsid w:val="005C2C11"/>
    <w:rsid w:val="005C33F3"/>
    <w:rsid w:val="005C355B"/>
    <w:rsid w:val="005C38B3"/>
    <w:rsid w:val="005C3D0F"/>
    <w:rsid w:val="005C427F"/>
    <w:rsid w:val="005C4303"/>
    <w:rsid w:val="005C431F"/>
    <w:rsid w:val="005C4611"/>
    <w:rsid w:val="005C4775"/>
    <w:rsid w:val="005C48E9"/>
    <w:rsid w:val="005C4B38"/>
    <w:rsid w:val="005C4C71"/>
    <w:rsid w:val="005C51EA"/>
    <w:rsid w:val="005C52F6"/>
    <w:rsid w:val="005C58EB"/>
    <w:rsid w:val="005C58FF"/>
    <w:rsid w:val="005C5B7D"/>
    <w:rsid w:val="005C5CC9"/>
    <w:rsid w:val="005C5CF5"/>
    <w:rsid w:val="005C6080"/>
    <w:rsid w:val="005C6140"/>
    <w:rsid w:val="005C6366"/>
    <w:rsid w:val="005C6C4A"/>
    <w:rsid w:val="005C6F71"/>
    <w:rsid w:val="005C71B9"/>
    <w:rsid w:val="005C71CE"/>
    <w:rsid w:val="005C734B"/>
    <w:rsid w:val="005C78B4"/>
    <w:rsid w:val="005C78E7"/>
    <w:rsid w:val="005C792D"/>
    <w:rsid w:val="005C7AF6"/>
    <w:rsid w:val="005C7E05"/>
    <w:rsid w:val="005D08C7"/>
    <w:rsid w:val="005D0D38"/>
    <w:rsid w:val="005D141E"/>
    <w:rsid w:val="005D1992"/>
    <w:rsid w:val="005D1F23"/>
    <w:rsid w:val="005D21F3"/>
    <w:rsid w:val="005D2880"/>
    <w:rsid w:val="005D2DD9"/>
    <w:rsid w:val="005D33CF"/>
    <w:rsid w:val="005D3463"/>
    <w:rsid w:val="005D42E3"/>
    <w:rsid w:val="005D48FE"/>
    <w:rsid w:val="005D4D52"/>
    <w:rsid w:val="005D4E13"/>
    <w:rsid w:val="005D5011"/>
    <w:rsid w:val="005D5474"/>
    <w:rsid w:val="005D578E"/>
    <w:rsid w:val="005D5AB3"/>
    <w:rsid w:val="005D603E"/>
    <w:rsid w:val="005D66E9"/>
    <w:rsid w:val="005D67AC"/>
    <w:rsid w:val="005D6E93"/>
    <w:rsid w:val="005D70B7"/>
    <w:rsid w:val="005D71BC"/>
    <w:rsid w:val="005D7307"/>
    <w:rsid w:val="005D7509"/>
    <w:rsid w:val="005D782C"/>
    <w:rsid w:val="005D7863"/>
    <w:rsid w:val="005D7D40"/>
    <w:rsid w:val="005D7DC1"/>
    <w:rsid w:val="005D7E66"/>
    <w:rsid w:val="005E0095"/>
    <w:rsid w:val="005E024E"/>
    <w:rsid w:val="005E0363"/>
    <w:rsid w:val="005E049B"/>
    <w:rsid w:val="005E06FD"/>
    <w:rsid w:val="005E0E77"/>
    <w:rsid w:val="005E1207"/>
    <w:rsid w:val="005E1861"/>
    <w:rsid w:val="005E2A87"/>
    <w:rsid w:val="005E2BE6"/>
    <w:rsid w:val="005E3164"/>
    <w:rsid w:val="005E337A"/>
    <w:rsid w:val="005E34DD"/>
    <w:rsid w:val="005E3641"/>
    <w:rsid w:val="005E3A36"/>
    <w:rsid w:val="005E3B47"/>
    <w:rsid w:val="005E44DD"/>
    <w:rsid w:val="005E4527"/>
    <w:rsid w:val="005E455F"/>
    <w:rsid w:val="005E482B"/>
    <w:rsid w:val="005E5135"/>
    <w:rsid w:val="005E5BA2"/>
    <w:rsid w:val="005E5C7D"/>
    <w:rsid w:val="005E6328"/>
    <w:rsid w:val="005E642F"/>
    <w:rsid w:val="005E6471"/>
    <w:rsid w:val="005E6841"/>
    <w:rsid w:val="005E6B08"/>
    <w:rsid w:val="005E6F9B"/>
    <w:rsid w:val="005E701B"/>
    <w:rsid w:val="005E717D"/>
    <w:rsid w:val="005E73C0"/>
    <w:rsid w:val="005E75CB"/>
    <w:rsid w:val="005E7646"/>
    <w:rsid w:val="005E767F"/>
    <w:rsid w:val="005E7735"/>
    <w:rsid w:val="005E777C"/>
    <w:rsid w:val="005E79F7"/>
    <w:rsid w:val="005E7E89"/>
    <w:rsid w:val="005E7F0D"/>
    <w:rsid w:val="005F031E"/>
    <w:rsid w:val="005F0763"/>
    <w:rsid w:val="005F0FAE"/>
    <w:rsid w:val="005F19AF"/>
    <w:rsid w:val="005F1A57"/>
    <w:rsid w:val="005F1B1E"/>
    <w:rsid w:val="005F1CA4"/>
    <w:rsid w:val="005F1F99"/>
    <w:rsid w:val="005F2152"/>
    <w:rsid w:val="005F220A"/>
    <w:rsid w:val="005F241B"/>
    <w:rsid w:val="005F2466"/>
    <w:rsid w:val="005F253A"/>
    <w:rsid w:val="005F254D"/>
    <w:rsid w:val="005F26D6"/>
    <w:rsid w:val="005F26F8"/>
    <w:rsid w:val="005F2B09"/>
    <w:rsid w:val="005F2BD0"/>
    <w:rsid w:val="005F2D51"/>
    <w:rsid w:val="005F2DCE"/>
    <w:rsid w:val="005F2DF2"/>
    <w:rsid w:val="005F306B"/>
    <w:rsid w:val="005F32A7"/>
    <w:rsid w:val="005F358F"/>
    <w:rsid w:val="005F3806"/>
    <w:rsid w:val="005F3897"/>
    <w:rsid w:val="005F3948"/>
    <w:rsid w:val="005F3B21"/>
    <w:rsid w:val="005F3D0D"/>
    <w:rsid w:val="005F3EE0"/>
    <w:rsid w:val="005F45D2"/>
    <w:rsid w:val="005F461D"/>
    <w:rsid w:val="005F4802"/>
    <w:rsid w:val="005F495F"/>
    <w:rsid w:val="005F4D7D"/>
    <w:rsid w:val="005F5282"/>
    <w:rsid w:val="005F540E"/>
    <w:rsid w:val="005F5471"/>
    <w:rsid w:val="005F5537"/>
    <w:rsid w:val="005F55D8"/>
    <w:rsid w:val="005F565D"/>
    <w:rsid w:val="005F5B6D"/>
    <w:rsid w:val="005F5DD9"/>
    <w:rsid w:val="005F63EF"/>
    <w:rsid w:val="005F67B0"/>
    <w:rsid w:val="005F695B"/>
    <w:rsid w:val="005F6A82"/>
    <w:rsid w:val="005F6B29"/>
    <w:rsid w:val="005F6C15"/>
    <w:rsid w:val="005F723C"/>
    <w:rsid w:val="005F7919"/>
    <w:rsid w:val="005F7AAB"/>
    <w:rsid w:val="005F7F07"/>
    <w:rsid w:val="005F7FB1"/>
    <w:rsid w:val="00600213"/>
    <w:rsid w:val="00600318"/>
    <w:rsid w:val="0060038B"/>
    <w:rsid w:val="0060088E"/>
    <w:rsid w:val="00600A19"/>
    <w:rsid w:val="00600AEA"/>
    <w:rsid w:val="00600B08"/>
    <w:rsid w:val="00600E12"/>
    <w:rsid w:val="006016D0"/>
    <w:rsid w:val="00601952"/>
    <w:rsid w:val="00601AE0"/>
    <w:rsid w:val="00601D23"/>
    <w:rsid w:val="00601DBD"/>
    <w:rsid w:val="00601F36"/>
    <w:rsid w:val="006033E8"/>
    <w:rsid w:val="006038D4"/>
    <w:rsid w:val="006039DD"/>
    <w:rsid w:val="00603B59"/>
    <w:rsid w:val="00603C7D"/>
    <w:rsid w:val="00603FA0"/>
    <w:rsid w:val="00604305"/>
    <w:rsid w:val="0060441B"/>
    <w:rsid w:val="006045A6"/>
    <w:rsid w:val="006045FD"/>
    <w:rsid w:val="006046FB"/>
    <w:rsid w:val="0060489C"/>
    <w:rsid w:val="00604A31"/>
    <w:rsid w:val="00604D89"/>
    <w:rsid w:val="00605671"/>
    <w:rsid w:val="0060596B"/>
    <w:rsid w:val="006066A0"/>
    <w:rsid w:val="00606D93"/>
    <w:rsid w:val="00606DCA"/>
    <w:rsid w:val="00607050"/>
    <w:rsid w:val="006071C5"/>
    <w:rsid w:val="0060794F"/>
    <w:rsid w:val="00610159"/>
    <w:rsid w:val="00610A70"/>
    <w:rsid w:val="00610A8B"/>
    <w:rsid w:val="00610D30"/>
    <w:rsid w:val="00610DD2"/>
    <w:rsid w:val="00611086"/>
    <w:rsid w:val="0061137F"/>
    <w:rsid w:val="0061188D"/>
    <w:rsid w:val="00611C97"/>
    <w:rsid w:val="006125C0"/>
    <w:rsid w:val="00612AB3"/>
    <w:rsid w:val="00612C11"/>
    <w:rsid w:val="00612F57"/>
    <w:rsid w:val="006134D2"/>
    <w:rsid w:val="006134DD"/>
    <w:rsid w:val="006139F9"/>
    <w:rsid w:val="00613E7D"/>
    <w:rsid w:val="00613E7E"/>
    <w:rsid w:val="0061456B"/>
    <w:rsid w:val="0061458B"/>
    <w:rsid w:val="00614711"/>
    <w:rsid w:val="006148A3"/>
    <w:rsid w:val="00614EA7"/>
    <w:rsid w:val="006152EB"/>
    <w:rsid w:val="006154F5"/>
    <w:rsid w:val="006154FC"/>
    <w:rsid w:val="00615E6C"/>
    <w:rsid w:val="00615FCA"/>
    <w:rsid w:val="006160D5"/>
    <w:rsid w:val="006160E9"/>
    <w:rsid w:val="006161FF"/>
    <w:rsid w:val="006162D8"/>
    <w:rsid w:val="00616619"/>
    <w:rsid w:val="00616EBA"/>
    <w:rsid w:val="00617140"/>
    <w:rsid w:val="0061722C"/>
    <w:rsid w:val="0061722F"/>
    <w:rsid w:val="00617432"/>
    <w:rsid w:val="00617EA2"/>
    <w:rsid w:val="00620229"/>
    <w:rsid w:val="0062039A"/>
    <w:rsid w:val="006203D0"/>
    <w:rsid w:val="0062047D"/>
    <w:rsid w:val="00620723"/>
    <w:rsid w:val="00620B71"/>
    <w:rsid w:val="00620C81"/>
    <w:rsid w:val="00620F48"/>
    <w:rsid w:val="00621418"/>
    <w:rsid w:val="006214FC"/>
    <w:rsid w:val="0062166B"/>
    <w:rsid w:val="006216B1"/>
    <w:rsid w:val="00621735"/>
    <w:rsid w:val="0062183B"/>
    <w:rsid w:val="00621A68"/>
    <w:rsid w:val="00621C1C"/>
    <w:rsid w:val="00621F7C"/>
    <w:rsid w:val="0062214B"/>
    <w:rsid w:val="006224E6"/>
    <w:rsid w:val="00622CC0"/>
    <w:rsid w:val="00622D6D"/>
    <w:rsid w:val="00622DA2"/>
    <w:rsid w:val="00622DBE"/>
    <w:rsid w:val="00622EC4"/>
    <w:rsid w:val="00623067"/>
    <w:rsid w:val="006235F3"/>
    <w:rsid w:val="006238B0"/>
    <w:rsid w:val="00623902"/>
    <w:rsid w:val="00623B83"/>
    <w:rsid w:val="00625472"/>
    <w:rsid w:val="00625A44"/>
    <w:rsid w:val="00625FB3"/>
    <w:rsid w:val="00626657"/>
    <w:rsid w:val="00626C0A"/>
    <w:rsid w:val="00627185"/>
    <w:rsid w:val="006272FD"/>
    <w:rsid w:val="00627514"/>
    <w:rsid w:val="00627588"/>
    <w:rsid w:val="00627610"/>
    <w:rsid w:val="00627983"/>
    <w:rsid w:val="00627D35"/>
    <w:rsid w:val="00627E7C"/>
    <w:rsid w:val="00627F01"/>
    <w:rsid w:val="006302BB"/>
    <w:rsid w:val="006308BE"/>
    <w:rsid w:val="00630A33"/>
    <w:rsid w:val="00630D03"/>
    <w:rsid w:val="00630D06"/>
    <w:rsid w:val="00630EE1"/>
    <w:rsid w:val="00631432"/>
    <w:rsid w:val="0063153B"/>
    <w:rsid w:val="006318C5"/>
    <w:rsid w:val="00631CF4"/>
    <w:rsid w:val="006321AB"/>
    <w:rsid w:val="00632259"/>
    <w:rsid w:val="00632704"/>
    <w:rsid w:val="00632A4C"/>
    <w:rsid w:val="00632C08"/>
    <w:rsid w:val="00632CD7"/>
    <w:rsid w:val="00633262"/>
    <w:rsid w:val="00633308"/>
    <w:rsid w:val="00633476"/>
    <w:rsid w:val="00633B6D"/>
    <w:rsid w:val="00633E80"/>
    <w:rsid w:val="00633EA1"/>
    <w:rsid w:val="00633EF7"/>
    <w:rsid w:val="00633FC6"/>
    <w:rsid w:val="0063456E"/>
    <w:rsid w:val="00634713"/>
    <w:rsid w:val="00634929"/>
    <w:rsid w:val="006351D8"/>
    <w:rsid w:val="0063525C"/>
    <w:rsid w:val="006355AC"/>
    <w:rsid w:val="00635668"/>
    <w:rsid w:val="00635766"/>
    <w:rsid w:val="006357B0"/>
    <w:rsid w:val="006358F4"/>
    <w:rsid w:val="00635AFD"/>
    <w:rsid w:val="00635C2E"/>
    <w:rsid w:val="00635FF8"/>
    <w:rsid w:val="006364A6"/>
    <w:rsid w:val="006364E4"/>
    <w:rsid w:val="006367E7"/>
    <w:rsid w:val="0063693E"/>
    <w:rsid w:val="00636A1E"/>
    <w:rsid w:val="00636CC8"/>
    <w:rsid w:val="00636E05"/>
    <w:rsid w:val="0063700A"/>
    <w:rsid w:val="0063706A"/>
    <w:rsid w:val="006375BB"/>
    <w:rsid w:val="0064057C"/>
    <w:rsid w:val="00640A3E"/>
    <w:rsid w:val="00640BE1"/>
    <w:rsid w:val="00640DC0"/>
    <w:rsid w:val="00640DDB"/>
    <w:rsid w:val="00641084"/>
    <w:rsid w:val="006411E4"/>
    <w:rsid w:val="006414DF"/>
    <w:rsid w:val="006415D4"/>
    <w:rsid w:val="006417E4"/>
    <w:rsid w:val="00641922"/>
    <w:rsid w:val="00641A63"/>
    <w:rsid w:val="00641DA9"/>
    <w:rsid w:val="00642593"/>
    <w:rsid w:val="00642D05"/>
    <w:rsid w:val="00643094"/>
    <w:rsid w:val="0064321D"/>
    <w:rsid w:val="006432B8"/>
    <w:rsid w:val="006434F4"/>
    <w:rsid w:val="0064374F"/>
    <w:rsid w:val="006437BD"/>
    <w:rsid w:val="00643C52"/>
    <w:rsid w:val="0064403B"/>
    <w:rsid w:val="006444E9"/>
    <w:rsid w:val="006446D1"/>
    <w:rsid w:val="006447EE"/>
    <w:rsid w:val="00644890"/>
    <w:rsid w:val="00644C54"/>
    <w:rsid w:val="00644E27"/>
    <w:rsid w:val="00645008"/>
    <w:rsid w:val="00645301"/>
    <w:rsid w:val="006458FA"/>
    <w:rsid w:val="00645C43"/>
    <w:rsid w:val="00645C88"/>
    <w:rsid w:val="00645DFC"/>
    <w:rsid w:val="00645F72"/>
    <w:rsid w:val="0064606F"/>
    <w:rsid w:val="006463B5"/>
    <w:rsid w:val="00646466"/>
    <w:rsid w:val="006469C2"/>
    <w:rsid w:val="00646A39"/>
    <w:rsid w:val="00646C2E"/>
    <w:rsid w:val="00646DBF"/>
    <w:rsid w:val="00646DF8"/>
    <w:rsid w:val="00646ED7"/>
    <w:rsid w:val="00646EDA"/>
    <w:rsid w:val="006473A9"/>
    <w:rsid w:val="006474B8"/>
    <w:rsid w:val="006474BA"/>
    <w:rsid w:val="00647532"/>
    <w:rsid w:val="0064762C"/>
    <w:rsid w:val="00647760"/>
    <w:rsid w:val="0064791C"/>
    <w:rsid w:val="00647B94"/>
    <w:rsid w:val="00647D53"/>
    <w:rsid w:val="00650344"/>
    <w:rsid w:val="00650420"/>
    <w:rsid w:val="006505A5"/>
    <w:rsid w:val="00650EE4"/>
    <w:rsid w:val="0065114C"/>
    <w:rsid w:val="00651190"/>
    <w:rsid w:val="00651224"/>
    <w:rsid w:val="0065129F"/>
    <w:rsid w:val="00651359"/>
    <w:rsid w:val="0065155B"/>
    <w:rsid w:val="006523FE"/>
    <w:rsid w:val="006524FF"/>
    <w:rsid w:val="00652587"/>
    <w:rsid w:val="006525FE"/>
    <w:rsid w:val="006526AD"/>
    <w:rsid w:val="006526B0"/>
    <w:rsid w:val="00652825"/>
    <w:rsid w:val="006528F5"/>
    <w:rsid w:val="0065291A"/>
    <w:rsid w:val="00652E5D"/>
    <w:rsid w:val="00652EB8"/>
    <w:rsid w:val="00653377"/>
    <w:rsid w:val="00653522"/>
    <w:rsid w:val="00653661"/>
    <w:rsid w:val="006536A0"/>
    <w:rsid w:val="00653872"/>
    <w:rsid w:val="006538FF"/>
    <w:rsid w:val="006539FB"/>
    <w:rsid w:val="00653AFA"/>
    <w:rsid w:val="00653EB5"/>
    <w:rsid w:val="00654018"/>
    <w:rsid w:val="006541D8"/>
    <w:rsid w:val="00654384"/>
    <w:rsid w:val="00654694"/>
    <w:rsid w:val="00654A61"/>
    <w:rsid w:val="00654B1D"/>
    <w:rsid w:val="00654B23"/>
    <w:rsid w:val="0065519C"/>
    <w:rsid w:val="006554CF"/>
    <w:rsid w:val="0065560A"/>
    <w:rsid w:val="00655832"/>
    <w:rsid w:val="00656013"/>
    <w:rsid w:val="00656242"/>
    <w:rsid w:val="0065639E"/>
    <w:rsid w:val="0065694D"/>
    <w:rsid w:val="00656BEC"/>
    <w:rsid w:val="00657291"/>
    <w:rsid w:val="00657502"/>
    <w:rsid w:val="006575D7"/>
    <w:rsid w:val="00657712"/>
    <w:rsid w:val="006577D3"/>
    <w:rsid w:val="0065790E"/>
    <w:rsid w:val="00657B57"/>
    <w:rsid w:val="00657E5E"/>
    <w:rsid w:val="0066060E"/>
    <w:rsid w:val="00660689"/>
    <w:rsid w:val="006607AA"/>
    <w:rsid w:val="00660AAA"/>
    <w:rsid w:val="00660B6E"/>
    <w:rsid w:val="00660ED1"/>
    <w:rsid w:val="0066122D"/>
    <w:rsid w:val="006616C9"/>
    <w:rsid w:val="00661CD1"/>
    <w:rsid w:val="00661DFA"/>
    <w:rsid w:val="00661EBB"/>
    <w:rsid w:val="00661F5C"/>
    <w:rsid w:val="00662213"/>
    <w:rsid w:val="006622F7"/>
    <w:rsid w:val="0066243D"/>
    <w:rsid w:val="00662510"/>
    <w:rsid w:val="00662A71"/>
    <w:rsid w:val="0066308E"/>
    <w:rsid w:val="006635A4"/>
    <w:rsid w:val="006637A3"/>
    <w:rsid w:val="00663899"/>
    <w:rsid w:val="00663A70"/>
    <w:rsid w:val="00663A99"/>
    <w:rsid w:val="00663B56"/>
    <w:rsid w:val="00663CBA"/>
    <w:rsid w:val="00663D58"/>
    <w:rsid w:val="00663DC6"/>
    <w:rsid w:val="00663DCA"/>
    <w:rsid w:val="00663E51"/>
    <w:rsid w:val="00663F22"/>
    <w:rsid w:val="00663F44"/>
    <w:rsid w:val="00664017"/>
    <w:rsid w:val="0066416E"/>
    <w:rsid w:val="00664232"/>
    <w:rsid w:val="0066457F"/>
    <w:rsid w:val="00664AB2"/>
    <w:rsid w:val="0066500B"/>
    <w:rsid w:val="0066503C"/>
    <w:rsid w:val="0066515C"/>
    <w:rsid w:val="00665224"/>
    <w:rsid w:val="00665373"/>
    <w:rsid w:val="0066566A"/>
    <w:rsid w:val="00665A05"/>
    <w:rsid w:val="00665AB2"/>
    <w:rsid w:val="00665E88"/>
    <w:rsid w:val="0066606B"/>
    <w:rsid w:val="006663AB"/>
    <w:rsid w:val="00666567"/>
    <w:rsid w:val="006669C2"/>
    <w:rsid w:val="00666BA4"/>
    <w:rsid w:val="00666BB4"/>
    <w:rsid w:val="00666D6A"/>
    <w:rsid w:val="0066704E"/>
    <w:rsid w:val="00667266"/>
    <w:rsid w:val="006674D6"/>
    <w:rsid w:val="00667C06"/>
    <w:rsid w:val="00667CD0"/>
    <w:rsid w:val="00667D6D"/>
    <w:rsid w:val="00667DBC"/>
    <w:rsid w:val="0067015D"/>
    <w:rsid w:val="0067030C"/>
    <w:rsid w:val="0067074A"/>
    <w:rsid w:val="00670B6B"/>
    <w:rsid w:val="00670CE3"/>
    <w:rsid w:val="00670E00"/>
    <w:rsid w:val="00671221"/>
    <w:rsid w:val="00671244"/>
    <w:rsid w:val="006718AC"/>
    <w:rsid w:val="00671C92"/>
    <w:rsid w:val="00671FFC"/>
    <w:rsid w:val="0067211E"/>
    <w:rsid w:val="0067221F"/>
    <w:rsid w:val="0067234A"/>
    <w:rsid w:val="00672402"/>
    <w:rsid w:val="006724A4"/>
    <w:rsid w:val="006725B6"/>
    <w:rsid w:val="0067266D"/>
    <w:rsid w:val="00672732"/>
    <w:rsid w:val="00672823"/>
    <w:rsid w:val="00672994"/>
    <w:rsid w:val="00672BE3"/>
    <w:rsid w:val="00673229"/>
    <w:rsid w:val="00673669"/>
    <w:rsid w:val="00673C6C"/>
    <w:rsid w:val="00673D0B"/>
    <w:rsid w:val="00673DB5"/>
    <w:rsid w:val="00674027"/>
    <w:rsid w:val="006741CD"/>
    <w:rsid w:val="0067463B"/>
    <w:rsid w:val="006749A2"/>
    <w:rsid w:val="00674AFD"/>
    <w:rsid w:val="00675091"/>
    <w:rsid w:val="0067558E"/>
    <w:rsid w:val="006759FF"/>
    <w:rsid w:val="00675E3A"/>
    <w:rsid w:val="00675E9F"/>
    <w:rsid w:val="00675FC9"/>
    <w:rsid w:val="00675FF7"/>
    <w:rsid w:val="00676102"/>
    <w:rsid w:val="00676527"/>
    <w:rsid w:val="006766D4"/>
    <w:rsid w:val="0067676A"/>
    <w:rsid w:val="00677143"/>
    <w:rsid w:val="006775C4"/>
    <w:rsid w:val="0067794A"/>
    <w:rsid w:val="00677B69"/>
    <w:rsid w:val="0068006D"/>
    <w:rsid w:val="00680926"/>
    <w:rsid w:val="00680D0C"/>
    <w:rsid w:val="00680E5E"/>
    <w:rsid w:val="00680F7F"/>
    <w:rsid w:val="0068145E"/>
    <w:rsid w:val="0068156D"/>
    <w:rsid w:val="00681698"/>
    <w:rsid w:val="0068182E"/>
    <w:rsid w:val="00681889"/>
    <w:rsid w:val="00681BD8"/>
    <w:rsid w:val="00681FE5"/>
    <w:rsid w:val="006820E5"/>
    <w:rsid w:val="00682100"/>
    <w:rsid w:val="0068212D"/>
    <w:rsid w:val="006828CB"/>
    <w:rsid w:val="00683130"/>
    <w:rsid w:val="0068367B"/>
    <w:rsid w:val="00683718"/>
    <w:rsid w:val="00683851"/>
    <w:rsid w:val="00683BA1"/>
    <w:rsid w:val="00683D17"/>
    <w:rsid w:val="00683FEF"/>
    <w:rsid w:val="00684076"/>
    <w:rsid w:val="00684146"/>
    <w:rsid w:val="006842CB"/>
    <w:rsid w:val="006843D3"/>
    <w:rsid w:val="00684B54"/>
    <w:rsid w:val="00684F1D"/>
    <w:rsid w:val="00684F67"/>
    <w:rsid w:val="00685111"/>
    <w:rsid w:val="00685230"/>
    <w:rsid w:val="00685650"/>
    <w:rsid w:val="006861C5"/>
    <w:rsid w:val="0068656B"/>
    <w:rsid w:val="00686778"/>
    <w:rsid w:val="00686996"/>
    <w:rsid w:val="00686D3C"/>
    <w:rsid w:val="0068744B"/>
    <w:rsid w:val="006874B0"/>
    <w:rsid w:val="006874C8"/>
    <w:rsid w:val="0068795E"/>
    <w:rsid w:val="00687BAB"/>
    <w:rsid w:val="00689997"/>
    <w:rsid w:val="0069012E"/>
    <w:rsid w:val="006909FC"/>
    <w:rsid w:val="00690B22"/>
    <w:rsid w:val="00690DE3"/>
    <w:rsid w:val="00690E39"/>
    <w:rsid w:val="00691009"/>
    <w:rsid w:val="006912D2"/>
    <w:rsid w:val="00692074"/>
    <w:rsid w:val="0069283B"/>
    <w:rsid w:val="006928F6"/>
    <w:rsid w:val="00692CD8"/>
    <w:rsid w:val="00692E87"/>
    <w:rsid w:val="00692F71"/>
    <w:rsid w:val="0069342A"/>
    <w:rsid w:val="006934C4"/>
    <w:rsid w:val="0069365E"/>
    <w:rsid w:val="0069420A"/>
    <w:rsid w:val="00694215"/>
    <w:rsid w:val="00694420"/>
    <w:rsid w:val="00694791"/>
    <w:rsid w:val="0069488D"/>
    <w:rsid w:val="0069548E"/>
    <w:rsid w:val="00695932"/>
    <w:rsid w:val="0069599B"/>
    <w:rsid w:val="00695A03"/>
    <w:rsid w:val="00695E8D"/>
    <w:rsid w:val="0069603F"/>
    <w:rsid w:val="00696598"/>
    <w:rsid w:val="00696628"/>
    <w:rsid w:val="006966A2"/>
    <w:rsid w:val="00696817"/>
    <w:rsid w:val="006968FD"/>
    <w:rsid w:val="00696D13"/>
    <w:rsid w:val="0069707E"/>
    <w:rsid w:val="0069715F"/>
    <w:rsid w:val="006972AA"/>
    <w:rsid w:val="006A03C0"/>
    <w:rsid w:val="006A053C"/>
    <w:rsid w:val="006A0A04"/>
    <w:rsid w:val="006A0E15"/>
    <w:rsid w:val="006A0EDC"/>
    <w:rsid w:val="006A0FF9"/>
    <w:rsid w:val="006A110F"/>
    <w:rsid w:val="006A113F"/>
    <w:rsid w:val="006A11A6"/>
    <w:rsid w:val="006A1811"/>
    <w:rsid w:val="006A1ACC"/>
    <w:rsid w:val="006A1E2D"/>
    <w:rsid w:val="006A24AB"/>
    <w:rsid w:val="006A2D6A"/>
    <w:rsid w:val="006A308E"/>
    <w:rsid w:val="006A3271"/>
    <w:rsid w:val="006A3392"/>
    <w:rsid w:val="006A350D"/>
    <w:rsid w:val="006A3738"/>
    <w:rsid w:val="006A38AC"/>
    <w:rsid w:val="006A3A10"/>
    <w:rsid w:val="006A3AE6"/>
    <w:rsid w:val="006A3D6E"/>
    <w:rsid w:val="006A3DBD"/>
    <w:rsid w:val="006A4053"/>
    <w:rsid w:val="006A43E7"/>
    <w:rsid w:val="006A47CB"/>
    <w:rsid w:val="006A48F7"/>
    <w:rsid w:val="006A4CBE"/>
    <w:rsid w:val="006A5091"/>
    <w:rsid w:val="006A562E"/>
    <w:rsid w:val="006A577B"/>
    <w:rsid w:val="006A579D"/>
    <w:rsid w:val="006A5984"/>
    <w:rsid w:val="006A5A3A"/>
    <w:rsid w:val="006A5E0E"/>
    <w:rsid w:val="006A5E83"/>
    <w:rsid w:val="006A5FA9"/>
    <w:rsid w:val="006A6349"/>
    <w:rsid w:val="006A6A17"/>
    <w:rsid w:val="006A6AFF"/>
    <w:rsid w:val="006A6ED0"/>
    <w:rsid w:val="006A7453"/>
    <w:rsid w:val="006A7BEE"/>
    <w:rsid w:val="006A7D86"/>
    <w:rsid w:val="006B0307"/>
    <w:rsid w:val="006B0359"/>
    <w:rsid w:val="006B035B"/>
    <w:rsid w:val="006B05B8"/>
    <w:rsid w:val="006B07B9"/>
    <w:rsid w:val="006B0EE4"/>
    <w:rsid w:val="006B116F"/>
    <w:rsid w:val="006B14B5"/>
    <w:rsid w:val="006B167F"/>
    <w:rsid w:val="006B1933"/>
    <w:rsid w:val="006B1954"/>
    <w:rsid w:val="006B1AF0"/>
    <w:rsid w:val="006B2101"/>
    <w:rsid w:val="006B22D6"/>
    <w:rsid w:val="006B23F9"/>
    <w:rsid w:val="006B2CFB"/>
    <w:rsid w:val="006B3193"/>
    <w:rsid w:val="006B3463"/>
    <w:rsid w:val="006B36CF"/>
    <w:rsid w:val="006B387A"/>
    <w:rsid w:val="006B3A91"/>
    <w:rsid w:val="006B3CEB"/>
    <w:rsid w:val="006B4014"/>
    <w:rsid w:val="006B4122"/>
    <w:rsid w:val="006B48FD"/>
    <w:rsid w:val="006B4DEB"/>
    <w:rsid w:val="006B4E2B"/>
    <w:rsid w:val="006B517C"/>
    <w:rsid w:val="006B57F3"/>
    <w:rsid w:val="006B591D"/>
    <w:rsid w:val="006B5B9A"/>
    <w:rsid w:val="006B5D82"/>
    <w:rsid w:val="006B5EAB"/>
    <w:rsid w:val="006B6063"/>
    <w:rsid w:val="006B606F"/>
    <w:rsid w:val="006B63F5"/>
    <w:rsid w:val="006B644C"/>
    <w:rsid w:val="006B64E9"/>
    <w:rsid w:val="006B653B"/>
    <w:rsid w:val="006B6C30"/>
    <w:rsid w:val="006B6E97"/>
    <w:rsid w:val="006B6FDC"/>
    <w:rsid w:val="006B7800"/>
    <w:rsid w:val="006B7867"/>
    <w:rsid w:val="006B7999"/>
    <w:rsid w:val="006B7BC0"/>
    <w:rsid w:val="006B7DD3"/>
    <w:rsid w:val="006B7F29"/>
    <w:rsid w:val="006C04BF"/>
    <w:rsid w:val="006C04FA"/>
    <w:rsid w:val="006C0514"/>
    <w:rsid w:val="006C06B9"/>
    <w:rsid w:val="006C0FBE"/>
    <w:rsid w:val="006C10DA"/>
    <w:rsid w:val="006C1480"/>
    <w:rsid w:val="006C155F"/>
    <w:rsid w:val="006C15C5"/>
    <w:rsid w:val="006C20A1"/>
    <w:rsid w:val="006C211B"/>
    <w:rsid w:val="006C2B52"/>
    <w:rsid w:val="006C2B69"/>
    <w:rsid w:val="006C2DEE"/>
    <w:rsid w:val="006C317C"/>
    <w:rsid w:val="006C3696"/>
    <w:rsid w:val="006C3A5D"/>
    <w:rsid w:val="006C40EA"/>
    <w:rsid w:val="006C4599"/>
    <w:rsid w:val="006C4E25"/>
    <w:rsid w:val="006C5218"/>
    <w:rsid w:val="006C52E2"/>
    <w:rsid w:val="006C5728"/>
    <w:rsid w:val="006C5C01"/>
    <w:rsid w:val="006C5CB3"/>
    <w:rsid w:val="006C5F07"/>
    <w:rsid w:val="006C6419"/>
    <w:rsid w:val="006C659A"/>
    <w:rsid w:val="006C6957"/>
    <w:rsid w:val="006C6963"/>
    <w:rsid w:val="006C69FE"/>
    <w:rsid w:val="006C6C3D"/>
    <w:rsid w:val="006C6F43"/>
    <w:rsid w:val="006C7095"/>
    <w:rsid w:val="006C7250"/>
    <w:rsid w:val="006C7524"/>
    <w:rsid w:val="006C757C"/>
    <w:rsid w:val="006C774D"/>
    <w:rsid w:val="006C78A0"/>
    <w:rsid w:val="006C7CB8"/>
    <w:rsid w:val="006C7D71"/>
    <w:rsid w:val="006C7D73"/>
    <w:rsid w:val="006C7E14"/>
    <w:rsid w:val="006D01F2"/>
    <w:rsid w:val="006D02E0"/>
    <w:rsid w:val="006D03B4"/>
    <w:rsid w:val="006D095D"/>
    <w:rsid w:val="006D0C6E"/>
    <w:rsid w:val="006D0DCC"/>
    <w:rsid w:val="006D1465"/>
    <w:rsid w:val="006D1873"/>
    <w:rsid w:val="006D189F"/>
    <w:rsid w:val="006D19DC"/>
    <w:rsid w:val="006D228B"/>
    <w:rsid w:val="006D24AF"/>
    <w:rsid w:val="006D28EF"/>
    <w:rsid w:val="006D2B61"/>
    <w:rsid w:val="006D2BF4"/>
    <w:rsid w:val="006D2F20"/>
    <w:rsid w:val="006D2FAA"/>
    <w:rsid w:val="006D32D7"/>
    <w:rsid w:val="006D3CD9"/>
    <w:rsid w:val="006D3DAD"/>
    <w:rsid w:val="006D3E72"/>
    <w:rsid w:val="006D400A"/>
    <w:rsid w:val="006D40C4"/>
    <w:rsid w:val="006D432F"/>
    <w:rsid w:val="006D47B2"/>
    <w:rsid w:val="006D494B"/>
    <w:rsid w:val="006D4A6C"/>
    <w:rsid w:val="006D4A98"/>
    <w:rsid w:val="006D4D13"/>
    <w:rsid w:val="006D4EE0"/>
    <w:rsid w:val="006D4F95"/>
    <w:rsid w:val="006D4FBA"/>
    <w:rsid w:val="006D55C6"/>
    <w:rsid w:val="006D5632"/>
    <w:rsid w:val="006D56B7"/>
    <w:rsid w:val="006D58DE"/>
    <w:rsid w:val="006D66E8"/>
    <w:rsid w:val="006D67DB"/>
    <w:rsid w:val="006D6920"/>
    <w:rsid w:val="006D6E23"/>
    <w:rsid w:val="006D7242"/>
    <w:rsid w:val="006D7592"/>
    <w:rsid w:val="006D75E7"/>
    <w:rsid w:val="006D76ED"/>
    <w:rsid w:val="006D7DBA"/>
    <w:rsid w:val="006E019E"/>
    <w:rsid w:val="006E0525"/>
    <w:rsid w:val="006E0725"/>
    <w:rsid w:val="006E07C1"/>
    <w:rsid w:val="006E085C"/>
    <w:rsid w:val="006E08A1"/>
    <w:rsid w:val="006E0A5A"/>
    <w:rsid w:val="006E0AFF"/>
    <w:rsid w:val="006E0C7E"/>
    <w:rsid w:val="006E0F46"/>
    <w:rsid w:val="006E0FE5"/>
    <w:rsid w:val="006E168D"/>
    <w:rsid w:val="006E18D4"/>
    <w:rsid w:val="006E194B"/>
    <w:rsid w:val="006E1DCA"/>
    <w:rsid w:val="006E1E3C"/>
    <w:rsid w:val="006E2347"/>
    <w:rsid w:val="006E2A4E"/>
    <w:rsid w:val="006E2B61"/>
    <w:rsid w:val="006E315B"/>
    <w:rsid w:val="006E3252"/>
    <w:rsid w:val="006E3517"/>
    <w:rsid w:val="006E3694"/>
    <w:rsid w:val="006E3A03"/>
    <w:rsid w:val="006E3A0F"/>
    <w:rsid w:val="006E3C5F"/>
    <w:rsid w:val="006E4000"/>
    <w:rsid w:val="006E4A42"/>
    <w:rsid w:val="006E4C55"/>
    <w:rsid w:val="006E5460"/>
    <w:rsid w:val="006E55D4"/>
    <w:rsid w:val="006E5922"/>
    <w:rsid w:val="006E5989"/>
    <w:rsid w:val="006E599E"/>
    <w:rsid w:val="006E5BBD"/>
    <w:rsid w:val="006E620C"/>
    <w:rsid w:val="006E6554"/>
    <w:rsid w:val="006E689B"/>
    <w:rsid w:val="006E699B"/>
    <w:rsid w:val="006E7035"/>
    <w:rsid w:val="006E720B"/>
    <w:rsid w:val="006E735C"/>
    <w:rsid w:val="006E7909"/>
    <w:rsid w:val="006E79F5"/>
    <w:rsid w:val="006E7BBB"/>
    <w:rsid w:val="006E7CE9"/>
    <w:rsid w:val="006E7E70"/>
    <w:rsid w:val="006E7EF7"/>
    <w:rsid w:val="006F02AC"/>
    <w:rsid w:val="006F04E3"/>
    <w:rsid w:val="006F05DA"/>
    <w:rsid w:val="006F0739"/>
    <w:rsid w:val="006F07D6"/>
    <w:rsid w:val="006F0CB7"/>
    <w:rsid w:val="006F10B8"/>
    <w:rsid w:val="006F1604"/>
    <w:rsid w:val="006F1733"/>
    <w:rsid w:val="006F1ADF"/>
    <w:rsid w:val="006F1B82"/>
    <w:rsid w:val="006F202E"/>
    <w:rsid w:val="006F26A3"/>
    <w:rsid w:val="006F26AF"/>
    <w:rsid w:val="006F2AB4"/>
    <w:rsid w:val="006F2E4C"/>
    <w:rsid w:val="006F30FA"/>
    <w:rsid w:val="006F362E"/>
    <w:rsid w:val="006F3B3F"/>
    <w:rsid w:val="006F465A"/>
    <w:rsid w:val="006F4715"/>
    <w:rsid w:val="006F4785"/>
    <w:rsid w:val="006F47EB"/>
    <w:rsid w:val="006F4A2C"/>
    <w:rsid w:val="006F4F0C"/>
    <w:rsid w:val="006F523F"/>
    <w:rsid w:val="006F55F8"/>
    <w:rsid w:val="006F59B5"/>
    <w:rsid w:val="006F623C"/>
    <w:rsid w:val="006F6360"/>
    <w:rsid w:val="006F693F"/>
    <w:rsid w:val="006F7346"/>
    <w:rsid w:val="006F7839"/>
    <w:rsid w:val="006F79C3"/>
    <w:rsid w:val="006F7CA5"/>
    <w:rsid w:val="006F7E49"/>
    <w:rsid w:val="006F7F9D"/>
    <w:rsid w:val="0070065D"/>
    <w:rsid w:val="007007EC"/>
    <w:rsid w:val="007009AE"/>
    <w:rsid w:val="00700A26"/>
    <w:rsid w:val="00700FAC"/>
    <w:rsid w:val="00701058"/>
    <w:rsid w:val="0070144E"/>
    <w:rsid w:val="0070148E"/>
    <w:rsid w:val="007016AB"/>
    <w:rsid w:val="007017C2"/>
    <w:rsid w:val="00701CC2"/>
    <w:rsid w:val="007022EB"/>
    <w:rsid w:val="00702333"/>
    <w:rsid w:val="0070233D"/>
    <w:rsid w:val="007029B7"/>
    <w:rsid w:val="007031B0"/>
    <w:rsid w:val="00703670"/>
    <w:rsid w:val="007038BE"/>
    <w:rsid w:val="00703DF1"/>
    <w:rsid w:val="00704055"/>
    <w:rsid w:val="007043C9"/>
    <w:rsid w:val="0070480B"/>
    <w:rsid w:val="00704996"/>
    <w:rsid w:val="00704BF8"/>
    <w:rsid w:val="00704C35"/>
    <w:rsid w:val="00704D04"/>
    <w:rsid w:val="00704D56"/>
    <w:rsid w:val="00705024"/>
    <w:rsid w:val="0070532D"/>
    <w:rsid w:val="0070536F"/>
    <w:rsid w:val="0070543A"/>
    <w:rsid w:val="007054BF"/>
    <w:rsid w:val="007055AC"/>
    <w:rsid w:val="007056D6"/>
    <w:rsid w:val="00705705"/>
    <w:rsid w:val="007057B0"/>
    <w:rsid w:val="00705AC8"/>
    <w:rsid w:val="00705F1C"/>
    <w:rsid w:val="0070615C"/>
    <w:rsid w:val="007062E4"/>
    <w:rsid w:val="0070669C"/>
    <w:rsid w:val="007069FC"/>
    <w:rsid w:val="00706ACE"/>
    <w:rsid w:val="00706B80"/>
    <w:rsid w:val="00706DDE"/>
    <w:rsid w:val="00706EE5"/>
    <w:rsid w:val="007071E6"/>
    <w:rsid w:val="00707762"/>
    <w:rsid w:val="00707946"/>
    <w:rsid w:val="00707A27"/>
    <w:rsid w:val="00707AB7"/>
    <w:rsid w:val="00707BB8"/>
    <w:rsid w:val="00707FD4"/>
    <w:rsid w:val="0071003C"/>
    <w:rsid w:val="00710359"/>
    <w:rsid w:val="0071048F"/>
    <w:rsid w:val="00710617"/>
    <w:rsid w:val="00710708"/>
    <w:rsid w:val="007111C8"/>
    <w:rsid w:val="007118FE"/>
    <w:rsid w:val="00711BE0"/>
    <w:rsid w:val="00711CB3"/>
    <w:rsid w:val="00711F15"/>
    <w:rsid w:val="00712144"/>
    <w:rsid w:val="00712478"/>
    <w:rsid w:val="0071250D"/>
    <w:rsid w:val="00712E1A"/>
    <w:rsid w:val="0071394B"/>
    <w:rsid w:val="00713A59"/>
    <w:rsid w:val="00713ABA"/>
    <w:rsid w:val="00713B70"/>
    <w:rsid w:val="00713FD1"/>
    <w:rsid w:val="007144CB"/>
    <w:rsid w:val="007145E9"/>
    <w:rsid w:val="00714E86"/>
    <w:rsid w:val="00715270"/>
    <w:rsid w:val="007154C7"/>
    <w:rsid w:val="007156EC"/>
    <w:rsid w:val="0071578B"/>
    <w:rsid w:val="00715BEC"/>
    <w:rsid w:val="00716100"/>
    <w:rsid w:val="0071655A"/>
    <w:rsid w:val="007165EB"/>
    <w:rsid w:val="00716791"/>
    <w:rsid w:val="0071690B"/>
    <w:rsid w:val="00716A4C"/>
    <w:rsid w:val="00716C65"/>
    <w:rsid w:val="00716D5A"/>
    <w:rsid w:val="00716F00"/>
    <w:rsid w:val="0071722F"/>
    <w:rsid w:val="00717A17"/>
    <w:rsid w:val="007200E2"/>
    <w:rsid w:val="0072054D"/>
    <w:rsid w:val="00720906"/>
    <w:rsid w:val="00720B9C"/>
    <w:rsid w:val="007212EE"/>
    <w:rsid w:val="00721375"/>
    <w:rsid w:val="00721D28"/>
    <w:rsid w:val="00721F8C"/>
    <w:rsid w:val="00721FF4"/>
    <w:rsid w:val="00722060"/>
    <w:rsid w:val="00722460"/>
    <w:rsid w:val="0072254F"/>
    <w:rsid w:val="007227EB"/>
    <w:rsid w:val="0072295A"/>
    <w:rsid w:val="00722A05"/>
    <w:rsid w:val="00723019"/>
    <w:rsid w:val="0072308C"/>
    <w:rsid w:val="007233B6"/>
    <w:rsid w:val="007234E8"/>
    <w:rsid w:val="007238B5"/>
    <w:rsid w:val="00723945"/>
    <w:rsid w:val="007240E8"/>
    <w:rsid w:val="007245A2"/>
    <w:rsid w:val="007247FE"/>
    <w:rsid w:val="0072483D"/>
    <w:rsid w:val="00724A21"/>
    <w:rsid w:val="00724A81"/>
    <w:rsid w:val="00725159"/>
    <w:rsid w:val="007251B2"/>
    <w:rsid w:val="00725227"/>
    <w:rsid w:val="0072551D"/>
    <w:rsid w:val="00725B0D"/>
    <w:rsid w:val="00725B84"/>
    <w:rsid w:val="00726237"/>
    <w:rsid w:val="007263A2"/>
    <w:rsid w:val="007265FA"/>
    <w:rsid w:val="007267F6"/>
    <w:rsid w:val="00726F11"/>
    <w:rsid w:val="00727582"/>
    <w:rsid w:val="00727680"/>
    <w:rsid w:val="007279AF"/>
    <w:rsid w:val="00727BEA"/>
    <w:rsid w:val="00727EDC"/>
    <w:rsid w:val="00730403"/>
    <w:rsid w:val="00730847"/>
    <w:rsid w:val="00730856"/>
    <w:rsid w:val="00730878"/>
    <w:rsid w:val="00730994"/>
    <w:rsid w:val="00730E4B"/>
    <w:rsid w:val="00731160"/>
    <w:rsid w:val="00731168"/>
    <w:rsid w:val="0073129D"/>
    <w:rsid w:val="00731396"/>
    <w:rsid w:val="007318DC"/>
    <w:rsid w:val="007319EA"/>
    <w:rsid w:val="007319FA"/>
    <w:rsid w:val="00731CD3"/>
    <w:rsid w:val="00731E82"/>
    <w:rsid w:val="00731EED"/>
    <w:rsid w:val="00731FB5"/>
    <w:rsid w:val="0073207D"/>
    <w:rsid w:val="007324EC"/>
    <w:rsid w:val="007329C1"/>
    <w:rsid w:val="007331B5"/>
    <w:rsid w:val="007334B7"/>
    <w:rsid w:val="007334D9"/>
    <w:rsid w:val="0073377E"/>
    <w:rsid w:val="00733A34"/>
    <w:rsid w:val="00733B27"/>
    <w:rsid w:val="00733B5A"/>
    <w:rsid w:val="0073408A"/>
    <w:rsid w:val="00734098"/>
    <w:rsid w:val="0073428F"/>
    <w:rsid w:val="007344A2"/>
    <w:rsid w:val="00734ADF"/>
    <w:rsid w:val="00734AE2"/>
    <w:rsid w:val="00734AFA"/>
    <w:rsid w:val="00734D3A"/>
    <w:rsid w:val="00734E99"/>
    <w:rsid w:val="00734F10"/>
    <w:rsid w:val="007353CC"/>
    <w:rsid w:val="00735598"/>
    <w:rsid w:val="0073591D"/>
    <w:rsid w:val="00735AD6"/>
    <w:rsid w:val="00736089"/>
    <w:rsid w:val="00736441"/>
    <w:rsid w:val="007364CD"/>
    <w:rsid w:val="0073665E"/>
    <w:rsid w:val="00736793"/>
    <w:rsid w:val="007367D3"/>
    <w:rsid w:val="007369D7"/>
    <w:rsid w:val="00736A76"/>
    <w:rsid w:val="00736C92"/>
    <w:rsid w:val="0073722E"/>
    <w:rsid w:val="007377FA"/>
    <w:rsid w:val="007378DD"/>
    <w:rsid w:val="00737C2D"/>
    <w:rsid w:val="0074007E"/>
    <w:rsid w:val="007400FA"/>
    <w:rsid w:val="0074034F"/>
    <w:rsid w:val="007405DC"/>
    <w:rsid w:val="0074066E"/>
    <w:rsid w:val="00740920"/>
    <w:rsid w:val="00740B40"/>
    <w:rsid w:val="00740B45"/>
    <w:rsid w:val="00740BC3"/>
    <w:rsid w:val="00741258"/>
    <w:rsid w:val="00741641"/>
    <w:rsid w:val="00741790"/>
    <w:rsid w:val="00741893"/>
    <w:rsid w:val="00741963"/>
    <w:rsid w:val="007419C2"/>
    <w:rsid w:val="00742086"/>
    <w:rsid w:val="007421B9"/>
    <w:rsid w:val="00742A54"/>
    <w:rsid w:val="00742B62"/>
    <w:rsid w:val="00742C7D"/>
    <w:rsid w:val="00742E19"/>
    <w:rsid w:val="00743061"/>
    <w:rsid w:val="00743275"/>
    <w:rsid w:val="00743499"/>
    <w:rsid w:val="00743697"/>
    <w:rsid w:val="00743F21"/>
    <w:rsid w:val="00744280"/>
    <w:rsid w:val="0074438F"/>
    <w:rsid w:val="00744A93"/>
    <w:rsid w:val="007454A3"/>
    <w:rsid w:val="007455E8"/>
    <w:rsid w:val="007455FA"/>
    <w:rsid w:val="0074598E"/>
    <w:rsid w:val="007459B8"/>
    <w:rsid w:val="00745B5D"/>
    <w:rsid w:val="0074608D"/>
    <w:rsid w:val="007462B0"/>
    <w:rsid w:val="007466FE"/>
    <w:rsid w:val="00746C41"/>
    <w:rsid w:val="00746C89"/>
    <w:rsid w:val="00746D33"/>
    <w:rsid w:val="00747838"/>
    <w:rsid w:val="00747ADB"/>
    <w:rsid w:val="00747D0E"/>
    <w:rsid w:val="00747F65"/>
    <w:rsid w:val="007501F9"/>
    <w:rsid w:val="007502D5"/>
    <w:rsid w:val="00750502"/>
    <w:rsid w:val="00750733"/>
    <w:rsid w:val="00750A39"/>
    <w:rsid w:val="00751566"/>
    <w:rsid w:val="00751713"/>
    <w:rsid w:val="00751A3F"/>
    <w:rsid w:val="00751CF1"/>
    <w:rsid w:val="0075234F"/>
    <w:rsid w:val="0075250E"/>
    <w:rsid w:val="0075253F"/>
    <w:rsid w:val="00752600"/>
    <w:rsid w:val="00752744"/>
    <w:rsid w:val="007529F3"/>
    <w:rsid w:val="00752C61"/>
    <w:rsid w:val="00752C6B"/>
    <w:rsid w:val="00752F0A"/>
    <w:rsid w:val="00752F8A"/>
    <w:rsid w:val="007536B1"/>
    <w:rsid w:val="0075373D"/>
    <w:rsid w:val="007537CC"/>
    <w:rsid w:val="00754229"/>
    <w:rsid w:val="00754ACF"/>
    <w:rsid w:val="00754B22"/>
    <w:rsid w:val="00755152"/>
    <w:rsid w:val="00755170"/>
    <w:rsid w:val="007551BE"/>
    <w:rsid w:val="007551C1"/>
    <w:rsid w:val="007553A1"/>
    <w:rsid w:val="007553AF"/>
    <w:rsid w:val="007553CB"/>
    <w:rsid w:val="007555D0"/>
    <w:rsid w:val="00755905"/>
    <w:rsid w:val="007559B1"/>
    <w:rsid w:val="00755C98"/>
    <w:rsid w:val="00755FD4"/>
    <w:rsid w:val="0075640C"/>
    <w:rsid w:val="00756E3D"/>
    <w:rsid w:val="00757987"/>
    <w:rsid w:val="007579A3"/>
    <w:rsid w:val="007579A7"/>
    <w:rsid w:val="00757F1D"/>
    <w:rsid w:val="007600E1"/>
    <w:rsid w:val="0076018F"/>
    <w:rsid w:val="00760226"/>
    <w:rsid w:val="00760308"/>
    <w:rsid w:val="00760459"/>
    <w:rsid w:val="00760841"/>
    <w:rsid w:val="00760E15"/>
    <w:rsid w:val="00760EC7"/>
    <w:rsid w:val="0076100A"/>
    <w:rsid w:val="007610F7"/>
    <w:rsid w:val="00761193"/>
    <w:rsid w:val="00761278"/>
    <w:rsid w:val="0076127C"/>
    <w:rsid w:val="00761449"/>
    <w:rsid w:val="0076166F"/>
    <w:rsid w:val="00761845"/>
    <w:rsid w:val="00761864"/>
    <w:rsid w:val="00761BFA"/>
    <w:rsid w:val="00761C30"/>
    <w:rsid w:val="00761F15"/>
    <w:rsid w:val="007620EA"/>
    <w:rsid w:val="00762408"/>
    <w:rsid w:val="00762AB1"/>
    <w:rsid w:val="00762B3E"/>
    <w:rsid w:val="00762B43"/>
    <w:rsid w:val="00762D1A"/>
    <w:rsid w:val="007630ED"/>
    <w:rsid w:val="0076354A"/>
    <w:rsid w:val="007637FE"/>
    <w:rsid w:val="00763EC3"/>
    <w:rsid w:val="00763FA9"/>
    <w:rsid w:val="00763FD2"/>
    <w:rsid w:val="007643FC"/>
    <w:rsid w:val="00764812"/>
    <w:rsid w:val="00764B6A"/>
    <w:rsid w:val="00765251"/>
    <w:rsid w:val="0076570D"/>
    <w:rsid w:val="00765824"/>
    <w:rsid w:val="00765911"/>
    <w:rsid w:val="00765EBD"/>
    <w:rsid w:val="00765F3C"/>
    <w:rsid w:val="0076602B"/>
    <w:rsid w:val="00766442"/>
    <w:rsid w:val="00766510"/>
    <w:rsid w:val="007668A0"/>
    <w:rsid w:val="00766CE5"/>
    <w:rsid w:val="00766DCB"/>
    <w:rsid w:val="007672BD"/>
    <w:rsid w:val="00767343"/>
    <w:rsid w:val="00767476"/>
    <w:rsid w:val="007676B2"/>
    <w:rsid w:val="007677D7"/>
    <w:rsid w:val="00767A3C"/>
    <w:rsid w:val="00767AED"/>
    <w:rsid w:val="00767B6F"/>
    <w:rsid w:val="00767D6E"/>
    <w:rsid w:val="00767DC2"/>
    <w:rsid w:val="007702BE"/>
    <w:rsid w:val="00770400"/>
    <w:rsid w:val="00770535"/>
    <w:rsid w:val="007707D5"/>
    <w:rsid w:val="00770971"/>
    <w:rsid w:val="007712C2"/>
    <w:rsid w:val="007714B6"/>
    <w:rsid w:val="00771589"/>
    <w:rsid w:val="007716F4"/>
    <w:rsid w:val="00771A24"/>
    <w:rsid w:val="00771A65"/>
    <w:rsid w:val="00772085"/>
    <w:rsid w:val="00772170"/>
    <w:rsid w:val="0077227A"/>
    <w:rsid w:val="0077255E"/>
    <w:rsid w:val="00772D2A"/>
    <w:rsid w:val="00772E43"/>
    <w:rsid w:val="0077301D"/>
    <w:rsid w:val="0077330B"/>
    <w:rsid w:val="00773317"/>
    <w:rsid w:val="0077344B"/>
    <w:rsid w:val="00773749"/>
    <w:rsid w:val="007737A8"/>
    <w:rsid w:val="007738AA"/>
    <w:rsid w:val="00773A95"/>
    <w:rsid w:val="0077422D"/>
    <w:rsid w:val="00774413"/>
    <w:rsid w:val="0077450A"/>
    <w:rsid w:val="00774512"/>
    <w:rsid w:val="0077454A"/>
    <w:rsid w:val="00774790"/>
    <w:rsid w:val="00774813"/>
    <w:rsid w:val="00774C30"/>
    <w:rsid w:val="00774DFB"/>
    <w:rsid w:val="00774F6C"/>
    <w:rsid w:val="007750C5"/>
    <w:rsid w:val="00775142"/>
    <w:rsid w:val="007751C7"/>
    <w:rsid w:val="007753E0"/>
    <w:rsid w:val="0077594D"/>
    <w:rsid w:val="007759DF"/>
    <w:rsid w:val="00775C38"/>
    <w:rsid w:val="00775E3E"/>
    <w:rsid w:val="007762A0"/>
    <w:rsid w:val="0077640A"/>
    <w:rsid w:val="0077645D"/>
    <w:rsid w:val="0077650B"/>
    <w:rsid w:val="00776B3F"/>
    <w:rsid w:val="00776BA6"/>
    <w:rsid w:val="00776E8E"/>
    <w:rsid w:val="00776FA5"/>
    <w:rsid w:val="007776F6"/>
    <w:rsid w:val="00777A41"/>
    <w:rsid w:val="00777E4B"/>
    <w:rsid w:val="00780395"/>
    <w:rsid w:val="0078057F"/>
    <w:rsid w:val="00780EC8"/>
    <w:rsid w:val="007811C7"/>
    <w:rsid w:val="007818D1"/>
    <w:rsid w:val="00781AF4"/>
    <w:rsid w:val="00781E82"/>
    <w:rsid w:val="0078216F"/>
    <w:rsid w:val="007828DE"/>
    <w:rsid w:val="00782912"/>
    <w:rsid w:val="0078293E"/>
    <w:rsid w:val="00782BB7"/>
    <w:rsid w:val="00783572"/>
    <w:rsid w:val="007835E7"/>
    <w:rsid w:val="00783748"/>
    <w:rsid w:val="00783982"/>
    <w:rsid w:val="00783AA6"/>
    <w:rsid w:val="00783B05"/>
    <w:rsid w:val="00783D7A"/>
    <w:rsid w:val="00783E54"/>
    <w:rsid w:val="007846CD"/>
    <w:rsid w:val="007848EF"/>
    <w:rsid w:val="00784A73"/>
    <w:rsid w:val="00784B13"/>
    <w:rsid w:val="00784FD0"/>
    <w:rsid w:val="00785146"/>
    <w:rsid w:val="007851D9"/>
    <w:rsid w:val="00785497"/>
    <w:rsid w:val="00785A90"/>
    <w:rsid w:val="00785D06"/>
    <w:rsid w:val="007860DD"/>
    <w:rsid w:val="0078619F"/>
    <w:rsid w:val="007861C8"/>
    <w:rsid w:val="007861CC"/>
    <w:rsid w:val="007861F7"/>
    <w:rsid w:val="00786242"/>
    <w:rsid w:val="007864B5"/>
    <w:rsid w:val="0078670A"/>
    <w:rsid w:val="00786770"/>
    <w:rsid w:val="007867F9"/>
    <w:rsid w:val="00786AB5"/>
    <w:rsid w:val="00786B16"/>
    <w:rsid w:val="00786D60"/>
    <w:rsid w:val="0078707D"/>
    <w:rsid w:val="00787B9E"/>
    <w:rsid w:val="00787D15"/>
    <w:rsid w:val="00787DF0"/>
    <w:rsid w:val="0079009E"/>
    <w:rsid w:val="007903C2"/>
    <w:rsid w:val="0079042B"/>
    <w:rsid w:val="00790583"/>
    <w:rsid w:val="0079061A"/>
    <w:rsid w:val="007907F3"/>
    <w:rsid w:val="00790880"/>
    <w:rsid w:val="007908E5"/>
    <w:rsid w:val="00790906"/>
    <w:rsid w:val="00790AA5"/>
    <w:rsid w:val="00790C11"/>
    <w:rsid w:val="00790F60"/>
    <w:rsid w:val="0079154C"/>
    <w:rsid w:val="00791784"/>
    <w:rsid w:val="00791BAE"/>
    <w:rsid w:val="00791F46"/>
    <w:rsid w:val="007924A3"/>
    <w:rsid w:val="00792A07"/>
    <w:rsid w:val="00792C0C"/>
    <w:rsid w:val="00792FB8"/>
    <w:rsid w:val="007931A6"/>
    <w:rsid w:val="00793ED1"/>
    <w:rsid w:val="00793FEC"/>
    <w:rsid w:val="007940FB"/>
    <w:rsid w:val="007945FE"/>
    <w:rsid w:val="007946B9"/>
    <w:rsid w:val="007948D8"/>
    <w:rsid w:val="00794E57"/>
    <w:rsid w:val="00794FD2"/>
    <w:rsid w:val="007956C7"/>
    <w:rsid w:val="007957B2"/>
    <w:rsid w:val="00795B95"/>
    <w:rsid w:val="00796681"/>
    <w:rsid w:val="0079677B"/>
    <w:rsid w:val="00796924"/>
    <w:rsid w:val="00796E44"/>
    <w:rsid w:val="00797036"/>
    <w:rsid w:val="007970C1"/>
    <w:rsid w:val="00797159"/>
    <w:rsid w:val="007971C2"/>
    <w:rsid w:val="00797379"/>
    <w:rsid w:val="00797386"/>
    <w:rsid w:val="0079745E"/>
    <w:rsid w:val="007974BC"/>
    <w:rsid w:val="00797C0A"/>
    <w:rsid w:val="00797CA1"/>
    <w:rsid w:val="007A01B3"/>
    <w:rsid w:val="007A0A5C"/>
    <w:rsid w:val="007A0E43"/>
    <w:rsid w:val="007A0EB7"/>
    <w:rsid w:val="007A0FB6"/>
    <w:rsid w:val="007A1012"/>
    <w:rsid w:val="007A10CD"/>
    <w:rsid w:val="007A10EE"/>
    <w:rsid w:val="007A1321"/>
    <w:rsid w:val="007A13C9"/>
    <w:rsid w:val="007A1C57"/>
    <w:rsid w:val="007A1C72"/>
    <w:rsid w:val="007A1F41"/>
    <w:rsid w:val="007A21AB"/>
    <w:rsid w:val="007A241F"/>
    <w:rsid w:val="007A2657"/>
    <w:rsid w:val="007A271C"/>
    <w:rsid w:val="007A293B"/>
    <w:rsid w:val="007A2A00"/>
    <w:rsid w:val="007A2BF9"/>
    <w:rsid w:val="007A2C38"/>
    <w:rsid w:val="007A309A"/>
    <w:rsid w:val="007A3109"/>
    <w:rsid w:val="007A32F4"/>
    <w:rsid w:val="007A33A3"/>
    <w:rsid w:val="007A34A9"/>
    <w:rsid w:val="007A356A"/>
    <w:rsid w:val="007A3575"/>
    <w:rsid w:val="007A36FA"/>
    <w:rsid w:val="007A4672"/>
    <w:rsid w:val="007A471B"/>
    <w:rsid w:val="007A47A9"/>
    <w:rsid w:val="007A47D6"/>
    <w:rsid w:val="007A4E96"/>
    <w:rsid w:val="007A5035"/>
    <w:rsid w:val="007A5311"/>
    <w:rsid w:val="007A53FA"/>
    <w:rsid w:val="007A5652"/>
    <w:rsid w:val="007A582D"/>
    <w:rsid w:val="007A5BCB"/>
    <w:rsid w:val="007A5C21"/>
    <w:rsid w:val="007A5DBA"/>
    <w:rsid w:val="007A6554"/>
    <w:rsid w:val="007A682A"/>
    <w:rsid w:val="007A69FE"/>
    <w:rsid w:val="007A6C63"/>
    <w:rsid w:val="007A6CE3"/>
    <w:rsid w:val="007A6D59"/>
    <w:rsid w:val="007A7598"/>
    <w:rsid w:val="007A76E9"/>
    <w:rsid w:val="007A77ED"/>
    <w:rsid w:val="007A7BD2"/>
    <w:rsid w:val="007A7DDB"/>
    <w:rsid w:val="007A7E55"/>
    <w:rsid w:val="007A7E76"/>
    <w:rsid w:val="007B004B"/>
    <w:rsid w:val="007B00CE"/>
    <w:rsid w:val="007B075A"/>
    <w:rsid w:val="007B0778"/>
    <w:rsid w:val="007B095A"/>
    <w:rsid w:val="007B0ABC"/>
    <w:rsid w:val="007B0C88"/>
    <w:rsid w:val="007B0D84"/>
    <w:rsid w:val="007B1643"/>
    <w:rsid w:val="007B1749"/>
    <w:rsid w:val="007B21E4"/>
    <w:rsid w:val="007B2901"/>
    <w:rsid w:val="007B2953"/>
    <w:rsid w:val="007B2AD4"/>
    <w:rsid w:val="007B2E14"/>
    <w:rsid w:val="007B2E22"/>
    <w:rsid w:val="007B336B"/>
    <w:rsid w:val="007B3518"/>
    <w:rsid w:val="007B3553"/>
    <w:rsid w:val="007B36D4"/>
    <w:rsid w:val="007B3C3D"/>
    <w:rsid w:val="007B3E34"/>
    <w:rsid w:val="007B4142"/>
    <w:rsid w:val="007B47BF"/>
    <w:rsid w:val="007B4812"/>
    <w:rsid w:val="007B4824"/>
    <w:rsid w:val="007B4C78"/>
    <w:rsid w:val="007B5059"/>
    <w:rsid w:val="007B5286"/>
    <w:rsid w:val="007B5415"/>
    <w:rsid w:val="007B546C"/>
    <w:rsid w:val="007B5806"/>
    <w:rsid w:val="007B5A26"/>
    <w:rsid w:val="007B5C1A"/>
    <w:rsid w:val="007B607C"/>
    <w:rsid w:val="007B64C6"/>
    <w:rsid w:val="007B64F2"/>
    <w:rsid w:val="007B6C5A"/>
    <w:rsid w:val="007B6EA9"/>
    <w:rsid w:val="007B71C2"/>
    <w:rsid w:val="007B77CA"/>
    <w:rsid w:val="007B7D26"/>
    <w:rsid w:val="007C0086"/>
    <w:rsid w:val="007C07DA"/>
    <w:rsid w:val="007C0870"/>
    <w:rsid w:val="007C09B3"/>
    <w:rsid w:val="007C0A0F"/>
    <w:rsid w:val="007C0AB8"/>
    <w:rsid w:val="007C0B29"/>
    <w:rsid w:val="007C0E0B"/>
    <w:rsid w:val="007C0F02"/>
    <w:rsid w:val="007C1045"/>
    <w:rsid w:val="007C1257"/>
    <w:rsid w:val="007C1412"/>
    <w:rsid w:val="007C1503"/>
    <w:rsid w:val="007C1886"/>
    <w:rsid w:val="007C1909"/>
    <w:rsid w:val="007C1A27"/>
    <w:rsid w:val="007C1C65"/>
    <w:rsid w:val="007C1D17"/>
    <w:rsid w:val="007C1EB6"/>
    <w:rsid w:val="007C2060"/>
    <w:rsid w:val="007C236E"/>
    <w:rsid w:val="007C23E6"/>
    <w:rsid w:val="007C250E"/>
    <w:rsid w:val="007C2993"/>
    <w:rsid w:val="007C2D33"/>
    <w:rsid w:val="007C3049"/>
    <w:rsid w:val="007C311B"/>
    <w:rsid w:val="007C32A8"/>
    <w:rsid w:val="007C32BA"/>
    <w:rsid w:val="007C37B9"/>
    <w:rsid w:val="007C3BFC"/>
    <w:rsid w:val="007C3C0E"/>
    <w:rsid w:val="007C3D8D"/>
    <w:rsid w:val="007C43EB"/>
    <w:rsid w:val="007C442F"/>
    <w:rsid w:val="007C4B11"/>
    <w:rsid w:val="007C54F9"/>
    <w:rsid w:val="007C574A"/>
    <w:rsid w:val="007C59A1"/>
    <w:rsid w:val="007C5F9E"/>
    <w:rsid w:val="007C641A"/>
    <w:rsid w:val="007C6455"/>
    <w:rsid w:val="007C676E"/>
    <w:rsid w:val="007C67A3"/>
    <w:rsid w:val="007C67B3"/>
    <w:rsid w:val="007C6801"/>
    <w:rsid w:val="007C6BD7"/>
    <w:rsid w:val="007C6EFC"/>
    <w:rsid w:val="007C7A1B"/>
    <w:rsid w:val="007C7C50"/>
    <w:rsid w:val="007C7C53"/>
    <w:rsid w:val="007C7E22"/>
    <w:rsid w:val="007C7E4C"/>
    <w:rsid w:val="007D0083"/>
    <w:rsid w:val="007D04C1"/>
    <w:rsid w:val="007D09C2"/>
    <w:rsid w:val="007D0BFD"/>
    <w:rsid w:val="007D0CFF"/>
    <w:rsid w:val="007D0E59"/>
    <w:rsid w:val="007D1007"/>
    <w:rsid w:val="007D12DC"/>
    <w:rsid w:val="007D1880"/>
    <w:rsid w:val="007D1A12"/>
    <w:rsid w:val="007D1F62"/>
    <w:rsid w:val="007D2217"/>
    <w:rsid w:val="007D2535"/>
    <w:rsid w:val="007D29FF"/>
    <w:rsid w:val="007D2B91"/>
    <w:rsid w:val="007D32A0"/>
    <w:rsid w:val="007D3794"/>
    <w:rsid w:val="007D3B9B"/>
    <w:rsid w:val="007D3FE5"/>
    <w:rsid w:val="007D47D8"/>
    <w:rsid w:val="007D4876"/>
    <w:rsid w:val="007D49CA"/>
    <w:rsid w:val="007D4BEA"/>
    <w:rsid w:val="007D4C0F"/>
    <w:rsid w:val="007D5537"/>
    <w:rsid w:val="007D55A8"/>
    <w:rsid w:val="007D55E6"/>
    <w:rsid w:val="007D564E"/>
    <w:rsid w:val="007D57CC"/>
    <w:rsid w:val="007D59DB"/>
    <w:rsid w:val="007D5A4A"/>
    <w:rsid w:val="007D5E2D"/>
    <w:rsid w:val="007D5F80"/>
    <w:rsid w:val="007D6271"/>
    <w:rsid w:val="007D628F"/>
    <w:rsid w:val="007D64FE"/>
    <w:rsid w:val="007D682C"/>
    <w:rsid w:val="007D6889"/>
    <w:rsid w:val="007D73E9"/>
    <w:rsid w:val="007D7863"/>
    <w:rsid w:val="007D79E8"/>
    <w:rsid w:val="007D7D0D"/>
    <w:rsid w:val="007D7D8F"/>
    <w:rsid w:val="007E03BA"/>
    <w:rsid w:val="007E0723"/>
    <w:rsid w:val="007E080E"/>
    <w:rsid w:val="007E0E38"/>
    <w:rsid w:val="007E0EB1"/>
    <w:rsid w:val="007E13CB"/>
    <w:rsid w:val="007E13E2"/>
    <w:rsid w:val="007E148F"/>
    <w:rsid w:val="007E1767"/>
    <w:rsid w:val="007E1843"/>
    <w:rsid w:val="007E1A80"/>
    <w:rsid w:val="007E1F5E"/>
    <w:rsid w:val="007E2323"/>
    <w:rsid w:val="007E24E5"/>
    <w:rsid w:val="007E25E7"/>
    <w:rsid w:val="007E271A"/>
    <w:rsid w:val="007E2B51"/>
    <w:rsid w:val="007E2D39"/>
    <w:rsid w:val="007E2DD8"/>
    <w:rsid w:val="007E2F90"/>
    <w:rsid w:val="007E303A"/>
    <w:rsid w:val="007E3091"/>
    <w:rsid w:val="007E3098"/>
    <w:rsid w:val="007E33EF"/>
    <w:rsid w:val="007E37AD"/>
    <w:rsid w:val="007E3852"/>
    <w:rsid w:val="007E3A2F"/>
    <w:rsid w:val="007E3B55"/>
    <w:rsid w:val="007E3F94"/>
    <w:rsid w:val="007E41FE"/>
    <w:rsid w:val="007E4245"/>
    <w:rsid w:val="007E45E4"/>
    <w:rsid w:val="007E46F6"/>
    <w:rsid w:val="007E48C6"/>
    <w:rsid w:val="007E4E38"/>
    <w:rsid w:val="007E5480"/>
    <w:rsid w:val="007E561D"/>
    <w:rsid w:val="007E58A8"/>
    <w:rsid w:val="007E5D7A"/>
    <w:rsid w:val="007E62B7"/>
    <w:rsid w:val="007E6378"/>
    <w:rsid w:val="007E67F3"/>
    <w:rsid w:val="007E6AB5"/>
    <w:rsid w:val="007E736A"/>
    <w:rsid w:val="007E7420"/>
    <w:rsid w:val="007E7558"/>
    <w:rsid w:val="007E75D8"/>
    <w:rsid w:val="007E75EF"/>
    <w:rsid w:val="007E7895"/>
    <w:rsid w:val="007E7E68"/>
    <w:rsid w:val="007F0893"/>
    <w:rsid w:val="007F0B96"/>
    <w:rsid w:val="007F0CD7"/>
    <w:rsid w:val="007F1646"/>
    <w:rsid w:val="007F19E5"/>
    <w:rsid w:val="007F2740"/>
    <w:rsid w:val="007F2987"/>
    <w:rsid w:val="007F2A31"/>
    <w:rsid w:val="007F2DE0"/>
    <w:rsid w:val="007F2F20"/>
    <w:rsid w:val="007F306E"/>
    <w:rsid w:val="007F316B"/>
    <w:rsid w:val="007F3194"/>
    <w:rsid w:val="007F325C"/>
    <w:rsid w:val="007F3303"/>
    <w:rsid w:val="007F3421"/>
    <w:rsid w:val="007F3586"/>
    <w:rsid w:val="007F3633"/>
    <w:rsid w:val="007F39FC"/>
    <w:rsid w:val="007F3A71"/>
    <w:rsid w:val="007F3ED0"/>
    <w:rsid w:val="007F42C3"/>
    <w:rsid w:val="007F4363"/>
    <w:rsid w:val="007F46BB"/>
    <w:rsid w:val="007F4C8F"/>
    <w:rsid w:val="007F5049"/>
    <w:rsid w:val="007F5CB0"/>
    <w:rsid w:val="007F5F89"/>
    <w:rsid w:val="007F6076"/>
    <w:rsid w:val="007F626C"/>
    <w:rsid w:val="007F629B"/>
    <w:rsid w:val="007F6369"/>
    <w:rsid w:val="007F65B2"/>
    <w:rsid w:val="007F6714"/>
    <w:rsid w:val="007F6740"/>
    <w:rsid w:val="007F6AF3"/>
    <w:rsid w:val="007F6CF9"/>
    <w:rsid w:val="007F74AD"/>
    <w:rsid w:val="007F75D2"/>
    <w:rsid w:val="007F77C4"/>
    <w:rsid w:val="007F781E"/>
    <w:rsid w:val="007F797A"/>
    <w:rsid w:val="007F7CFE"/>
    <w:rsid w:val="008000BC"/>
    <w:rsid w:val="00800391"/>
    <w:rsid w:val="008004BF"/>
    <w:rsid w:val="008004F0"/>
    <w:rsid w:val="0080059F"/>
    <w:rsid w:val="00800614"/>
    <w:rsid w:val="00800E5D"/>
    <w:rsid w:val="008012B9"/>
    <w:rsid w:val="008013D0"/>
    <w:rsid w:val="0080151D"/>
    <w:rsid w:val="00801A25"/>
    <w:rsid w:val="00801E00"/>
    <w:rsid w:val="00801E18"/>
    <w:rsid w:val="00802390"/>
    <w:rsid w:val="00802618"/>
    <w:rsid w:val="00802803"/>
    <w:rsid w:val="00802DEA"/>
    <w:rsid w:val="008030D3"/>
    <w:rsid w:val="008033FE"/>
    <w:rsid w:val="008034CB"/>
    <w:rsid w:val="008037F2"/>
    <w:rsid w:val="00803CE4"/>
    <w:rsid w:val="00803F0E"/>
    <w:rsid w:val="00803F8D"/>
    <w:rsid w:val="0080422B"/>
    <w:rsid w:val="008045C3"/>
    <w:rsid w:val="0080497F"/>
    <w:rsid w:val="00804A0C"/>
    <w:rsid w:val="00805218"/>
    <w:rsid w:val="00805E0E"/>
    <w:rsid w:val="008065EB"/>
    <w:rsid w:val="00806C23"/>
    <w:rsid w:val="008070D4"/>
    <w:rsid w:val="00807655"/>
    <w:rsid w:val="008076A9"/>
    <w:rsid w:val="00810004"/>
    <w:rsid w:val="008102AC"/>
    <w:rsid w:val="008106C0"/>
    <w:rsid w:val="0081073D"/>
    <w:rsid w:val="00810A91"/>
    <w:rsid w:val="00810B24"/>
    <w:rsid w:val="008110EC"/>
    <w:rsid w:val="00811563"/>
    <w:rsid w:val="00811823"/>
    <w:rsid w:val="0081187F"/>
    <w:rsid w:val="00811A80"/>
    <w:rsid w:val="00811FE7"/>
    <w:rsid w:val="00812100"/>
    <w:rsid w:val="008128A9"/>
    <w:rsid w:val="008128C3"/>
    <w:rsid w:val="00812945"/>
    <w:rsid w:val="00812B83"/>
    <w:rsid w:val="008133A3"/>
    <w:rsid w:val="0081386F"/>
    <w:rsid w:val="00813D9A"/>
    <w:rsid w:val="0081438E"/>
    <w:rsid w:val="00814645"/>
    <w:rsid w:val="008146CC"/>
    <w:rsid w:val="00814795"/>
    <w:rsid w:val="008147C3"/>
    <w:rsid w:val="00814C44"/>
    <w:rsid w:val="00814C8D"/>
    <w:rsid w:val="00815324"/>
    <w:rsid w:val="00815355"/>
    <w:rsid w:val="008156F4"/>
    <w:rsid w:val="008157E1"/>
    <w:rsid w:val="00815A40"/>
    <w:rsid w:val="00815D56"/>
    <w:rsid w:val="00815D79"/>
    <w:rsid w:val="00816025"/>
    <w:rsid w:val="0081656C"/>
    <w:rsid w:val="0081664C"/>
    <w:rsid w:val="008167E5"/>
    <w:rsid w:val="00816C15"/>
    <w:rsid w:val="00816C28"/>
    <w:rsid w:val="00816FA2"/>
    <w:rsid w:val="00817AF4"/>
    <w:rsid w:val="00817CE7"/>
    <w:rsid w:val="008204FD"/>
    <w:rsid w:val="00820A54"/>
    <w:rsid w:val="00820DDB"/>
    <w:rsid w:val="00820E97"/>
    <w:rsid w:val="00820EE4"/>
    <w:rsid w:val="00820F20"/>
    <w:rsid w:val="00820FD8"/>
    <w:rsid w:val="008212C1"/>
    <w:rsid w:val="008212F0"/>
    <w:rsid w:val="00821A12"/>
    <w:rsid w:val="00821A1F"/>
    <w:rsid w:val="00821C18"/>
    <w:rsid w:val="00821D50"/>
    <w:rsid w:val="00821E45"/>
    <w:rsid w:val="00821F98"/>
    <w:rsid w:val="00822569"/>
    <w:rsid w:val="00822E25"/>
    <w:rsid w:val="00822E79"/>
    <w:rsid w:val="00823EF1"/>
    <w:rsid w:val="00824143"/>
    <w:rsid w:val="008241E2"/>
    <w:rsid w:val="0082486D"/>
    <w:rsid w:val="00824994"/>
    <w:rsid w:val="00824D32"/>
    <w:rsid w:val="00825221"/>
    <w:rsid w:val="00825241"/>
    <w:rsid w:val="0082525F"/>
    <w:rsid w:val="0082552B"/>
    <w:rsid w:val="00825754"/>
    <w:rsid w:val="008257E5"/>
    <w:rsid w:val="00825A41"/>
    <w:rsid w:val="00825AAF"/>
    <w:rsid w:val="00825B94"/>
    <w:rsid w:val="0082617C"/>
    <w:rsid w:val="00826308"/>
    <w:rsid w:val="0082660F"/>
    <w:rsid w:val="00826816"/>
    <w:rsid w:val="008268AF"/>
    <w:rsid w:val="00826E70"/>
    <w:rsid w:val="00827043"/>
    <w:rsid w:val="0082716B"/>
    <w:rsid w:val="00827309"/>
    <w:rsid w:val="00827355"/>
    <w:rsid w:val="008276B7"/>
    <w:rsid w:val="00827B14"/>
    <w:rsid w:val="00827EA3"/>
    <w:rsid w:val="00827EAC"/>
    <w:rsid w:val="008301DB"/>
    <w:rsid w:val="008306B4"/>
    <w:rsid w:val="008308B4"/>
    <w:rsid w:val="00830A0C"/>
    <w:rsid w:val="00830A6B"/>
    <w:rsid w:val="008315AC"/>
    <w:rsid w:val="00831710"/>
    <w:rsid w:val="008319CC"/>
    <w:rsid w:val="00831CAB"/>
    <w:rsid w:val="00831E95"/>
    <w:rsid w:val="00832441"/>
    <w:rsid w:val="008324BE"/>
    <w:rsid w:val="00832BE8"/>
    <w:rsid w:val="00833D80"/>
    <w:rsid w:val="00834056"/>
    <w:rsid w:val="008340A8"/>
    <w:rsid w:val="008344AF"/>
    <w:rsid w:val="0083481E"/>
    <w:rsid w:val="0083485E"/>
    <w:rsid w:val="00834907"/>
    <w:rsid w:val="008349B0"/>
    <w:rsid w:val="00834A34"/>
    <w:rsid w:val="00834E0B"/>
    <w:rsid w:val="00834EAB"/>
    <w:rsid w:val="008350F5"/>
    <w:rsid w:val="008352BF"/>
    <w:rsid w:val="0083540A"/>
    <w:rsid w:val="00835915"/>
    <w:rsid w:val="00835A37"/>
    <w:rsid w:val="00835D55"/>
    <w:rsid w:val="00836015"/>
    <w:rsid w:val="00836041"/>
    <w:rsid w:val="008365A6"/>
    <w:rsid w:val="0083666F"/>
    <w:rsid w:val="00836B91"/>
    <w:rsid w:val="00836CC3"/>
    <w:rsid w:val="008371B0"/>
    <w:rsid w:val="008372D3"/>
    <w:rsid w:val="00837926"/>
    <w:rsid w:val="00837FF7"/>
    <w:rsid w:val="0084027E"/>
    <w:rsid w:val="008403DA"/>
    <w:rsid w:val="008406A4"/>
    <w:rsid w:val="00840C52"/>
    <w:rsid w:val="00840E2D"/>
    <w:rsid w:val="008414F6"/>
    <w:rsid w:val="00841588"/>
    <w:rsid w:val="00841863"/>
    <w:rsid w:val="008419D0"/>
    <w:rsid w:val="00841C45"/>
    <w:rsid w:val="00841CF8"/>
    <w:rsid w:val="00841E3C"/>
    <w:rsid w:val="00842463"/>
    <w:rsid w:val="00843224"/>
    <w:rsid w:val="00843F6F"/>
    <w:rsid w:val="00844180"/>
    <w:rsid w:val="008441B3"/>
    <w:rsid w:val="0084444A"/>
    <w:rsid w:val="00844699"/>
    <w:rsid w:val="00844739"/>
    <w:rsid w:val="00844845"/>
    <w:rsid w:val="00844C2D"/>
    <w:rsid w:val="00844FB0"/>
    <w:rsid w:val="008458EE"/>
    <w:rsid w:val="0084594C"/>
    <w:rsid w:val="00845B9B"/>
    <w:rsid w:val="00845C3B"/>
    <w:rsid w:val="00846043"/>
    <w:rsid w:val="0084649A"/>
    <w:rsid w:val="00846502"/>
    <w:rsid w:val="00846525"/>
    <w:rsid w:val="00846530"/>
    <w:rsid w:val="008465CA"/>
    <w:rsid w:val="00846BFA"/>
    <w:rsid w:val="00846E1D"/>
    <w:rsid w:val="008473E7"/>
    <w:rsid w:val="008475D8"/>
    <w:rsid w:val="008476F9"/>
    <w:rsid w:val="008478C7"/>
    <w:rsid w:val="00847913"/>
    <w:rsid w:val="0084796E"/>
    <w:rsid w:val="00850075"/>
    <w:rsid w:val="008503AB"/>
    <w:rsid w:val="008503F9"/>
    <w:rsid w:val="008505B6"/>
    <w:rsid w:val="0085085C"/>
    <w:rsid w:val="0085093B"/>
    <w:rsid w:val="00850AE4"/>
    <w:rsid w:val="00850F5A"/>
    <w:rsid w:val="008510E1"/>
    <w:rsid w:val="008511A8"/>
    <w:rsid w:val="008511BB"/>
    <w:rsid w:val="008511C4"/>
    <w:rsid w:val="00851423"/>
    <w:rsid w:val="0085148C"/>
    <w:rsid w:val="00851602"/>
    <w:rsid w:val="00851716"/>
    <w:rsid w:val="00851933"/>
    <w:rsid w:val="00851BC0"/>
    <w:rsid w:val="00851C70"/>
    <w:rsid w:val="008522FA"/>
    <w:rsid w:val="00852347"/>
    <w:rsid w:val="008523DF"/>
    <w:rsid w:val="00852685"/>
    <w:rsid w:val="00852A76"/>
    <w:rsid w:val="00852DDB"/>
    <w:rsid w:val="00852E29"/>
    <w:rsid w:val="00853112"/>
    <w:rsid w:val="0085325E"/>
    <w:rsid w:val="00853DA7"/>
    <w:rsid w:val="00854124"/>
    <w:rsid w:val="008544B1"/>
    <w:rsid w:val="008544DD"/>
    <w:rsid w:val="00854D82"/>
    <w:rsid w:val="00854F20"/>
    <w:rsid w:val="00855198"/>
    <w:rsid w:val="008554EB"/>
    <w:rsid w:val="00855542"/>
    <w:rsid w:val="008558AD"/>
    <w:rsid w:val="008558D5"/>
    <w:rsid w:val="0085596B"/>
    <w:rsid w:val="00855ADE"/>
    <w:rsid w:val="008565B1"/>
    <w:rsid w:val="008565ED"/>
    <w:rsid w:val="008566FE"/>
    <w:rsid w:val="00856B63"/>
    <w:rsid w:val="00856F46"/>
    <w:rsid w:val="00856F8C"/>
    <w:rsid w:val="0085766C"/>
    <w:rsid w:val="008579F7"/>
    <w:rsid w:val="00857B47"/>
    <w:rsid w:val="00857D64"/>
    <w:rsid w:val="00857EA4"/>
    <w:rsid w:val="00857ED4"/>
    <w:rsid w:val="00859761"/>
    <w:rsid w:val="008600B1"/>
    <w:rsid w:val="0086082C"/>
    <w:rsid w:val="008608DF"/>
    <w:rsid w:val="00860AAF"/>
    <w:rsid w:val="00860BD3"/>
    <w:rsid w:val="00860CEE"/>
    <w:rsid w:val="00860D7B"/>
    <w:rsid w:val="00860EA8"/>
    <w:rsid w:val="00861099"/>
    <w:rsid w:val="008612F6"/>
    <w:rsid w:val="008615E6"/>
    <w:rsid w:val="008618F9"/>
    <w:rsid w:val="00861A36"/>
    <w:rsid w:val="00862341"/>
    <w:rsid w:val="00862729"/>
    <w:rsid w:val="00862781"/>
    <w:rsid w:val="008629CD"/>
    <w:rsid w:val="008629FE"/>
    <w:rsid w:val="00863039"/>
    <w:rsid w:val="008635A1"/>
    <w:rsid w:val="00863A9D"/>
    <w:rsid w:val="00863C95"/>
    <w:rsid w:val="00863EDD"/>
    <w:rsid w:val="00864128"/>
    <w:rsid w:val="0086465B"/>
    <w:rsid w:val="008646FB"/>
    <w:rsid w:val="00864911"/>
    <w:rsid w:val="00865634"/>
    <w:rsid w:val="0086578C"/>
    <w:rsid w:val="008658A0"/>
    <w:rsid w:val="008658B5"/>
    <w:rsid w:val="00865A35"/>
    <w:rsid w:val="00866261"/>
    <w:rsid w:val="0086627E"/>
    <w:rsid w:val="00866331"/>
    <w:rsid w:val="008664BF"/>
    <w:rsid w:val="00866543"/>
    <w:rsid w:val="008668E6"/>
    <w:rsid w:val="00866988"/>
    <w:rsid w:val="00866F94"/>
    <w:rsid w:val="008679E8"/>
    <w:rsid w:val="00867E55"/>
    <w:rsid w:val="00867FD5"/>
    <w:rsid w:val="00870257"/>
    <w:rsid w:val="00870458"/>
    <w:rsid w:val="008705EC"/>
    <w:rsid w:val="008706C7"/>
    <w:rsid w:val="00870765"/>
    <w:rsid w:val="008709AE"/>
    <w:rsid w:val="008709C0"/>
    <w:rsid w:val="00870D15"/>
    <w:rsid w:val="008712F4"/>
    <w:rsid w:val="00871448"/>
    <w:rsid w:val="0087145D"/>
    <w:rsid w:val="008714B2"/>
    <w:rsid w:val="0087170C"/>
    <w:rsid w:val="008719CE"/>
    <w:rsid w:val="008722CD"/>
    <w:rsid w:val="0087275E"/>
    <w:rsid w:val="0087292E"/>
    <w:rsid w:val="00872B53"/>
    <w:rsid w:val="00872D57"/>
    <w:rsid w:val="00872E9E"/>
    <w:rsid w:val="00872EBD"/>
    <w:rsid w:val="00873427"/>
    <w:rsid w:val="0087347D"/>
    <w:rsid w:val="0087356C"/>
    <w:rsid w:val="008736FD"/>
    <w:rsid w:val="00873798"/>
    <w:rsid w:val="008740EA"/>
    <w:rsid w:val="008744EB"/>
    <w:rsid w:val="008747DE"/>
    <w:rsid w:val="008749FE"/>
    <w:rsid w:val="00874B61"/>
    <w:rsid w:val="00874BD4"/>
    <w:rsid w:val="00874EEE"/>
    <w:rsid w:val="00874FCE"/>
    <w:rsid w:val="00875167"/>
    <w:rsid w:val="00875599"/>
    <w:rsid w:val="00875BA7"/>
    <w:rsid w:val="00875C1B"/>
    <w:rsid w:val="00875C23"/>
    <w:rsid w:val="00875EBD"/>
    <w:rsid w:val="00875FF1"/>
    <w:rsid w:val="00876163"/>
    <w:rsid w:val="00876690"/>
    <w:rsid w:val="0087686D"/>
    <w:rsid w:val="0087699E"/>
    <w:rsid w:val="008772D7"/>
    <w:rsid w:val="0087736C"/>
    <w:rsid w:val="00877D0D"/>
    <w:rsid w:val="00877E38"/>
    <w:rsid w:val="00877F27"/>
    <w:rsid w:val="00877F5F"/>
    <w:rsid w:val="0088003E"/>
    <w:rsid w:val="0088061E"/>
    <w:rsid w:val="00881093"/>
    <w:rsid w:val="00881100"/>
    <w:rsid w:val="00881314"/>
    <w:rsid w:val="0088135B"/>
    <w:rsid w:val="0088143A"/>
    <w:rsid w:val="0088177F"/>
    <w:rsid w:val="00881D0A"/>
    <w:rsid w:val="008820A1"/>
    <w:rsid w:val="008825E8"/>
    <w:rsid w:val="0088269B"/>
    <w:rsid w:val="00882B00"/>
    <w:rsid w:val="00882D16"/>
    <w:rsid w:val="00882DE2"/>
    <w:rsid w:val="00882EAB"/>
    <w:rsid w:val="00883289"/>
    <w:rsid w:val="00883709"/>
    <w:rsid w:val="00883A91"/>
    <w:rsid w:val="00883AA6"/>
    <w:rsid w:val="00883D84"/>
    <w:rsid w:val="00883E87"/>
    <w:rsid w:val="0088424F"/>
    <w:rsid w:val="008846F2"/>
    <w:rsid w:val="00884BCF"/>
    <w:rsid w:val="00884E38"/>
    <w:rsid w:val="0088519F"/>
    <w:rsid w:val="008851B3"/>
    <w:rsid w:val="008853DC"/>
    <w:rsid w:val="0088552C"/>
    <w:rsid w:val="0088569A"/>
    <w:rsid w:val="00885BC9"/>
    <w:rsid w:val="00885BCD"/>
    <w:rsid w:val="00886184"/>
    <w:rsid w:val="008862B0"/>
    <w:rsid w:val="0088640B"/>
    <w:rsid w:val="008865E3"/>
    <w:rsid w:val="0088663B"/>
    <w:rsid w:val="00887174"/>
    <w:rsid w:val="008877D2"/>
    <w:rsid w:val="00890302"/>
    <w:rsid w:val="00890559"/>
    <w:rsid w:val="00890D97"/>
    <w:rsid w:val="00890EDE"/>
    <w:rsid w:val="0089105C"/>
    <w:rsid w:val="008910E9"/>
    <w:rsid w:val="00891556"/>
    <w:rsid w:val="00891679"/>
    <w:rsid w:val="00891725"/>
    <w:rsid w:val="00891832"/>
    <w:rsid w:val="00891AD4"/>
    <w:rsid w:val="00891D11"/>
    <w:rsid w:val="0089209D"/>
    <w:rsid w:val="008922B5"/>
    <w:rsid w:val="0089309E"/>
    <w:rsid w:val="00893927"/>
    <w:rsid w:val="00893A1B"/>
    <w:rsid w:val="00893ABB"/>
    <w:rsid w:val="00893B23"/>
    <w:rsid w:val="00894992"/>
    <w:rsid w:val="00894D88"/>
    <w:rsid w:val="00894F17"/>
    <w:rsid w:val="00895072"/>
    <w:rsid w:val="0089528A"/>
    <w:rsid w:val="00895302"/>
    <w:rsid w:val="00895615"/>
    <w:rsid w:val="00895901"/>
    <w:rsid w:val="00896261"/>
    <w:rsid w:val="008962C0"/>
    <w:rsid w:val="00896661"/>
    <w:rsid w:val="00897154"/>
    <w:rsid w:val="00897279"/>
    <w:rsid w:val="008977AB"/>
    <w:rsid w:val="00897B8E"/>
    <w:rsid w:val="00897D06"/>
    <w:rsid w:val="00897E10"/>
    <w:rsid w:val="00897F68"/>
    <w:rsid w:val="008A001F"/>
    <w:rsid w:val="008A03DF"/>
    <w:rsid w:val="008A05EB"/>
    <w:rsid w:val="008A09C5"/>
    <w:rsid w:val="008A0BC0"/>
    <w:rsid w:val="008A11BA"/>
    <w:rsid w:val="008A150A"/>
    <w:rsid w:val="008A162F"/>
    <w:rsid w:val="008A17A5"/>
    <w:rsid w:val="008A1A66"/>
    <w:rsid w:val="008A1E83"/>
    <w:rsid w:val="008A1F22"/>
    <w:rsid w:val="008A21E1"/>
    <w:rsid w:val="008A25C4"/>
    <w:rsid w:val="008A26EC"/>
    <w:rsid w:val="008A2725"/>
    <w:rsid w:val="008A2B63"/>
    <w:rsid w:val="008A2DA4"/>
    <w:rsid w:val="008A308F"/>
    <w:rsid w:val="008A3349"/>
    <w:rsid w:val="008A3393"/>
    <w:rsid w:val="008A33AB"/>
    <w:rsid w:val="008A342F"/>
    <w:rsid w:val="008A37D1"/>
    <w:rsid w:val="008A389D"/>
    <w:rsid w:val="008A3B3C"/>
    <w:rsid w:val="008A3CF6"/>
    <w:rsid w:val="008A3F15"/>
    <w:rsid w:val="008A3F4E"/>
    <w:rsid w:val="008A40BB"/>
    <w:rsid w:val="008A460E"/>
    <w:rsid w:val="008A4A29"/>
    <w:rsid w:val="008A4E28"/>
    <w:rsid w:val="008A5354"/>
    <w:rsid w:val="008A55B3"/>
    <w:rsid w:val="008A55C7"/>
    <w:rsid w:val="008A579A"/>
    <w:rsid w:val="008A58DA"/>
    <w:rsid w:val="008A6064"/>
    <w:rsid w:val="008A606A"/>
    <w:rsid w:val="008A6354"/>
    <w:rsid w:val="008A643F"/>
    <w:rsid w:val="008A68CD"/>
    <w:rsid w:val="008A6B71"/>
    <w:rsid w:val="008A6D22"/>
    <w:rsid w:val="008A7298"/>
    <w:rsid w:val="008A74C1"/>
    <w:rsid w:val="008A7EA7"/>
    <w:rsid w:val="008B01E4"/>
    <w:rsid w:val="008B06D6"/>
    <w:rsid w:val="008B071F"/>
    <w:rsid w:val="008B0AD3"/>
    <w:rsid w:val="008B0CD7"/>
    <w:rsid w:val="008B1403"/>
    <w:rsid w:val="008B14D3"/>
    <w:rsid w:val="008B18AF"/>
    <w:rsid w:val="008B1D74"/>
    <w:rsid w:val="008B1EDE"/>
    <w:rsid w:val="008B2030"/>
    <w:rsid w:val="008B2101"/>
    <w:rsid w:val="008B252A"/>
    <w:rsid w:val="008B260A"/>
    <w:rsid w:val="008B2658"/>
    <w:rsid w:val="008B2772"/>
    <w:rsid w:val="008B29B5"/>
    <w:rsid w:val="008B2D8A"/>
    <w:rsid w:val="008B2DD7"/>
    <w:rsid w:val="008B3276"/>
    <w:rsid w:val="008B3864"/>
    <w:rsid w:val="008B397A"/>
    <w:rsid w:val="008B39F2"/>
    <w:rsid w:val="008B3DB2"/>
    <w:rsid w:val="008B4067"/>
    <w:rsid w:val="008B40C7"/>
    <w:rsid w:val="008B4188"/>
    <w:rsid w:val="008B4264"/>
    <w:rsid w:val="008B42B3"/>
    <w:rsid w:val="008B43C4"/>
    <w:rsid w:val="008B43C5"/>
    <w:rsid w:val="008B4A04"/>
    <w:rsid w:val="008B4ECB"/>
    <w:rsid w:val="008B5030"/>
    <w:rsid w:val="008B5357"/>
    <w:rsid w:val="008B5374"/>
    <w:rsid w:val="008B53B0"/>
    <w:rsid w:val="008B5443"/>
    <w:rsid w:val="008B5609"/>
    <w:rsid w:val="008B576A"/>
    <w:rsid w:val="008B5912"/>
    <w:rsid w:val="008B5A2A"/>
    <w:rsid w:val="008B5BC3"/>
    <w:rsid w:val="008B5C11"/>
    <w:rsid w:val="008B647B"/>
    <w:rsid w:val="008B66BC"/>
    <w:rsid w:val="008B6727"/>
    <w:rsid w:val="008B6998"/>
    <w:rsid w:val="008B69B7"/>
    <w:rsid w:val="008B6BE7"/>
    <w:rsid w:val="008B6F11"/>
    <w:rsid w:val="008B711C"/>
    <w:rsid w:val="008B720E"/>
    <w:rsid w:val="008B72F0"/>
    <w:rsid w:val="008B776E"/>
    <w:rsid w:val="008B77C5"/>
    <w:rsid w:val="008B795E"/>
    <w:rsid w:val="008B7A45"/>
    <w:rsid w:val="008B7AD7"/>
    <w:rsid w:val="008B7FD0"/>
    <w:rsid w:val="008C073A"/>
    <w:rsid w:val="008C0842"/>
    <w:rsid w:val="008C097E"/>
    <w:rsid w:val="008C126C"/>
    <w:rsid w:val="008C1EBE"/>
    <w:rsid w:val="008C2345"/>
    <w:rsid w:val="008C237E"/>
    <w:rsid w:val="008C2ACA"/>
    <w:rsid w:val="008C2DD1"/>
    <w:rsid w:val="008C306B"/>
    <w:rsid w:val="008C319E"/>
    <w:rsid w:val="008C3610"/>
    <w:rsid w:val="008C404D"/>
    <w:rsid w:val="008C454E"/>
    <w:rsid w:val="008C465B"/>
    <w:rsid w:val="008C46F6"/>
    <w:rsid w:val="008C4C34"/>
    <w:rsid w:val="008C4E6D"/>
    <w:rsid w:val="008C4E7F"/>
    <w:rsid w:val="008C5047"/>
    <w:rsid w:val="008C51F7"/>
    <w:rsid w:val="008C5289"/>
    <w:rsid w:val="008C5755"/>
    <w:rsid w:val="008C57C1"/>
    <w:rsid w:val="008C57F3"/>
    <w:rsid w:val="008C5A39"/>
    <w:rsid w:val="008C5CA7"/>
    <w:rsid w:val="008C5D6B"/>
    <w:rsid w:val="008C5F14"/>
    <w:rsid w:val="008C63B7"/>
    <w:rsid w:val="008C6681"/>
    <w:rsid w:val="008C6777"/>
    <w:rsid w:val="008C68A2"/>
    <w:rsid w:val="008C6C7D"/>
    <w:rsid w:val="008C6CCC"/>
    <w:rsid w:val="008C6D3B"/>
    <w:rsid w:val="008C7304"/>
    <w:rsid w:val="008C79CB"/>
    <w:rsid w:val="008D0115"/>
    <w:rsid w:val="008D046E"/>
    <w:rsid w:val="008D0614"/>
    <w:rsid w:val="008D08D1"/>
    <w:rsid w:val="008D0C3D"/>
    <w:rsid w:val="008D0CB8"/>
    <w:rsid w:val="008D1006"/>
    <w:rsid w:val="008D13FA"/>
    <w:rsid w:val="008D1457"/>
    <w:rsid w:val="008D155B"/>
    <w:rsid w:val="008D18C2"/>
    <w:rsid w:val="008D1AC8"/>
    <w:rsid w:val="008D1E40"/>
    <w:rsid w:val="008D1F97"/>
    <w:rsid w:val="008D269F"/>
    <w:rsid w:val="008D2A1A"/>
    <w:rsid w:val="008D2E20"/>
    <w:rsid w:val="008D33C7"/>
    <w:rsid w:val="008D3526"/>
    <w:rsid w:val="008D3546"/>
    <w:rsid w:val="008D3608"/>
    <w:rsid w:val="008D3A8B"/>
    <w:rsid w:val="008D3C62"/>
    <w:rsid w:val="008D43C6"/>
    <w:rsid w:val="008D4519"/>
    <w:rsid w:val="008D4F08"/>
    <w:rsid w:val="008D51E5"/>
    <w:rsid w:val="008D5224"/>
    <w:rsid w:val="008D5479"/>
    <w:rsid w:val="008D5506"/>
    <w:rsid w:val="008D560F"/>
    <w:rsid w:val="008D5696"/>
    <w:rsid w:val="008D56C4"/>
    <w:rsid w:val="008D56CD"/>
    <w:rsid w:val="008D5E5A"/>
    <w:rsid w:val="008D6428"/>
    <w:rsid w:val="008D6769"/>
    <w:rsid w:val="008D6928"/>
    <w:rsid w:val="008D6AED"/>
    <w:rsid w:val="008D6BE3"/>
    <w:rsid w:val="008D6C92"/>
    <w:rsid w:val="008D7091"/>
    <w:rsid w:val="008D718F"/>
    <w:rsid w:val="008D71C7"/>
    <w:rsid w:val="008D73AA"/>
    <w:rsid w:val="008D73F9"/>
    <w:rsid w:val="008D74FD"/>
    <w:rsid w:val="008D797B"/>
    <w:rsid w:val="008D79F7"/>
    <w:rsid w:val="008D7AAA"/>
    <w:rsid w:val="008D7E26"/>
    <w:rsid w:val="008E03CA"/>
    <w:rsid w:val="008E044C"/>
    <w:rsid w:val="008E0601"/>
    <w:rsid w:val="008E085C"/>
    <w:rsid w:val="008E0DB3"/>
    <w:rsid w:val="008E0DDB"/>
    <w:rsid w:val="008E13DC"/>
    <w:rsid w:val="008E1A7B"/>
    <w:rsid w:val="008E1D92"/>
    <w:rsid w:val="008E1E38"/>
    <w:rsid w:val="008E204F"/>
    <w:rsid w:val="008E21A2"/>
    <w:rsid w:val="008E2294"/>
    <w:rsid w:val="008E263A"/>
    <w:rsid w:val="008E2A20"/>
    <w:rsid w:val="008E34FF"/>
    <w:rsid w:val="008E3539"/>
    <w:rsid w:val="008E3A5A"/>
    <w:rsid w:val="008E3BEF"/>
    <w:rsid w:val="008E40F4"/>
    <w:rsid w:val="008E41FD"/>
    <w:rsid w:val="008E4819"/>
    <w:rsid w:val="008E5149"/>
    <w:rsid w:val="008E5C0B"/>
    <w:rsid w:val="008E5DA8"/>
    <w:rsid w:val="008E5E39"/>
    <w:rsid w:val="008E5E82"/>
    <w:rsid w:val="008E6198"/>
    <w:rsid w:val="008E65C9"/>
    <w:rsid w:val="008E67A3"/>
    <w:rsid w:val="008E6851"/>
    <w:rsid w:val="008E71AE"/>
    <w:rsid w:val="008E7767"/>
    <w:rsid w:val="008E7878"/>
    <w:rsid w:val="008E7CEE"/>
    <w:rsid w:val="008E7F1D"/>
    <w:rsid w:val="008F01E0"/>
    <w:rsid w:val="008F0240"/>
    <w:rsid w:val="008F0710"/>
    <w:rsid w:val="008F0CFA"/>
    <w:rsid w:val="008F1133"/>
    <w:rsid w:val="008F12BC"/>
    <w:rsid w:val="008F1487"/>
    <w:rsid w:val="008F16B5"/>
    <w:rsid w:val="008F17F4"/>
    <w:rsid w:val="008F18FF"/>
    <w:rsid w:val="008F19BF"/>
    <w:rsid w:val="008F1A76"/>
    <w:rsid w:val="008F2144"/>
    <w:rsid w:val="008F2156"/>
    <w:rsid w:val="008F21B8"/>
    <w:rsid w:val="008F246E"/>
    <w:rsid w:val="008F2622"/>
    <w:rsid w:val="008F26B7"/>
    <w:rsid w:val="008F27CF"/>
    <w:rsid w:val="008F284F"/>
    <w:rsid w:val="008F2B99"/>
    <w:rsid w:val="008F2D52"/>
    <w:rsid w:val="008F2E97"/>
    <w:rsid w:val="008F3762"/>
    <w:rsid w:val="008F3B6A"/>
    <w:rsid w:val="008F3B6D"/>
    <w:rsid w:val="008F4AFC"/>
    <w:rsid w:val="008F4B83"/>
    <w:rsid w:val="008F4ED7"/>
    <w:rsid w:val="008F50BF"/>
    <w:rsid w:val="008F54D1"/>
    <w:rsid w:val="008F5613"/>
    <w:rsid w:val="008F5E77"/>
    <w:rsid w:val="008F5EE4"/>
    <w:rsid w:val="008F60D6"/>
    <w:rsid w:val="008F63BC"/>
    <w:rsid w:val="008F64F1"/>
    <w:rsid w:val="008F650B"/>
    <w:rsid w:val="008F65D0"/>
    <w:rsid w:val="008F6816"/>
    <w:rsid w:val="008F6C0A"/>
    <w:rsid w:val="008F6E32"/>
    <w:rsid w:val="008F7107"/>
    <w:rsid w:val="008F7A53"/>
    <w:rsid w:val="008F7BB1"/>
    <w:rsid w:val="009000C0"/>
    <w:rsid w:val="00900762"/>
    <w:rsid w:val="0090083F"/>
    <w:rsid w:val="009009E4"/>
    <w:rsid w:val="00900A0B"/>
    <w:rsid w:val="00900A5B"/>
    <w:rsid w:val="00900CE6"/>
    <w:rsid w:val="00901497"/>
    <w:rsid w:val="009014A9"/>
    <w:rsid w:val="00901944"/>
    <w:rsid w:val="009019D2"/>
    <w:rsid w:val="00902431"/>
    <w:rsid w:val="00902488"/>
    <w:rsid w:val="0090251B"/>
    <w:rsid w:val="00902582"/>
    <w:rsid w:val="00902727"/>
    <w:rsid w:val="00902896"/>
    <w:rsid w:val="00902BA7"/>
    <w:rsid w:val="009032BC"/>
    <w:rsid w:val="00903531"/>
    <w:rsid w:val="00903558"/>
    <w:rsid w:val="009035CE"/>
    <w:rsid w:val="0090366D"/>
    <w:rsid w:val="00903810"/>
    <w:rsid w:val="0090389E"/>
    <w:rsid w:val="00903AAB"/>
    <w:rsid w:val="00903CA5"/>
    <w:rsid w:val="00903CED"/>
    <w:rsid w:val="00903DF3"/>
    <w:rsid w:val="00903EE0"/>
    <w:rsid w:val="00903F99"/>
    <w:rsid w:val="009041A4"/>
    <w:rsid w:val="0090495F"/>
    <w:rsid w:val="00904A9E"/>
    <w:rsid w:val="00904EA2"/>
    <w:rsid w:val="00904F6B"/>
    <w:rsid w:val="00904FC6"/>
    <w:rsid w:val="00905079"/>
    <w:rsid w:val="009053B6"/>
    <w:rsid w:val="009058E7"/>
    <w:rsid w:val="00905A48"/>
    <w:rsid w:val="00905BC7"/>
    <w:rsid w:val="00905D01"/>
    <w:rsid w:val="00906185"/>
    <w:rsid w:val="00906247"/>
    <w:rsid w:val="00906749"/>
    <w:rsid w:val="00906894"/>
    <w:rsid w:val="009068C8"/>
    <w:rsid w:val="00906CAF"/>
    <w:rsid w:val="00906D40"/>
    <w:rsid w:val="00906E08"/>
    <w:rsid w:val="00906F57"/>
    <w:rsid w:val="00907422"/>
    <w:rsid w:val="00907465"/>
    <w:rsid w:val="00907509"/>
    <w:rsid w:val="0090775F"/>
    <w:rsid w:val="00907C62"/>
    <w:rsid w:val="00907D76"/>
    <w:rsid w:val="00907F36"/>
    <w:rsid w:val="009107A4"/>
    <w:rsid w:val="009109F5"/>
    <w:rsid w:val="0091139A"/>
    <w:rsid w:val="009114BF"/>
    <w:rsid w:val="00911587"/>
    <w:rsid w:val="00911749"/>
    <w:rsid w:val="00911CCF"/>
    <w:rsid w:val="00911E41"/>
    <w:rsid w:val="00911E51"/>
    <w:rsid w:val="00912118"/>
    <w:rsid w:val="009125A9"/>
    <w:rsid w:val="0091264A"/>
    <w:rsid w:val="0091272C"/>
    <w:rsid w:val="009129B3"/>
    <w:rsid w:val="0091335F"/>
    <w:rsid w:val="009138DE"/>
    <w:rsid w:val="00913A13"/>
    <w:rsid w:val="00913A41"/>
    <w:rsid w:val="00913B96"/>
    <w:rsid w:val="00914131"/>
    <w:rsid w:val="0091472B"/>
    <w:rsid w:val="00914AC3"/>
    <w:rsid w:val="00915161"/>
    <w:rsid w:val="0091548E"/>
    <w:rsid w:val="0091570A"/>
    <w:rsid w:val="00915B44"/>
    <w:rsid w:val="00915BF6"/>
    <w:rsid w:val="00915DA1"/>
    <w:rsid w:val="0091622F"/>
    <w:rsid w:val="009167E8"/>
    <w:rsid w:val="009169C9"/>
    <w:rsid w:val="00916DC7"/>
    <w:rsid w:val="00916E0A"/>
    <w:rsid w:val="0091707F"/>
    <w:rsid w:val="00917180"/>
    <w:rsid w:val="009172A3"/>
    <w:rsid w:val="00917577"/>
    <w:rsid w:val="009178C5"/>
    <w:rsid w:val="00917B45"/>
    <w:rsid w:val="009204F3"/>
    <w:rsid w:val="009208D0"/>
    <w:rsid w:val="009209C3"/>
    <w:rsid w:val="009209F6"/>
    <w:rsid w:val="00920B0D"/>
    <w:rsid w:val="00920B29"/>
    <w:rsid w:val="00920CA6"/>
    <w:rsid w:val="00920CC9"/>
    <w:rsid w:val="00920DF1"/>
    <w:rsid w:val="00920E35"/>
    <w:rsid w:val="00920F79"/>
    <w:rsid w:val="009210EE"/>
    <w:rsid w:val="00921740"/>
    <w:rsid w:val="00921A59"/>
    <w:rsid w:val="00921BEF"/>
    <w:rsid w:val="00921C2F"/>
    <w:rsid w:val="00921CD7"/>
    <w:rsid w:val="00922078"/>
    <w:rsid w:val="00922177"/>
    <w:rsid w:val="00922408"/>
    <w:rsid w:val="00922740"/>
    <w:rsid w:val="009231BD"/>
    <w:rsid w:val="0092364B"/>
    <w:rsid w:val="009238B6"/>
    <w:rsid w:val="00923C87"/>
    <w:rsid w:val="00923D6D"/>
    <w:rsid w:val="009246D5"/>
    <w:rsid w:val="009248AD"/>
    <w:rsid w:val="0092491B"/>
    <w:rsid w:val="009249B1"/>
    <w:rsid w:val="00924DD2"/>
    <w:rsid w:val="00924E9F"/>
    <w:rsid w:val="009251EB"/>
    <w:rsid w:val="00925286"/>
    <w:rsid w:val="009252AB"/>
    <w:rsid w:val="00925389"/>
    <w:rsid w:val="009257CA"/>
    <w:rsid w:val="00925CA8"/>
    <w:rsid w:val="00925D67"/>
    <w:rsid w:val="00926087"/>
    <w:rsid w:val="009266F6"/>
    <w:rsid w:val="0092695D"/>
    <w:rsid w:val="009271F2"/>
    <w:rsid w:val="0092727D"/>
    <w:rsid w:val="0092744B"/>
    <w:rsid w:val="009274E8"/>
    <w:rsid w:val="009278FB"/>
    <w:rsid w:val="00927CA8"/>
    <w:rsid w:val="00927D0B"/>
    <w:rsid w:val="00927D4B"/>
    <w:rsid w:val="00927EC1"/>
    <w:rsid w:val="00930252"/>
    <w:rsid w:val="0093057D"/>
    <w:rsid w:val="009309DF"/>
    <w:rsid w:val="00930B43"/>
    <w:rsid w:val="00930D85"/>
    <w:rsid w:val="00930F00"/>
    <w:rsid w:val="00931194"/>
    <w:rsid w:val="009312A4"/>
    <w:rsid w:val="009317C6"/>
    <w:rsid w:val="00932133"/>
    <w:rsid w:val="009322AF"/>
    <w:rsid w:val="009323C7"/>
    <w:rsid w:val="0093267F"/>
    <w:rsid w:val="009326C5"/>
    <w:rsid w:val="00932832"/>
    <w:rsid w:val="00932E59"/>
    <w:rsid w:val="0093344D"/>
    <w:rsid w:val="009337B8"/>
    <w:rsid w:val="009337D5"/>
    <w:rsid w:val="00933D27"/>
    <w:rsid w:val="00934424"/>
    <w:rsid w:val="009344E6"/>
    <w:rsid w:val="009344FC"/>
    <w:rsid w:val="00934554"/>
    <w:rsid w:val="009345F1"/>
    <w:rsid w:val="009349F9"/>
    <w:rsid w:val="00934CBB"/>
    <w:rsid w:val="009351CF"/>
    <w:rsid w:val="00935356"/>
    <w:rsid w:val="0093591F"/>
    <w:rsid w:val="00935D13"/>
    <w:rsid w:val="00935D46"/>
    <w:rsid w:val="00935E3A"/>
    <w:rsid w:val="00936400"/>
    <w:rsid w:val="00936784"/>
    <w:rsid w:val="0093686F"/>
    <w:rsid w:val="009368D9"/>
    <w:rsid w:val="00936976"/>
    <w:rsid w:val="009369CE"/>
    <w:rsid w:val="00936B65"/>
    <w:rsid w:val="0093776E"/>
    <w:rsid w:val="0093798F"/>
    <w:rsid w:val="00937AF4"/>
    <w:rsid w:val="00937E0E"/>
    <w:rsid w:val="009400EA"/>
    <w:rsid w:val="0094018E"/>
    <w:rsid w:val="009402C6"/>
    <w:rsid w:val="00940A56"/>
    <w:rsid w:val="00940B66"/>
    <w:rsid w:val="009412B6"/>
    <w:rsid w:val="009414CA"/>
    <w:rsid w:val="009415D7"/>
    <w:rsid w:val="00941632"/>
    <w:rsid w:val="009417FF"/>
    <w:rsid w:val="00941982"/>
    <w:rsid w:val="00941F96"/>
    <w:rsid w:val="009421B3"/>
    <w:rsid w:val="00942284"/>
    <w:rsid w:val="0094232D"/>
    <w:rsid w:val="009425EE"/>
    <w:rsid w:val="00942A68"/>
    <w:rsid w:val="00942C1A"/>
    <w:rsid w:val="00942C51"/>
    <w:rsid w:val="00943C1A"/>
    <w:rsid w:val="009442C0"/>
    <w:rsid w:val="00944A50"/>
    <w:rsid w:val="00944A62"/>
    <w:rsid w:val="00944AD9"/>
    <w:rsid w:val="00944ADC"/>
    <w:rsid w:val="00944C07"/>
    <w:rsid w:val="00944F54"/>
    <w:rsid w:val="009450CC"/>
    <w:rsid w:val="009451C3"/>
    <w:rsid w:val="009452D7"/>
    <w:rsid w:val="009453AB"/>
    <w:rsid w:val="009456E0"/>
    <w:rsid w:val="0094577B"/>
    <w:rsid w:val="00945A9B"/>
    <w:rsid w:val="00945CD3"/>
    <w:rsid w:val="00946225"/>
    <w:rsid w:val="00946387"/>
    <w:rsid w:val="00946746"/>
    <w:rsid w:val="009467F3"/>
    <w:rsid w:val="009468D4"/>
    <w:rsid w:val="009469FD"/>
    <w:rsid w:val="00946CB6"/>
    <w:rsid w:val="00946E48"/>
    <w:rsid w:val="00946E63"/>
    <w:rsid w:val="00946EB9"/>
    <w:rsid w:val="00946F17"/>
    <w:rsid w:val="00946F55"/>
    <w:rsid w:val="00947737"/>
    <w:rsid w:val="00947B80"/>
    <w:rsid w:val="00947C85"/>
    <w:rsid w:val="00950804"/>
    <w:rsid w:val="00950816"/>
    <w:rsid w:val="009508A5"/>
    <w:rsid w:val="00950949"/>
    <w:rsid w:val="009509F6"/>
    <w:rsid w:val="00950D3B"/>
    <w:rsid w:val="00951C34"/>
    <w:rsid w:val="00951D14"/>
    <w:rsid w:val="00951DCC"/>
    <w:rsid w:val="00951F92"/>
    <w:rsid w:val="00952182"/>
    <w:rsid w:val="00952A1C"/>
    <w:rsid w:val="00952B1D"/>
    <w:rsid w:val="00952D70"/>
    <w:rsid w:val="00952FFC"/>
    <w:rsid w:val="00953896"/>
    <w:rsid w:val="00953A7D"/>
    <w:rsid w:val="00953C21"/>
    <w:rsid w:val="00953D90"/>
    <w:rsid w:val="00953E35"/>
    <w:rsid w:val="00953FA9"/>
    <w:rsid w:val="009543B9"/>
    <w:rsid w:val="00954DC2"/>
    <w:rsid w:val="00954EF4"/>
    <w:rsid w:val="00955329"/>
    <w:rsid w:val="00955570"/>
    <w:rsid w:val="009559CB"/>
    <w:rsid w:val="00955ABF"/>
    <w:rsid w:val="00955AE7"/>
    <w:rsid w:val="00955FA6"/>
    <w:rsid w:val="0095614E"/>
    <w:rsid w:val="00956425"/>
    <w:rsid w:val="00956641"/>
    <w:rsid w:val="0095667D"/>
    <w:rsid w:val="00956829"/>
    <w:rsid w:val="00956B84"/>
    <w:rsid w:val="00957279"/>
    <w:rsid w:val="00957347"/>
    <w:rsid w:val="0095767B"/>
    <w:rsid w:val="00957A29"/>
    <w:rsid w:val="00957C1C"/>
    <w:rsid w:val="00957C91"/>
    <w:rsid w:val="00957CF8"/>
    <w:rsid w:val="0096018D"/>
    <w:rsid w:val="00960248"/>
    <w:rsid w:val="00960363"/>
    <w:rsid w:val="00960377"/>
    <w:rsid w:val="009603C5"/>
    <w:rsid w:val="00960459"/>
    <w:rsid w:val="009607BB"/>
    <w:rsid w:val="00960FF2"/>
    <w:rsid w:val="00961072"/>
    <w:rsid w:val="009614DF"/>
    <w:rsid w:val="00961AF5"/>
    <w:rsid w:val="00961CF5"/>
    <w:rsid w:val="00961DED"/>
    <w:rsid w:val="00961E95"/>
    <w:rsid w:val="00961F3C"/>
    <w:rsid w:val="009624EC"/>
    <w:rsid w:val="009625E6"/>
    <w:rsid w:val="00962743"/>
    <w:rsid w:val="00962889"/>
    <w:rsid w:val="00962A2B"/>
    <w:rsid w:val="00962CB4"/>
    <w:rsid w:val="00962F2C"/>
    <w:rsid w:val="009630A2"/>
    <w:rsid w:val="009632D2"/>
    <w:rsid w:val="009637A1"/>
    <w:rsid w:val="009637E1"/>
    <w:rsid w:val="00963B66"/>
    <w:rsid w:val="009640BE"/>
    <w:rsid w:val="009645B9"/>
    <w:rsid w:val="009655A5"/>
    <w:rsid w:val="009657F4"/>
    <w:rsid w:val="0096591D"/>
    <w:rsid w:val="00965A6D"/>
    <w:rsid w:val="00965B9F"/>
    <w:rsid w:val="00965BED"/>
    <w:rsid w:val="00966393"/>
    <w:rsid w:val="009668E6"/>
    <w:rsid w:val="00966B6D"/>
    <w:rsid w:val="009675D1"/>
    <w:rsid w:val="00967932"/>
    <w:rsid w:val="00967EA3"/>
    <w:rsid w:val="00967FFC"/>
    <w:rsid w:val="009701EC"/>
    <w:rsid w:val="0097039E"/>
    <w:rsid w:val="00970EFD"/>
    <w:rsid w:val="00971089"/>
    <w:rsid w:val="009713E5"/>
    <w:rsid w:val="009715D6"/>
    <w:rsid w:val="009717E1"/>
    <w:rsid w:val="009719F6"/>
    <w:rsid w:val="00971DC6"/>
    <w:rsid w:val="009722C3"/>
    <w:rsid w:val="009723A5"/>
    <w:rsid w:val="00972553"/>
    <w:rsid w:val="00972A7F"/>
    <w:rsid w:val="009730A8"/>
    <w:rsid w:val="009733B6"/>
    <w:rsid w:val="009735D4"/>
    <w:rsid w:val="00973ACA"/>
    <w:rsid w:val="00973AEB"/>
    <w:rsid w:val="00973B85"/>
    <w:rsid w:val="00973C70"/>
    <w:rsid w:val="00973DB8"/>
    <w:rsid w:val="00973E2F"/>
    <w:rsid w:val="00973F0C"/>
    <w:rsid w:val="0097446B"/>
    <w:rsid w:val="00974712"/>
    <w:rsid w:val="0097474F"/>
    <w:rsid w:val="00974A0C"/>
    <w:rsid w:val="00974A68"/>
    <w:rsid w:val="009750F8"/>
    <w:rsid w:val="009751A0"/>
    <w:rsid w:val="00975441"/>
    <w:rsid w:val="00975665"/>
    <w:rsid w:val="009758F2"/>
    <w:rsid w:val="00975941"/>
    <w:rsid w:val="00975A4C"/>
    <w:rsid w:val="00975CFE"/>
    <w:rsid w:val="00975D8B"/>
    <w:rsid w:val="009763B0"/>
    <w:rsid w:val="009764B2"/>
    <w:rsid w:val="00976775"/>
    <w:rsid w:val="00976852"/>
    <w:rsid w:val="009769FC"/>
    <w:rsid w:val="00976C9B"/>
    <w:rsid w:val="009773FB"/>
    <w:rsid w:val="00977790"/>
    <w:rsid w:val="00977C79"/>
    <w:rsid w:val="00980350"/>
    <w:rsid w:val="009803AE"/>
    <w:rsid w:val="009804AE"/>
    <w:rsid w:val="0098069E"/>
    <w:rsid w:val="00980AD5"/>
    <w:rsid w:val="009810E8"/>
    <w:rsid w:val="00981329"/>
    <w:rsid w:val="00981355"/>
    <w:rsid w:val="009813A3"/>
    <w:rsid w:val="00981977"/>
    <w:rsid w:val="00981E1E"/>
    <w:rsid w:val="00981FFE"/>
    <w:rsid w:val="009820F2"/>
    <w:rsid w:val="0098216F"/>
    <w:rsid w:val="009822B2"/>
    <w:rsid w:val="009822B9"/>
    <w:rsid w:val="0098237D"/>
    <w:rsid w:val="00982FDE"/>
    <w:rsid w:val="00983138"/>
    <w:rsid w:val="00983303"/>
    <w:rsid w:val="0098388B"/>
    <w:rsid w:val="009838FB"/>
    <w:rsid w:val="00984320"/>
    <w:rsid w:val="00984326"/>
    <w:rsid w:val="009843A1"/>
    <w:rsid w:val="00984626"/>
    <w:rsid w:val="00984D76"/>
    <w:rsid w:val="0098534E"/>
    <w:rsid w:val="00985965"/>
    <w:rsid w:val="00985B6C"/>
    <w:rsid w:val="009860F5"/>
    <w:rsid w:val="009863D7"/>
    <w:rsid w:val="009864F4"/>
    <w:rsid w:val="009865A1"/>
    <w:rsid w:val="009865EA"/>
    <w:rsid w:val="00986841"/>
    <w:rsid w:val="00986BBE"/>
    <w:rsid w:val="00986DC0"/>
    <w:rsid w:val="00986E06"/>
    <w:rsid w:val="00986E52"/>
    <w:rsid w:val="00986E77"/>
    <w:rsid w:val="009875A2"/>
    <w:rsid w:val="00987ABE"/>
    <w:rsid w:val="00987D9A"/>
    <w:rsid w:val="00987E81"/>
    <w:rsid w:val="00987FE5"/>
    <w:rsid w:val="00990254"/>
    <w:rsid w:val="00990A21"/>
    <w:rsid w:val="00990C13"/>
    <w:rsid w:val="009910DD"/>
    <w:rsid w:val="009915F8"/>
    <w:rsid w:val="009919C4"/>
    <w:rsid w:val="00991F6E"/>
    <w:rsid w:val="009923F7"/>
    <w:rsid w:val="0099277D"/>
    <w:rsid w:val="00992824"/>
    <w:rsid w:val="00992BFF"/>
    <w:rsid w:val="00992CC9"/>
    <w:rsid w:val="00992F0E"/>
    <w:rsid w:val="009931F5"/>
    <w:rsid w:val="009931FE"/>
    <w:rsid w:val="009932F5"/>
    <w:rsid w:val="0099338F"/>
    <w:rsid w:val="009933A1"/>
    <w:rsid w:val="009934D4"/>
    <w:rsid w:val="00993696"/>
    <w:rsid w:val="00993707"/>
    <w:rsid w:val="00993B6D"/>
    <w:rsid w:val="009941E7"/>
    <w:rsid w:val="00994738"/>
    <w:rsid w:val="00994B04"/>
    <w:rsid w:val="00994D0C"/>
    <w:rsid w:val="009950BB"/>
    <w:rsid w:val="009950E9"/>
    <w:rsid w:val="00995209"/>
    <w:rsid w:val="0099533F"/>
    <w:rsid w:val="009959F4"/>
    <w:rsid w:val="00995AF0"/>
    <w:rsid w:val="00995B40"/>
    <w:rsid w:val="00995BF7"/>
    <w:rsid w:val="00996259"/>
    <w:rsid w:val="0099647D"/>
    <w:rsid w:val="009967E3"/>
    <w:rsid w:val="00996999"/>
    <w:rsid w:val="00996A04"/>
    <w:rsid w:val="0099733E"/>
    <w:rsid w:val="00997502"/>
    <w:rsid w:val="00997951"/>
    <w:rsid w:val="00997BFE"/>
    <w:rsid w:val="009A0212"/>
    <w:rsid w:val="009A0509"/>
    <w:rsid w:val="009A08E7"/>
    <w:rsid w:val="009A0A03"/>
    <w:rsid w:val="009A0EFC"/>
    <w:rsid w:val="009A106C"/>
    <w:rsid w:val="009A1092"/>
    <w:rsid w:val="009A1269"/>
    <w:rsid w:val="009A1C8E"/>
    <w:rsid w:val="009A1F64"/>
    <w:rsid w:val="009A2137"/>
    <w:rsid w:val="009A22E6"/>
    <w:rsid w:val="009A2827"/>
    <w:rsid w:val="009A2A47"/>
    <w:rsid w:val="009A2ABA"/>
    <w:rsid w:val="009A3168"/>
    <w:rsid w:val="009A3468"/>
    <w:rsid w:val="009A38AC"/>
    <w:rsid w:val="009A39A6"/>
    <w:rsid w:val="009A3B6B"/>
    <w:rsid w:val="009A3B78"/>
    <w:rsid w:val="009A4191"/>
    <w:rsid w:val="009A43EA"/>
    <w:rsid w:val="009A4496"/>
    <w:rsid w:val="009A45CA"/>
    <w:rsid w:val="009A4879"/>
    <w:rsid w:val="009A48B9"/>
    <w:rsid w:val="009A48EE"/>
    <w:rsid w:val="009A4C99"/>
    <w:rsid w:val="009A54B5"/>
    <w:rsid w:val="009A560E"/>
    <w:rsid w:val="009A57BC"/>
    <w:rsid w:val="009A5A62"/>
    <w:rsid w:val="009A695B"/>
    <w:rsid w:val="009A6B68"/>
    <w:rsid w:val="009A6C0A"/>
    <w:rsid w:val="009A6CAE"/>
    <w:rsid w:val="009A6EEE"/>
    <w:rsid w:val="009A6FF9"/>
    <w:rsid w:val="009A7289"/>
    <w:rsid w:val="009A74BF"/>
    <w:rsid w:val="009A76E5"/>
    <w:rsid w:val="009A7723"/>
    <w:rsid w:val="009A7ABD"/>
    <w:rsid w:val="009B00B4"/>
    <w:rsid w:val="009B0109"/>
    <w:rsid w:val="009B058D"/>
    <w:rsid w:val="009B0E69"/>
    <w:rsid w:val="009B13EE"/>
    <w:rsid w:val="009B1495"/>
    <w:rsid w:val="009B197E"/>
    <w:rsid w:val="009B1BDE"/>
    <w:rsid w:val="009B1E14"/>
    <w:rsid w:val="009B210F"/>
    <w:rsid w:val="009B23B4"/>
    <w:rsid w:val="009B2520"/>
    <w:rsid w:val="009B25D9"/>
    <w:rsid w:val="009B27CB"/>
    <w:rsid w:val="009B2A6C"/>
    <w:rsid w:val="009B2B6D"/>
    <w:rsid w:val="009B2DE3"/>
    <w:rsid w:val="009B3183"/>
    <w:rsid w:val="009B3253"/>
    <w:rsid w:val="009B32BF"/>
    <w:rsid w:val="009B34A7"/>
    <w:rsid w:val="009B3A2A"/>
    <w:rsid w:val="009B3AC1"/>
    <w:rsid w:val="009B3AE5"/>
    <w:rsid w:val="009B3CDD"/>
    <w:rsid w:val="009B3DD0"/>
    <w:rsid w:val="009B3DEC"/>
    <w:rsid w:val="009B4024"/>
    <w:rsid w:val="009B4049"/>
    <w:rsid w:val="009B43F9"/>
    <w:rsid w:val="009B43FE"/>
    <w:rsid w:val="009B46AB"/>
    <w:rsid w:val="009B48CD"/>
    <w:rsid w:val="009B4965"/>
    <w:rsid w:val="009B4D27"/>
    <w:rsid w:val="009B4D99"/>
    <w:rsid w:val="009B50BF"/>
    <w:rsid w:val="009B53C8"/>
    <w:rsid w:val="009B5B23"/>
    <w:rsid w:val="009B5F2A"/>
    <w:rsid w:val="009B5FF8"/>
    <w:rsid w:val="009B603B"/>
    <w:rsid w:val="009B609D"/>
    <w:rsid w:val="009B60BC"/>
    <w:rsid w:val="009B60CA"/>
    <w:rsid w:val="009B60DE"/>
    <w:rsid w:val="009B6421"/>
    <w:rsid w:val="009B6543"/>
    <w:rsid w:val="009B66FB"/>
    <w:rsid w:val="009B6E2B"/>
    <w:rsid w:val="009B7864"/>
    <w:rsid w:val="009B7A0E"/>
    <w:rsid w:val="009B7A1D"/>
    <w:rsid w:val="009B7E75"/>
    <w:rsid w:val="009C00F5"/>
    <w:rsid w:val="009C03E1"/>
    <w:rsid w:val="009C04FF"/>
    <w:rsid w:val="009C05AF"/>
    <w:rsid w:val="009C0B38"/>
    <w:rsid w:val="009C0C33"/>
    <w:rsid w:val="009C0FB4"/>
    <w:rsid w:val="009C1086"/>
    <w:rsid w:val="009C11F5"/>
    <w:rsid w:val="009C1341"/>
    <w:rsid w:val="009C1556"/>
    <w:rsid w:val="009C164A"/>
    <w:rsid w:val="009C16BD"/>
    <w:rsid w:val="009C1859"/>
    <w:rsid w:val="009C1887"/>
    <w:rsid w:val="009C19AD"/>
    <w:rsid w:val="009C1A38"/>
    <w:rsid w:val="009C1ADE"/>
    <w:rsid w:val="009C1C9C"/>
    <w:rsid w:val="009C1EF4"/>
    <w:rsid w:val="009C1F39"/>
    <w:rsid w:val="009C1FFD"/>
    <w:rsid w:val="009C20C9"/>
    <w:rsid w:val="009C247A"/>
    <w:rsid w:val="009C258D"/>
    <w:rsid w:val="009C277C"/>
    <w:rsid w:val="009C31B2"/>
    <w:rsid w:val="009C31D4"/>
    <w:rsid w:val="009C3317"/>
    <w:rsid w:val="009C337B"/>
    <w:rsid w:val="009C351E"/>
    <w:rsid w:val="009C38D2"/>
    <w:rsid w:val="009C3A82"/>
    <w:rsid w:val="009C3E61"/>
    <w:rsid w:val="009C4759"/>
    <w:rsid w:val="009C47B5"/>
    <w:rsid w:val="009C4D92"/>
    <w:rsid w:val="009C4DB5"/>
    <w:rsid w:val="009C51EB"/>
    <w:rsid w:val="009C5466"/>
    <w:rsid w:val="009C5535"/>
    <w:rsid w:val="009C5688"/>
    <w:rsid w:val="009C56F4"/>
    <w:rsid w:val="009C5827"/>
    <w:rsid w:val="009C58A5"/>
    <w:rsid w:val="009C59D2"/>
    <w:rsid w:val="009C5D44"/>
    <w:rsid w:val="009C5DCD"/>
    <w:rsid w:val="009C63D8"/>
    <w:rsid w:val="009C661F"/>
    <w:rsid w:val="009C66E3"/>
    <w:rsid w:val="009C6B67"/>
    <w:rsid w:val="009C6E39"/>
    <w:rsid w:val="009C6E90"/>
    <w:rsid w:val="009C731E"/>
    <w:rsid w:val="009C75F1"/>
    <w:rsid w:val="009C7992"/>
    <w:rsid w:val="009C79C0"/>
    <w:rsid w:val="009C7A03"/>
    <w:rsid w:val="009C7AD3"/>
    <w:rsid w:val="009C7DA1"/>
    <w:rsid w:val="009C7F7A"/>
    <w:rsid w:val="009D025E"/>
    <w:rsid w:val="009D0602"/>
    <w:rsid w:val="009D0797"/>
    <w:rsid w:val="009D0C37"/>
    <w:rsid w:val="009D1208"/>
    <w:rsid w:val="009D18D3"/>
    <w:rsid w:val="009D1BFF"/>
    <w:rsid w:val="009D1D3D"/>
    <w:rsid w:val="009D1FCB"/>
    <w:rsid w:val="009D2165"/>
    <w:rsid w:val="009D21A1"/>
    <w:rsid w:val="009D229E"/>
    <w:rsid w:val="009D262D"/>
    <w:rsid w:val="009D26EC"/>
    <w:rsid w:val="009D27C6"/>
    <w:rsid w:val="009D2963"/>
    <w:rsid w:val="009D2A7B"/>
    <w:rsid w:val="009D2A86"/>
    <w:rsid w:val="009D31C0"/>
    <w:rsid w:val="009D3336"/>
    <w:rsid w:val="009D35E5"/>
    <w:rsid w:val="009D37A9"/>
    <w:rsid w:val="009D381F"/>
    <w:rsid w:val="009D39D3"/>
    <w:rsid w:val="009D3B37"/>
    <w:rsid w:val="009D3F0D"/>
    <w:rsid w:val="009D3FB5"/>
    <w:rsid w:val="009D41E7"/>
    <w:rsid w:val="009D42A7"/>
    <w:rsid w:val="009D44FC"/>
    <w:rsid w:val="009D458D"/>
    <w:rsid w:val="009D481D"/>
    <w:rsid w:val="009D48DC"/>
    <w:rsid w:val="009D4B7E"/>
    <w:rsid w:val="009D4B90"/>
    <w:rsid w:val="009D500C"/>
    <w:rsid w:val="009D50C4"/>
    <w:rsid w:val="009D50E6"/>
    <w:rsid w:val="009D53D2"/>
    <w:rsid w:val="009D5592"/>
    <w:rsid w:val="009D58A4"/>
    <w:rsid w:val="009D5B9B"/>
    <w:rsid w:val="009D5DFD"/>
    <w:rsid w:val="009D5E32"/>
    <w:rsid w:val="009D60AC"/>
    <w:rsid w:val="009D6171"/>
    <w:rsid w:val="009D6271"/>
    <w:rsid w:val="009D65EE"/>
    <w:rsid w:val="009D66FD"/>
    <w:rsid w:val="009D6741"/>
    <w:rsid w:val="009D674C"/>
    <w:rsid w:val="009D6B73"/>
    <w:rsid w:val="009D6C63"/>
    <w:rsid w:val="009D6CC2"/>
    <w:rsid w:val="009D6F82"/>
    <w:rsid w:val="009D726C"/>
    <w:rsid w:val="009D73B3"/>
    <w:rsid w:val="009D7640"/>
    <w:rsid w:val="009D769D"/>
    <w:rsid w:val="009D76B8"/>
    <w:rsid w:val="009D79C3"/>
    <w:rsid w:val="009D7DF3"/>
    <w:rsid w:val="009D7F7A"/>
    <w:rsid w:val="009E037C"/>
    <w:rsid w:val="009E058B"/>
    <w:rsid w:val="009E0E40"/>
    <w:rsid w:val="009E0F08"/>
    <w:rsid w:val="009E0F6B"/>
    <w:rsid w:val="009E0F81"/>
    <w:rsid w:val="009E1026"/>
    <w:rsid w:val="009E15F8"/>
    <w:rsid w:val="009E1698"/>
    <w:rsid w:val="009E261E"/>
    <w:rsid w:val="009E2717"/>
    <w:rsid w:val="009E2D16"/>
    <w:rsid w:val="009E3017"/>
    <w:rsid w:val="009E3270"/>
    <w:rsid w:val="009E3558"/>
    <w:rsid w:val="009E391E"/>
    <w:rsid w:val="009E394C"/>
    <w:rsid w:val="009E3F99"/>
    <w:rsid w:val="009E4718"/>
    <w:rsid w:val="009E4E9A"/>
    <w:rsid w:val="009E572A"/>
    <w:rsid w:val="009E5836"/>
    <w:rsid w:val="009E5A3A"/>
    <w:rsid w:val="009E6686"/>
    <w:rsid w:val="009E69CB"/>
    <w:rsid w:val="009E6A82"/>
    <w:rsid w:val="009E6C5E"/>
    <w:rsid w:val="009E6F6B"/>
    <w:rsid w:val="009E71FA"/>
    <w:rsid w:val="009E7313"/>
    <w:rsid w:val="009E750F"/>
    <w:rsid w:val="009E7D0B"/>
    <w:rsid w:val="009E7E2E"/>
    <w:rsid w:val="009E7F67"/>
    <w:rsid w:val="009E7FBB"/>
    <w:rsid w:val="009F02C5"/>
    <w:rsid w:val="009F0505"/>
    <w:rsid w:val="009F0635"/>
    <w:rsid w:val="009F07B9"/>
    <w:rsid w:val="009F11C0"/>
    <w:rsid w:val="009F11D6"/>
    <w:rsid w:val="009F14C0"/>
    <w:rsid w:val="009F17C4"/>
    <w:rsid w:val="009F1A30"/>
    <w:rsid w:val="009F1B7E"/>
    <w:rsid w:val="009F1C2F"/>
    <w:rsid w:val="009F2006"/>
    <w:rsid w:val="009F2120"/>
    <w:rsid w:val="009F23A3"/>
    <w:rsid w:val="009F241E"/>
    <w:rsid w:val="009F25DD"/>
    <w:rsid w:val="009F275F"/>
    <w:rsid w:val="009F2AB3"/>
    <w:rsid w:val="009F2AF9"/>
    <w:rsid w:val="009F2FE1"/>
    <w:rsid w:val="009F3561"/>
    <w:rsid w:val="009F3858"/>
    <w:rsid w:val="009F3B4F"/>
    <w:rsid w:val="009F3E10"/>
    <w:rsid w:val="009F3F58"/>
    <w:rsid w:val="009F4199"/>
    <w:rsid w:val="009F4449"/>
    <w:rsid w:val="009F44D1"/>
    <w:rsid w:val="009F45C7"/>
    <w:rsid w:val="009F4A10"/>
    <w:rsid w:val="009F4A4E"/>
    <w:rsid w:val="009F4E77"/>
    <w:rsid w:val="009F5251"/>
    <w:rsid w:val="009F530A"/>
    <w:rsid w:val="009F5361"/>
    <w:rsid w:val="009F546B"/>
    <w:rsid w:val="009F5BE3"/>
    <w:rsid w:val="009F5C3E"/>
    <w:rsid w:val="009F606C"/>
    <w:rsid w:val="009F62B3"/>
    <w:rsid w:val="009F6581"/>
    <w:rsid w:val="009F6B1B"/>
    <w:rsid w:val="009F6C80"/>
    <w:rsid w:val="009F6F31"/>
    <w:rsid w:val="009F6F64"/>
    <w:rsid w:val="009F7301"/>
    <w:rsid w:val="009F733B"/>
    <w:rsid w:val="009F760F"/>
    <w:rsid w:val="009F7713"/>
    <w:rsid w:val="009F7877"/>
    <w:rsid w:val="009F7BDE"/>
    <w:rsid w:val="009F7DFA"/>
    <w:rsid w:val="009F7E1E"/>
    <w:rsid w:val="00A001FC"/>
    <w:rsid w:val="00A008A3"/>
    <w:rsid w:val="00A010C4"/>
    <w:rsid w:val="00A014BA"/>
    <w:rsid w:val="00A017F9"/>
    <w:rsid w:val="00A01B97"/>
    <w:rsid w:val="00A02277"/>
    <w:rsid w:val="00A022A1"/>
    <w:rsid w:val="00A02601"/>
    <w:rsid w:val="00A0292B"/>
    <w:rsid w:val="00A02EE0"/>
    <w:rsid w:val="00A032ED"/>
    <w:rsid w:val="00A0335E"/>
    <w:rsid w:val="00A034C3"/>
    <w:rsid w:val="00A0363F"/>
    <w:rsid w:val="00A0371C"/>
    <w:rsid w:val="00A03882"/>
    <w:rsid w:val="00A039F9"/>
    <w:rsid w:val="00A03BCE"/>
    <w:rsid w:val="00A03CE5"/>
    <w:rsid w:val="00A048BB"/>
    <w:rsid w:val="00A04BB7"/>
    <w:rsid w:val="00A04D96"/>
    <w:rsid w:val="00A053F4"/>
    <w:rsid w:val="00A054A5"/>
    <w:rsid w:val="00A055C2"/>
    <w:rsid w:val="00A057EE"/>
    <w:rsid w:val="00A05D16"/>
    <w:rsid w:val="00A0629B"/>
    <w:rsid w:val="00A063A1"/>
    <w:rsid w:val="00A0662F"/>
    <w:rsid w:val="00A0678D"/>
    <w:rsid w:val="00A0691C"/>
    <w:rsid w:val="00A06AA5"/>
    <w:rsid w:val="00A06DBA"/>
    <w:rsid w:val="00A06FAF"/>
    <w:rsid w:val="00A0742D"/>
    <w:rsid w:val="00A07539"/>
    <w:rsid w:val="00A075D7"/>
    <w:rsid w:val="00A075E4"/>
    <w:rsid w:val="00A07656"/>
    <w:rsid w:val="00A07A16"/>
    <w:rsid w:val="00A07BBE"/>
    <w:rsid w:val="00A1005A"/>
    <w:rsid w:val="00A10255"/>
    <w:rsid w:val="00A10397"/>
    <w:rsid w:val="00A10573"/>
    <w:rsid w:val="00A105B1"/>
    <w:rsid w:val="00A10956"/>
    <w:rsid w:val="00A10CBE"/>
    <w:rsid w:val="00A10DDB"/>
    <w:rsid w:val="00A10DFF"/>
    <w:rsid w:val="00A10E03"/>
    <w:rsid w:val="00A116E0"/>
    <w:rsid w:val="00A11711"/>
    <w:rsid w:val="00A11A4E"/>
    <w:rsid w:val="00A11A5B"/>
    <w:rsid w:val="00A11AC2"/>
    <w:rsid w:val="00A11AFA"/>
    <w:rsid w:val="00A12064"/>
    <w:rsid w:val="00A122A6"/>
    <w:rsid w:val="00A123EE"/>
    <w:rsid w:val="00A12D38"/>
    <w:rsid w:val="00A12FE9"/>
    <w:rsid w:val="00A13133"/>
    <w:rsid w:val="00A13167"/>
    <w:rsid w:val="00A13177"/>
    <w:rsid w:val="00A132D3"/>
    <w:rsid w:val="00A134C1"/>
    <w:rsid w:val="00A137D0"/>
    <w:rsid w:val="00A13947"/>
    <w:rsid w:val="00A13BBF"/>
    <w:rsid w:val="00A13E43"/>
    <w:rsid w:val="00A1402E"/>
    <w:rsid w:val="00A140A0"/>
    <w:rsid w:val="00A140B5"/>
    <w:rsid w:val="00A142D5"/>
    <w:rsid w:val="00A143AC"/>
    <w:rsid w:val="00A14CAB"/>
    <w:rsid w:val="00A14E77"/>
    <w:rsid w:val="00A14F02"/>
    <w:rsid w:val="00A1505F"/>
    <w:rsid w:val="00A1510F"/>
    <w:rsid w:val="00A151AA"/>
    <w:rsid w:val="00A152EB"/>
    <w:rsid w:val="00A15403"/>
    <w:rsid w:val="00A15C3D"/>
    <w:rsid w:val="00A15D54"/>
    <w:rsid w:val="00A16694"/>
    <w:rsid w:val="00A16788"/>
    <w:rsid w:val="00A1683C"/>
    <w:rsid w:val="00A168A5"/>
    <w:rsid w:val="00A16F63"/>
    <w:rsid w:val="00A1716D"/>
    <w:rsid w:val="00A1725C"/>
    <w:rsid w:val="00A1791F"/>
    <w:rsid w:val="00A17B4A"/>
    <w:rsid w:val="00A17C8C"/>
    <w:rsid w:val="00A17D20"/>
    <w:rsid w:val="00A17D85"/>
    <w:rsid w:val="00A17FA9"/>
    <w:rsid w:val="00A206E4"/>
    <w:rsid w:val="00A20871"/>
    <w:rsid w:val="00A20A58"/>
    <w:rsid w:val="00A20AFD"/>
    <w:rsid w:val="00A20E3F"/>
    <w:rsid w:val="00A21172"/>
    <w:rsid w:val="00A212B0"/>
    <w:rsid w:val="00A2164E"/>
    <w:rsid w:val="00A2175B"/>
    <w:rsid w:val="00A21819"/>
    <w:rsid w:val="00A2199D"/>
    <w:rsid w:val="00A21C3D"/>
    <w:rsid w:val="00A21EDC"/>
    <w:rsid w:val="00A21F25"/>
    <w:rsid w:val="00A22308"/>
    <w:rsid w:val="00A224C2"/>
    <w:rsid w:val="00A22D80"/>
    <w:rsid w:val="00A23306"/>
    <w:rsid w:val="00A23364"/>
    <w:rsid w:val="00A23836"/>
    <w:rsid w:val="00A238C6"/>
    <w:rsid w:val="00A23DEC"/>
    <w:rsid w:val="00A23E46"/>
    <w:rsid w:val="00A242CC"/>
    <w:rsid w:val="00A243EA"/>
    <w:rsid w:val="00A24532"/>
    <w:rsid w:val="00A245F9"/>
    <w:rsid w:val="00A247CB"/>
    <w:rsid w:val="00A249AA"/>
    <w:rsid w:val="00A24CB1"/>
    <w:rsid w:val="00A24EE7"/>
    <w:rsid w:val="00A24FDF"/>
    <w:rsid w:val="00A25042"/>
    <w:rsid w:val="00A251F2"/>
    <w:rsid w:val="00A255AF"/>
    <w:rsid w:val="00A25B6E"/>
    <w:rsid w:val="00A25B97"/>
    <w:rsid w:val="00A25C08"/>
    <w:rsid w:val="00A25F41"/>
    <w:rsid w:val="00A25FD4"/>
    <w:rsid w:val="00A261CC"/>
    <w:rsid w:val="00A262D4"/>
    <w:rsid w:val="00A266AD"/>
    <w:rsid w:val="00A26848"/>
    <w:rsid w:val="00A27090"/>
    <w:rsid w:val="00A27461"/>
    <w:rsid w:val="00A274C4"/>
    <w:rsid w:val="00A278CE"/>
    <w:rsid w:val="00A27990"/>
    <w:rsid w:val="00A27AA8"/>
    <w:rsid w:val="00A27B27"/>
    <w:rsid w:val="00A302B2"/>
    <w:rsid w:val="00A30501"/>
    <w:rsid w:val="00A30713"/>
    <w:rsid w:val="00A308B5"/>
    <w:rsid w:val="00A30AC9"/>
    <w:rsid w:val="00A30C5E"/>
    <w:rsid w:val="00A30CDA"/>
    <w:rsid w:val="00A30E08"/>
    <w:rsid w:val="00A30E8F"/>
    <w:rsid w:val="00A31062"/>
    <w:rsid w:val="00A31712"/>
    <w:rsid w:val="00A31B7B"/>
    <w:rsid w:val="00A31CA3"/>
    <w:rsid w:val="00A31DC4"/>
    <w:rsid w:val="00A31FF7"/>
    <w:rsid w:val="00A32180"/>
    <w:rsid w:val="00A321BB"/>
    <w:rsid w:val="00A3237B"/>
    <w:rsid w:val="00A325FD"/>
    <w:rsid w:val="00A32621"/>
    <w:rsid w:val="00A329C7"/>
    <w:rsid w:val="00A32D78"/>
    <w:rsid w:val="00A33133"/>
    <w:rsid w:val="00A3376E"/>
    <w:rsid w:val="00A33AB2"/>
    <w:rsid w:val="00A33FEF"/>
    <w:rsid w:val="00A340A9"/>
    <w:rsid w:val="00A341BA"/>
    <w:rsid w:val="00A343EF"/>
    <w:rsid w:val="00A34725"/>
    <w:rsid w:val="00A34935"/>
    <w:rsid w:val="00A34CC5"/>
    <w:rsid w:val="00A34D2B"/>
    <w:rsid w:val="00A350B4"/>
    <w:rsid w:val="00A35439"/>
    <w:rsid w:val="00A355B4"/>
    <w:rsid w:val="00A355C3"/>
    <w:rsid w:val="00A3575A"/>
    <w:rsid w:val="00A35988"/>
    <w:rsid w:val="00A35D44"/>
    <w:rsid w:val="00A3609A"/>
    <w:rsid w:val="00A3621A"/>
    <w:rsid w:val="00A3644D"/>
    <w:rsid w:val="00A36690"/>
    <w:rsid w:val="00A36D36"/>
    <w:rsid w:val="00A36DFC"/>
    <w:rsid w:val="00A36F63"/>
    <w:rsid w:val="00A3714A"/>
    <w:rsid w:val="00A373CB"/>
    <w:rsid w:val="00A3752E"/>
    <w:rsid w:val="00A37694"/>
    <w:rsid w:val="00A37B79"/>
    <w:rsid w:val="00A37CDD"/>
    <w:rsid w:val="00A403C3"/>
    <w:rsid w:val="00A40723"/>
    <w:rsid w:val="00A40815"/>
    <w:rsid w:val="00A40833"/>
    <w:rsid w:val="00A40B3E"/>
    <w:rsid w:val="00A411E4"/>
    <w:rsid w:val="00A41586"/>
    <w:rsid w:val="00A41B22"/>
    <w:rsid w:val="00A41BA8"/>
    <w:rsid w:val="00A41E6D"/>
    <w:rsid w:val="00A420C7"/>
    <w:rsid w:val="00A42295"/>
    <w:rsid w:val="00A4244B"/>
    <w:rsid w:val="00A42456"/>
    <w:rsid w:val="00A42673"/>
    <w:rsid w:val="00A426F6"/>
    <w:rsid w:val="00A42827"/>
    <w:rsid w:val="00A42A8A"/>
    <w:rsid w:val="00A42ED2"/>
    <w:rsid w:val="00A430A5"/>
    <w:rsid w:val="00A43206"/>
    <w:rsid w:val="00A4327F"/>
    <w:rsid w:val="00A43384"/>
    <w:rsid w:val="00A43499"/>
    <w:rsid w:val="00A446B9"/>
    <w:rsid w:val="00A44AF1"/>
    <w:rsid w:val="00A44C6B"/>
    <w:rsid w:val="00A451B2"/>
    <w:rsid w:val="00A45227"/>
    <w:rsid w:val="00A455B4"/>
    <w:rsid w:val="00A45688"/>
    <w:rsid w:val="00A45ADE"/>
    <w:rsid w:val="00A45BB2"/>
    <w:rsid w:val="00A45CCD"/>
    <w:rsid w:val="00A46062"/>
    <w:rsid w:val="00A4610E"/>
    <w:rsid w:val="00A46206"/>
    <w:rsid w:val="00A46538"/>
    <w:rsid w:val="00A469B1"/>
    <w:rsid w:val="00A46D3B"/>
    <w:rsid w:val="00A47145"/>
    <w:rsid w:val="00A47433"/>
    <w:rsid w:val="00A47B81"/>
    <w:rsid w:val="00A47BDC"/>
    <w:rsid w:val="00A47F50"/>
    <w:rsid w:val="00A500E0"/>
    <w:rsid w:val="00A50375"/>
    <w:rsid w:val="00A503D6"/>
    <w:rsid w:val="00A50509"/>
    <w:rsid w:val="00A50CCA"/>
    <w:rsid w:val="00A50EC9"/>
    <w:rsid w:val="00A50F00"/>
    <w:rsid w:val="00A50F6E"/>
    <w:rsid w:val="00A5121B"/>
    <w:rsid w:val="00A5121D"/>
    <w:rsid w:val="00A51307"/>
    <w:rsid w:val="00A5134F"/>
    <w:rsid w:val="00A51494"/>
    <w:rsid w:val="00A516ED"/>
    <w:rsid w:val="00A51712"/>
    <w:rsid w:val="00A51891"/>
    <w:rsid w:val="00A519E7"/>
    <w:rsid w:val="00A51A4B"/>
    <w:rsid w:val="00A51AEC"/>
    <w:rsid w:val="00A51B58"/>
    <w:rsid w:val="00A51F60"/>
    <w:rsid w:val="00A523CF"/>
    <w:rsid w:val="00A527D2"/>
    <w:rsid w:val="00A52BE5"/>
    <w:rsid w:val="00A52E3A"/>
    <w:rsid w:val="00A5358A"/>
    <w:rsid w:val="00A53703"/>
    <w:rsid w:val="00A537AE"/>
    <w:rsid w:val="00A53892"/>
    <w:rsid w:val="00A53D43"/>
    <w:rsid w:val="00A54026"/>
    <w:rsid w:val="00A54098"/>
    <w:rsid w:val="00A54099"/>
    <w:rsid w:val="00A54330"/>
    <w:rsid w:val="00A543C5"/>
    <w:rsid w:val="00A544EB"/>
    <w:rsid w:val="00A54500"/>
    <w:rsid w:val="00A5463F"/>
    <w:rsid w:val="00A54A55"/>
    <w:rsid w:val="00A54A8B"/>
    <w:rsid w:val="00A54C17"/>
    <w:rsid w:val="00A54E8B"/>
    <w:rsid w:val="00A54F19"/>
    <w:rsid w:val="00A5521A"/>
    <w:rsid w:val="00A55358"/>
    <w:rsid w:val="00A5594C"/>
    <w:rsid w:val="00A55B8A"/>
    <w:rsid w:val="00A55C82"/>
    <w:rsid w:val="00A55DCC"/>
    <w:rsid w:val="00A55E09"/>
    <w:rsid w:val="00A561AD"/>
    <w:rsid w:val="00A56272"/>
    <w:rsid w:val="00A56515"/>
    <w:rsid w:val="00A56594"/>
    <w:rsid w:val="00A567DF"/>
    <w:rsid w:val="00A569B5"/>
    <w:rsid w:val="00A56A3B"/>
    <w:rsid w:val="00A56CBB"/>
    <w:rsid w:val="00A56D9B"/>
    <w:rsid w:val="00A57396"/>
    <w:rsid w:val="00A573D5"/>
    <w:rsid w:val="00A57603"/>
    <w:rsid w:val="00A577B2"/>
    <w:rsid w:val="00A578F4"/>
    <w:rsid w:val="00A57B4C"/>
    <w:rsid w:val="00A57D9F"/>
    <w:rsid w:val="00A5A170"/>
    <w:rsid w:val="00A6007D"/>
    <w:rsid w:val="00A6029D"/>
    <w:rsid w:val="00A602A0"/>
    <w:rsid w:val="00A602F3"/>
    <w:rsid w:val="00A60979"/>
    <w:rsid w:val="00A60B19"/>
    <w:rsid w:val="00A61574"/>
    <w:rsid w:val="00A6193B"/>
    <w:rsid w:val="00A61BF3"/>
    <w:rsid w:val="00A61C6B"/>
    <w:rsid w:val="00A61E4E"/>
    <w:rsid w:val="00A620C7"/>
    <w:rsid w:val="00A62185"/>
    <w:rsid w:val="00A62315"/>
    <w:rsid w:val="00A623C5"/>
    <w:rsid w:val="00A6270D"/>
    <w:rsid w:val="00A62809"/>
    <w:rsid w:val="00A628B7"/>
    <w:rsid w:val="00A62A23"/>
    <w:rsid w:val="00A62CDD"/>
    <w:rsid w:val="00A62EE5"/>
    <w:rsid w:val="00A62FF0"/>
    <w:rsid w:val="00A62FFD"/>
    <w:rsid w:val="00A63119"/>
    <w:rsid w:val="00A635D0"/>
    <w:rsid w:val="00A636CF"/>
    <w:rsid w:val="00A63A35"/>
    <w:rsid w:val="00A63FAA"/>
    <w:rsid w:val="00A643A3"/>
    <w:rsid w:val="00A6485E"/>
    <w:rsid w:val="00A64910"/>
    <w:rsid w:val="00A64A78"/>
    <w:rsid w:val="00A64ACF"/>
    <w:rsid w:val="00A650C1"/>
    <w:rsid w:val="00A659D3"/>
    <w:rsid w:val="00A660DF"/>
    <w:rsid w:val="00A66993"/>
    <w:rsid w:val="00A66A9A"/>
    <w:rsid w:val="00A66C4A"/>
    <w:rsid w:val="00A66D18"/>
    <w:rsid w:val="00A66F9B"/>
    <w:rsid w:val="00A6735C"/>
    <w:rsid w:val="00A673F1"/>
    <w:rsid w:val="00A676E5"/>
    <w:rsid w:val="00A678CB"/>
    <w:rsid w:val="00A67CEF"/>
    <w:rsid w:val="00A67D5A"/>
    <w:rsid w:val="00A67D68"/>
    <w:rsid w:val="00A700B5"/>
    <w:rsid w:val="00A700C9"/>
    <w:rsid w:val="00A7059C"/>
    <w:rsid w:val="00A7089C"/>
    <w:rsid w:val="00A70C1B"/>
    <w:rsid w:val="00A70D14"/>
    <w:rsid w:val="00A70DA2"/>
    <w:rsid w:val="00A71238"/>
    <w:rsid w:val="00A7134F"/>
    <w:rsid w:val="00A71394"/>
    <w:rsid w:val="00A71460"/>
    <w:rsid w:val="00A71F3E"/>
    <w:rsid w:val="00A72D5F"/>
    <w:rsid w:val="00A73010"/>
    <w:rsid w:val="00A7367D"/>
    <w:rsid w:val="00A7398E"/>
    <w:rsid w:val="00A73A3F"/>
    <w:rsid w:val="00A73BF7"/>
    <w:rsid w:val="00A73DA6"/>
    <w:rsid w:val="00A73EC0"/>
    <w:rsid w:val="00A73FAB"/>
    <w:rsid w:val="00A7413C"/>
    <w:rsid w:val="00A74C1C"/>
    <w:rsid w:val="00A7502A"/>
    <w:rsid w:val="00A75077"/>
    <w:rsid w:val="00A750BC"/>
    <w:rsid w:val="00A755FD"/>
    <w:rsid w:val="00A75EEC"/>
    <w:rsid w:val="00A75FA4"/>
    <w:rsid w:val="00A7620E"/>
    <w:rsid w:val="00A76260"/>
    <w:rsid w:val="00A76276"/>
    <w:rsid w:val="00A7664D"/>
    <w:rsid w:val="00A76654"/>
    <w:rsid w:val="00A767E5"/>
    <w:rsid w:val="00A76ABA"/>
    <w:rsid w:val="00A76F8C"/>
    <w:rsid w:val="00A777EC"/>
    <w:rsid w:val="00A77830"/>
    <w:rsid w:val="00A77D2B"/>
    <w:rsid w:val="00A77E1D"/>
    <w:rsid w:val="00A77F71"/>
    <w:rsid w:val="00A8068E"/>
    <w:rsid w:val="00A80BCB"/>
    <w:rsid w:val="00A80E98"/>
    <w:rsid w:val="00A81BDD"/>
    <w:rsid w:val="00A81D12"/>
    <w:rsid w:val="00A81D40"/>
    <w:rsid w:val="00A81E42"/>
    <w:rsid w:val="00A81F14"/>
    <w:rsid w:val="00A81FF2"/>
    <w:rsid w:val="00A82089"/>
    <w:rsid w:val="00A8286C"/>
    <w:rsid w:val="00A82B23"/>
    <w:rsid w:val="00A82F07"/>
    <w:rsid w:val="00A8303F"/>
    <w:rsid w:val="00A83610"/>
    <w:rsid w:val="00A838E4"/>
    <w:rsid w:val="00A8394F"/>
    <w:rsid w:val="00A83C0D"/>
    <w:rsid w:val="00A8459C"/>
    <w:rsid w:val="00A8460B"/>
    <w:rsid w:val="00A84990"/>
    <w:rsid w:val="00A84A17"/>
    <w:rsid w:val="00A84E89"/>
    <w:rsid w:val="00A84EAE"/>
    <w:rsid w:val="00A84ED1"/>
    <w:rsid w:val="00A84F83"/>
    <w:rsid w:val="00A858BF"/>
    <w:rsid w:val="00A85AF1"/>
    <w:rsid w:val="00A85AF4"/>
    <w:rsid w:val="00A85C90"/>
    <w:rsid w:val="00A8670D"/>
    <w:rsid w:val="00A8674B"/>
    <w:rsid w:val="00A86C83"/>
    <w:rsid w:val="00A8764A"/>
    <w:rsid w:val="00A87E32"/>
    <w:rsid w:val="00A90251"/>
    <w:rsid w:val="00A902B2"/>
    <w:rsid w:val="00A9066B"/>
    <w:rsid w:val="00A90812"/>
    <w:rsid w:val="00A90A6D"/>
    <w:rsid w:val="00A90CB5"/>
    <w:rsid w:val="00A90CC5"/>
    <w:rsid w:val="00A90D1B"/>
    <w:rsid w:val="00A90D55"/>
    <w:rsid w:val="00A916A5"/>
    <w:rsid w:val="00A91778"/>
    <w:rsid w:val="00A91A40"/>
    <w:rsid w:val="00A91AB4"/>
    <w:rsid w:val="00A91D99"/>
    <w:rsid w:val="00A91EBA"/>
    <w:rsid w:val="00A9271E"/>
    <w:rsid w:val="00A929B7"/>
    <w:rsid w:val="00A92AB0"/>
    <w:rsid w:val="00A92D92"/>
    <w:rsid w:val="00A93097"/>
    <w:rsid w:val="00A937BD"/>
    <w:rsid w:val="00A938FA"/>
    <w:rsid w:val="00A93DB2"/>
    <w:rsid w:val="00A93F19"/>
    <w:rsid w:val="00A94991"/>
    <w:rsid w:val="00A94C1B"/>
    <w:rsid w:val="00A9504A"/>
    <w:rsid w:val="00A95711"/>
    <w:rsid w:val="00A959F7"/>
    <w:rsid w:val="00A960EA"/>
    <w:rsid w:val="00A96107"/>
    <w:rsid w:val="00A9620A"/>
    <w:rsid w:val="00A96446"/>
    <w:rsid w:val="00A96BED"/>
    <w:rsid w:val="00A9715A"/>
    <w:rsid w:val="00A97336"/>
    <w:rsid w:val="00A9750C"/>
    <w:rsid w:val="00A97D62"/>
    <w:rsid w:val="00A97EC3"/>
    <w:rsid w:val="00AA00AF"/>
    <w:rsid w:val="00AA00D9"/>
    <w:rsid w:val="00AA0184"/>
    <w:rsid w:val="00AA0278"/>
    <w:rsid w:val="00AA02EF"/>
    <w:rsid w:val="00AA07A8"/>
    <w:rsid w:val="00AA0996"/>
    <w:rsid w:val="00AA0A4D"/>
    <w:rsid w:val="00AA0B97"/>
    <w:rsid w:val="00AA0EDA"/>
    <w:rsid w:val="00AA0F5B"/>
    <w:rsid w:val="00AA143A"/>
    <w:rsid w:val="00AA144A"/>
    <w:rsid w:val="00AA14AB"/>
    <w:rsid w:val="00AA193D"/>
    <w:rsid w:val="00AA1C7D"/>
    <w:rsid w:val="00AA1D3C"/>
    <w:rsid w:val="00AA2116"/>
    <w:rsid w:val="00AA21B6"/>
    <w:rsid w:val="00AA257A"/>
    <w:rsid w:val="00AA26DD"/>
    <w:rsid w:val="00AA3277"/>
    <w:rsid w:val="00AA3319"/>
    <w:rsid w:val="00AA3485"/>
    <w:rsid w:val="00AA34B1"/>
    <w:rsid w:val="00AA3BA4"/>
    <w:rsid w:val="00AA3CDE"/>
    <w:rsid w:val="00AA3D3B"/>
    <w:rsid w:val="00AA3D43"/>
    <w:rsid w:val="00AA3D8C"/>
    <w:rsid w:val="00AA3FA3"/>
    <w:rsid w:val="00AA418D"/>
    <w:rsid w:val="00AA4311"/>
    <w:rsid w:val="00AA440B"/>
    <w:rsid w:val="00AA440F"/>
    <w:rsid w:val="00AA45C4"/>
    <w:rsid w:val="00AA45DF"/>
    <w:rsid w:val="00AA4F59"/>
    <w:rsid w:val="00AA51E3"/>
    <w:rsid w:val="00AA5290"/>
    <w:rsid w:val="00AA5449"/>
    <w:rsid w:val="00AA5692"/>
    <w:rsid w:val="00AA590B"/>
    <w:rsid w:val="00AA5AC6"/>
    <w:rsid w:val="00AA5B59"/>
    <w:rsid w:val="00AA6031"/>
    <w:rsid w:val="00AA6294"/>
    <w:rsid w:val="00AA62D9"/>
    <w:rsid w:val="00AA64A8"/>
    <w:rsid w:val="00AA6DFE"/>
    <w:rsid w:val="00AA6F62"/>
    <w:rsid w:val="00AA762B"/>
    <w:rsid w:val="00AA78AD"/>
    <w:rsid w:val="00AA792A"/>
    <w:rsid w:val="00AA7A6D"/>
    <w:rsid w:val="00AA7CF8"/>
    <w:rsid w:val="00AA7EFB"/>
    <w:rsid w:val="00AB0175"/>
    <w:rsid w:val="00AB017A"/>
    <w:rsid w:val="00AB0278"/>
    <w:rsid w:val="00AB0571"/>
    <w:rsid w:val="00AB06BF"/>
    <w:rsid w:val="00AB097E"/>
    <w:rsid w:val="00AB0B33"/>
    <w:rsid w:val="00AB0E84"/>
    <w:rsid w:val="00AB0FA3"/>
    <w:rsid w:val="00AB11C7"/>
    <w:rsid w:val="00AB131F"/>
    <w:rsid w:val="00AB13CA"/>
    <w:rsid w:val="00AB14D3"/>
    <w:rsid w:val="00AB1676"/>
    <w:rsid w:val="00AB1BBB"/>
    <w:rsid w:val="00AB1D2D"/>
    <w:rsid w:val="00AB1E0C"/>
    <w:rsid w:val="00AB1F16"/>
    <w:rsid w:val="00AB1FFA"/>
    <w:rsid w:val="00AB24E2"/>
    <w:rsid w:val="00AB2702"/>
    <w:rsid w:val="00AB2D58"/>
    <w:rsid w:val="00AB32B1"/>
    <w:rsid w:val="00AB3469"/>
    <w:rsid w:val="00AB34B0"/>
    <w:rsid w:val="00AB3506"/>
    <w:rsid w:val="00AB3FEE"/>
    <w:rsid w:val="00AB4173"/>
    <w:rsid w:val="00AB41ED"/>
    <w:rsid w:val="00AB42DD"/>
    <w:rsid w:val="00AB4489"/>
    <w:rsid w:val="00AB4533"/>
    <w:rsid w:val="00AB4602"/>
    <w:rsid w:val="00AB4999"/>
    <w:rsid w:val="00AB4CBE"/>
    <w:rsid w:val="00AB544C"/>
    <w:rsid w:val="00AB5501"/>
    <w:rsid w:val="00AB5693"/>
    <w:rsid w:val="00AB5E2F"/>
    <w:rsid w:val="00AB60E1"/>
    <w:rsid w:val="00AB6418"/>
    <w:rsid w:val="00AB655D"/>
    <w:rsid w:val="00AB655E"/>
    <w:rsid w:val="00AB6AB3"/>
    <w:rsid w:val="00AB6E81"/>
    <w:rsid w:val="00AB733D"/>
    <w:rsid w:val="00AB7409"/>
    <w:rsid w:val="00AB7430"/>
    <w:rsid w:val="00AB7938"/>
    <w:rsid w:val="00AC0089"/>
    <w:rsid w:val="00AC0229"/>
    <w:rsid w:val="00AC0461"/>
    <w:rsid w:val="00AC0588"/>
    <w:rsid w:val="00AC0B07"/>
    <w:rsid w:val="00AC0F01"/>
    <w:rsid w:val="00AC106E"/>
    <w:rsid w:val="00AC10FC"/>
    <w:rsid w:val="00AC1D19"/>
    <w:rsid w:val="00AC1E3C"/>
    <w:rsid w:val="00AC1F10"/>
    <w:rsid w:val="00AC2305"/>
    <w:rsid w:val="00AC2671"/>
    <w:rsid w:val="00AC2D99"/>
    <w:rsid w:val="00AC2E0B"/>
    <w:rsid w:val="00AC2FEC"/>
    <w:rsid w:val="00AC3010"/>
    <w:rsid w:val="00AC3023"/>
    <w:rsid w:val="00AC3037"/>
    <w:rsid w:val="00AC30C8"/>
    <w:rsid w:val="00AC3750"/>
    <w:rsid w:val="00AC3AE1"/>
    <w:rsid w:val="00AC3BD0"/>
    <w:rsid w:val="00AC3BD6"/>
    <w:rsid w:val="00AC3E6E"/>
    <w:rsid w:val="00AC3EA0"/>
    <w:rsid w:val="00AC3F70"/>
    <w:rsid w:val="00AC4435"/>
    <w:rsid w:val="00AC45CC"/>
    <w:rsid w:val="00AC4CAC"/>
    <w:rsid w:val="00AC4D31"/>
    <w:rsid w:val="00AC4E8A"/>
    <w:rsid w:val="00AC5098"/>
    <w:rsid w:val="00AC54E4"/>
    <w:rsid w:val="00AC552A"/>
    <w:rsid w:val="00AC6266"/>
    <w:rsid w:val="00AC62B4"/>
    <w:rsid w:val="00AC643E"/>
    <w:rsid w:val="00AC6520"/>
    <w:rsid w:val="00AC65DE"/>
    <w:rsid w:val="00AC66F4"/>
    <w:rsid w:val="00AC673C"/>
    <w:rsid w:val="00AC707D"/>
    <w:rsid w:val="00AC765B"/>
    <w:rsid w:val="00AC78BA"/>
    <w:rsid w:val="00AC7EDA"/>
    <w:rsid w:val="00AC7F82"/>
    <w:rsid w:val="00AD043E"/>
    <w:rsid w:val="00AD057B"/>
    <w:rsid w:val="00AD0A70"/>
    <w:rsid w:val="00AD0C51"/>
    <w:rsid w:val="00AD0CB9"/>
    <w:rsid w:val="00AD0E00"/>
    <w:rsid w:val="00AD108E"/>
    <w:rsid w:val="00AD16CC"/>
    <w:rsid w:val="00AD17F9"/>
    <w:rsid w:val="00AD1CD9"/>
    <w:rsid w:val="00AD1EC9"/>
    <w:rsid w:val="00AD207B"/>
    <w:rsid w:val="00AD266F"/>
    <w:rsid w:val="00AD2BC9"/>
    <w:rsid w:val="00AD2F64"/>
    <w:rsid w:val="00AD3849"/>
    <w:rsid w:val="00AD3A75"/>
    <w:rsid w:val="00AD3C01"/>
    <w:rsid w:val="00AD3C06"/>
    <w:rsid w:val="00AD3CAE"/>
    <w:rsid w:val="00AD3D22"/>
    <w:rsid w:val="00AD3E2A"/>
    <w:rsid w:val="00AD442E"/>
    <w:rsid w:val="00AD44C1"/>
    <w:rsid w:val="00AD4F1E"/>
    <w:rsid w:val="00AD5085"/>
    <w:rsid w:val="00AD50FD"/>
    <w:rsid w:val="00AD53E7"/>
    <w:rsid w:val="00AD588B"/>
    <w:rsid w:val="00AD5946"/>
    <w:rsid w:val="00AD6480"/>
    <w:rsid w:val="00AD65F7"/>
    <w:rsid w:val="00AD6726"/>
    <w:rsid w:val="00AD6764"/>
    <w:rsid w:val="00AD685B"/>
    <w:rsid w:val="00AD68C9"/>
    <w:rsid w:val="00AD6C65"/>
    <w:rsid w:val="00AD6DD6"/>
    <w:rsid w:val="00AD6DF7"/>
    <w:rsid w:val="00AD6E82"/>
    <w:rsid w:val="00AD730E"/>
    <w:rsid w:val="00AD747E"/>
    <w:rsid w:val="00AD75D8"/>
    <w:rsid w:val="00AD7BA8"/>
    <w:rsid w:val="00AD7C65"/>
    <w:rsid w:val="00AD7D74"/>
    <w:rsid w:val="00AD7DCE"/>
    <w:rsid w:val="00AD7E25"/>
    <w:rsid w:val="00AD7F26"/>
    <w:rsid w:val="00AE07E6"/>
    <w:rsid w:val="00AE0F8F"/>
    <w:rsid w:val="00AE16A4"/>
    <w:rsid w:val="00AE18E8"/>
    <w:rsid w:val="00AE1A25"/>
    <w:rsid w:val="00AE1C80"/>
    <w:rsid w:val="00AE1D5B"/>
    <w:rsid w:val="00AE2045"/>
    <w:rsid w:val="00AE224F"/>
    <w:rsid w:val="00AE232A"/>
    <w:rsid w:val="00AE26C7"/>
    <w:rsid w:val="00AE2A78"/>
    <w:rsid w:val="00AE2CEF"/>
    <w:rsid w:val="00AE30B4"/>
    <w:rsid w:val="00AE3663"/>
    <w:rsid w:val="00AE3C2E"/>
    <w:rsid w:val="00AE3D2E"/>
    <w:rsid w:val="00AE3DB1"/>
    <w:rsid w:val="00AE4186"/>
    <w:rsid w:val="00AE4A0E"/>
    <w:rsid w:val="00AE4A84"/>
    <w:rsid w:val="00AE4B3B"/>
    <w:rsid w:val="00AE4B75"/>
    <w:rsid w:val="00AE501F"/>
    <w:rsid w:val="00AE505D"/>
    <w:rsid w:val="00AE5350"/>
    <w:rsid w:val="00AE5502"/>
    <w:rsid w:val="00AE57EA"/>
    <w:rsid w:val="00AE592C"/>
    <w:rsid w:val="00AE6183"/>
    <w:rsid w:val="00AE6261"/>
    <w:rsid w:val="00AE6719"/>
    <w:rsid w:val="00AE6F29"/>
    <w:rsid w:val="00AE7248"/>
    <w:rsid w:val="00AE72E3"/>
    <w:rsid w:val="00AE7434"/>
    <w:rsid w:val="00AE760F"/>
    <w:rsid w:val="00AE79DA"/>
    <w:rsid w:val="00AE7ABA"/>
    <w:rsid w:val="00AE7E0D"/>
    <w:rsid w:val="00AF00DF"/>
    <w:rsid w:val="00AF01BC"/>
    <w:rsid w:val="00AF0D9B"/>
    <w:rsid w:val="00AF1A1E"/>
    <w:rsid w:val="00AF1EEE"/>
    <w:rsid w:val="00AF221F"/>
    <w:rsid w:val="00AF2254"/>
    <w:rsid w:val="00AF2373"/>
    <w:rsid w:val="00AF27F4"/>
    <w:rsid w:val="00AF2922"/>
    <w:rsid w:val="00AF298F"/>
    <w:rsid w:val="00AF2AE6"/>
    <w:rsid w:val="00AF2E4D"/>
    <w:rsid w:val="00AF2FEE"/>
    <w:rsid w:val="00AF301F"/>
    <w:rsid w:val="00AF32E7"/>
    <w:rsid w:val="00AF333E"/>
    <w:rsid w:val="00AF3A1D"/>
    <w:rsid w:val="00AF3D7F"/>
    <w:rsid w:val="00AF3ECC"/>
    <w:rsid w:val="00AF47BF"/>
    <w:rsid w:val="00AF4D45"/>
    <w:rsid w:val="00AF51C0"/>
    <w:rsid w:val="00AF56B3"/>
    <w:rsid w:val="00AF580B"/>
    <w:rsid w:val="00AF5E72"/>
    <w:rsid w:val="00AF5FDE"/>
    <w:rsid w:val="00AF6169"/>
    <w:rsid w:val="00AF6519"/>
    <w:rsid w:val="00AF6866"/>
    <w:rsid w:val="00AF6F23"/>
    <w:rsid w:val="00AF74E8"/>
    <w:rsid w:val="00AF786F"/>
    <w:rsid w:val="00AF7F23"/>
    <w:rsid w:val="00AF7FCD"/>
    <w:rsid w:val="00B003D7"/>
    <w:rsid w:val="00B004A1"/>
    <w:rsid w:val="00B007BF"/>
    <w:rsid w:val="00B00AD3"/>
    <w:rsid w:val="00B00C3B"/>
    <w:rsid w:val="00B01311"/>
    <w:rsid w:val="00B01766"/>
    <w:rsid w:val="00B017B5"/>
    <w:rsid w:val="00B023A1"/>
    <w:rsid w:val="00B023D4"/>
    <w:rsid w:val="00B0242D"/>
    <w:rsid w:val="00B02FDD"/>
    <w:rsid w:val="00B030C0"/>
    <w:rsid w:val="00B03181"/>
    <w:rsid w:val="00B03404"/>
    <w:rsid w:val="00B03644"/>
    <w:rsid w:val="00B03A31"/>
    <w:rsid w:val="00B03E69"/>
    <w:rsid w:val="00B04349"/>
    <w:rsid w:val="00B045E4"/>
    <w:rsid w:val="00B052E3"/>
    <w:rsid w:val="00B0535D"/>
    <w:rsid w:val="00B05B2C"/>
    <w:rsid w:val="00B05B97"/>
    <w:rsid w:val="00B05C88"/>
    <w:rsid w:val="00B05D62"/>
    <w:rsid w:val="00B05DB0"/>
    <w:rsid w:val="00B05DEA"/>
    <w:rsid w:val="00B05EA0"/>
    <w:rsid w:val="00B06498"/>
    <w:rsid w:val="00B0661D"/>
    <w:rsid w:val="00B066D1"/>
    <w:rsid w:val="00B06808"/>
    <w:rsid w:val="00B06A9A"/>
    <w:rsid w:val="00B06C09"/>
    <w:rsid w:val="00B0719A"/>
    <w:rsid w:val="00B074D7"/>
    <w:rsid w:val="00B0754D"/>
    <w:rsid w:val="00B10035"/>
    <w:rsid w:val="00B10316"/>
    <w:rsid w:val="00B10AF3"/>
    <w:rsid w:val="00B10AF8"/>
    <w:rsid w:val="00B11013"/>
    <w:rsid w:val="00B11463"/>
    <w:rsid w:val="00B1155E"/>
    <w:rsid w:val="00B1175C"/>
    <w:rsid w:val="00B11C98"/>
    <w:rsid w:val="00B11D40"/>
    <w:rsid w:val="00B12088"/>
    <w:rsid w:val="00B12305"/>
    <w:rsid w:val="00B12A02"/>
    <w:rsid w:val="00B12EDE"/>
    <w:rsid w:val="00B12F78"/>
    <w:rsid w:val="00B12F80"/>
    <w:rsid w:val="00B1313B"/>
    <w:rsid w:val="00B132BE"/>
    <w:rsid w:val="00B134FE"/>
    <w:rsid w:val="00B13788"/>
    <w:rsid w:val="00B1385C"/>
    <w:rsid w:val="00B13926"/>
    <w:rsid w:val="00B13DEB"/>
    <w:rsid w:val="00B1418D"/>
    <w:rsid w:val="00B14648"/>
    <w:rsid w:val="00B1476F"/>
    <w:rsid w:val="00B148AD"/>
    <w:rsid w:val="00B14A83"/>
    <w:rsid w:val="00B14C8D"/>
    <w:rsid w:val="00B14DC8"/>
    <w:rsid w:val="00B14FCD"/>
    <w:rsid w:val="00B1513D"/>
    <w:rsid w:val="00B153BE"/>
    <w:rsid w:val="00B15897"/>
    <w:rsid w:val="00B162F8"/>
    <w:rsid w:val="00B16801"/>
    <w:rsid w:val="00B170A2"/>
    <w:rsid w:val="00B1713B"/>
    <w:rsid w:val="00B171FA"/>
    <w:rsid w:val="00B175FC"/>
    <w:rsid w:val="00B17BF6"/>
    <w:rsid w:val="00B17ECD"/>
    <w:rsid w:val="00B17EF0"/>
    <w:rsid w:val="00B20348"/>
    <w:rsid w:val="00B20463"/>
    <w:rsid w:val="00B204D7"/>
    <w:rsid w:val="00B20ADA"/>
    <w:rsid w:val="00B20FD9"/>
    <w:rsid w:val="00B213D8"/>
    <w:rsid w:val="00B21461"/>
    <w:rsid w:val="00B21823"/>
    <w:rsid w:val="00B21A70"/>
    <w:rsid w:val="00B22035"/>
    <w:rsid w:val="00B220BA"/>
    <w:rsid w:val="00B221CF"/>
    <w:rsid w:val="00B22212"/>
    <w:rsid w:val="00B22729"/>
    <w:rsid w:val="00B22858"/>
    <w:rsid w:val="00B2299C"/>
    <w:rsid w:val="00B229CB"/>
    <w:rsid w:val="00B23195"/>
    <w:rsid w:val="00B23443"/>
    <w:rsid w:val="00B235FB"/>
    <w:rsid w:val="00B238EC"/>
    <w:rsid w:val="00B23A5C"/>
    <w:rsid w:val="00B23BAE"/>
    <w:rsid w:val="00B23C79"/>
    <w:rsid w:val="00B24432"/>
    <w:rsid w:val="00B2457E"/>
    <w:rsid w:val="00B24879"/>
    <w:rsid w:val="00B24A72"/>
    <w:rsid w:val="00B24CB7"/>
    <w:rsid w:val="00B24E53"/>
    <w:rsid w:val="00B252DE"/>
    <w:rsid w:val="00B25499"/>
    <w:rsid w:val="00B255A2"/>
    <w:rsid w:val="00B2568D"/>
    <w:rsid w:val="00B257E1"/>
    <w:rsid w:val="00B25808"/>
    <w:rsid w:val="00B25981"/>
    <w:rsid w:val="00B262EB"/>
    <w:rsid w:val="00B26389"/>
    <w:rsid w:val="00B264EB"/>
    <w:rsid w:val="00B265F4"/>
    <w:rsid w:val="00B2662B"/>
    <w:rsid w:val="00B266B9"/>
    <w:rsid w:val="00B26753"/>
    <w:rsid w:val="00B26F8E"/>
    <w:rsid w:val="00B271E0"/>
    <w:rsid w:val="00B2735D"/>
    <w:rsid w:val="00B273C3"/>
    <w:rsid w:val="00B27A2A"/>
    <w:rsid w:val="00B3033E"/>
    <w:rsid w:val="00B3042F"/>
    <w:rsid w:val="00B305DC"/>
    <w:rsid w:val="00B306BD"/>
    <w:rsid w:val="00B30F21"/>
    <w:rsid w:val="00B30FE0"/>
    <w:rsid w:val="00B31324"/>
    <w:rsid w:val="00B31739"/>
    <w:rsid w:val="00B31A05"/>
    <w:rsid w:val="00B31DF0"/>
    <w:rsid w:val="00B32122"/>
    <w:rsid w:val="00B32261"/>
    <w:rsid w:val="00B324D2"/>
    <w:rsid w:val="00B330A6"/>
    <w:rsid w:val="00B3319D"/>
    <w:rsid w:val="00B3333E"/>
    <w:rsid w:val="00B335BF"/>
    <w:rsid w:val="00B33BC3"/>
    <w:rsid w:val="00B341A4"/>
    <w:rsid w:val="00B34250"/>
    <w:rsid w:val="00B343F2"/>
    <w:rsid w:val="00B346CD"/>
    <w:rsid w:val="00B34C99"/>
    <w:rsid w:val="00B34CE5"/>
    <w:rsid w:val="00B34E82"/>
    <w:rsid w:val="00B34F1C"/>
    <w:rsid w:val="00B3517C"/>
    <w:rsid w:val="00B355E1"/>
    <w:rsid w:val="00B35661"/>
    <w:rsid w:val="00B357E3"/>
    <w:rsid w:val="00B35AC7"/>
    <w:rsid w:val="00B35B04"/>
    <w:rsid w:val="00B35DF3"/>
    <w:rsid w:val="00B36156"/>
    <w:rsid w:val="00B36265"/>
    <w:rsid w:val="00B367A9"/>
    <w:rsid w:val="00B36AFB"/>
    <w:rsid w:val="00B36C21"/>
    <w:rsid w:val="00B36DBA"/>
    <w:rsid w:val="00B37032"/>
    <w:rsid w:val="00B37046"/>
    <w:rsid w:val="00B37392"/>
    <w:rsid w:val="00B377C1"/>
    <w:rsid w:val="00B3788A"/>
    <w:rsid w:val="00B37F6C"/>
    <w:rsid w:val="00B4016B"/>
    <w:rsid w:val="00B4027F"/>
    <w:rsid w:val="00B404FD"/>
    <w:rsid w:val="00B40975"/>
    <w:rsid w:val="00B40C9F"/>
    <w:rsid w:val="00B40D6F"/>
    <w:rsid w:val="00B4133C"/>
    <w:rsid w:val="00B41593"/>
    <w:rsid w:val="00B417A8"/>
    <w:rsid w:val="00B41BBD"/>
    <w:rsid w:val="00B41D35"/>
    <w:rsid w:val="00B41F09"/>
    <w:rsid w:val="00B41FA6"/>
    <w:rsid w:val="00B42443"/>
    <w:rsid w:val="00B4248C"/>
    <w:rsid w:val="00B425CD"/>
    <w:rsid w:val="00B42786"/>
    <w:rsid w:val="00B43315"/>
    <w:rsid w:val="00B434D4"/>
    <w:rsid w:val="00B435C9"/>
    <w:rsid w:val="00B4360E"/>
    <w:rsid w:val="00B4368F"/>
    <w:rsid w:val="00B43C7A"/>
    <w:rsid w:val="00B43D11"/>
    <w:rsid w:val="00B43E63"/>
    <w:rsid w:val="00B4400E"/>
    <w:rsid w:val="00B440E3"/>
    <w:rsid w:val="00B44168"/>
    <w:rsid w:val="00B444A0"/>
    <w:rsid w:val="00B44AE0"/>
    <w:rsid w:val="00B44F96"/>
    <w:rsid w:val="00B457CC"/>
    <w:rsid w:val="00B458EA"/>
    <w:rsid w:val="00B45ABF"/>
    <w:rsid w:val="00B45ADE"/>
    <w:rsid w:val="00B45B00"/>
    <w:rsid w:val="00B45B0A"/>
    <w:rsid w:val="00B461A3"/>
    <w:rsid w:val="00B464ED"/>
    <w:rsid w:val="00B46852"/>
    <w:rsid w:val="00B46907"/>
    <w:rsid w:val="00B469AA"/>
    <w:rsid w:val="00B46C36"/>
    <w:rsid w:val="00B46C89"/>
    <w:rsid w:val="00B46DFB"/>
    <w:rsid w:val="00B4734E"/>
    <w:rsid w:val="00B4748F"/>
    <w:rsid w:val="00B474F0"/>
    <w:rsid w:val="00B47773"/>
    <w:rsid w:val="00B47A16"/>
    <w:rsid w:val="00B50079"/>
    <w:rsid w:val="00B5019B"/>
    <w:rsid w:val="00B50225"/>
    <w:rsid w:val="00B502EA"/>
    <w:rsid w:val="00B503F0"/>
    <w:rsid w:val="00B5055F"/>
    <w:rsid w:val="00B5099D"/>
    <w:rsid w:val="00B50EA7"/>
    <w:rsid w:val="00B51088"/>
    <w:rsid w:val="00B513E9"/>
    <w:rsid w:val="00B5148F"/>
    <w:rsid w:val="00B5164F"/>
    <w:rsid w:val="00B5167B"/>
    <w:rsid w:val="00B517DC"/>
    <w:rsid w:val="00B51837"/>
    <w:rsid w:val="00B5193E"/>
    <w:rsid w:val="00B51963"/>
    <w:rsid w:val="00B51A96"/>
    <w:rsid w:val="00B51F66"/>
    <w:rsid w:val="00B520E2"/>
    <w:rsid w:val="00B521C4"/>
    <w:rsid w:val="00B52657"/>
    <w:rsid w:val="00B52687"/>
    <w:rsid w:val="00B52813"/>
    <w:rsid w:val="00B52D0B"/>
    <w:rsid w:val="00B531F8"/>
    <w:rsid w:val="00B5342D"/>
    <w:rsid w:val="00B5364A"/>
    <w:rsid w:val="00B53A85"/>
    <w:rsid w:val="00B53B0D"/>
    <w:rsid w:val="00B53E8D"/>
    <w:rsid w:val="00B53F2F"/>
    <w:rsid w:val="00B53F65"/>
    <w:rsid w:val="00B540E6"/>
    <w:rsid w:val="00B54629"/>
    <w:rsid w:val="00B54A2D"/>
    <w:rsid w:val="00B54B51"/>
    <w:rsid w:val="00B54DDB"/>
    <w:rsid w:val="00B54F5D"/>
    <w:rsid w:val="00B5504A"/>
    <w:rsid w:val="00B551AB"/>
    <w:rsid w:val="00B55587"/>
    <w:rsid w:val="00B555DC"/>
    <w:rsid w:val="00B558B5"/>
    <w:rsid w:val="00B5596E"/>
    <w:rsid w:val="00B55B74"/>
    <w:rsid w:val="00B55D1A"/>
    <w:rsid w:val="00B56744"/>
    <w:rsid w:val="00B56956"/>
    <w:rsid w:val="00B56AE7"/>
    <w:rsid w:val="00B56C42"/>
    <w:rsid w:val="00B56E0C"/>
    <w:rsid w:val="00B56F18"/>
    <w:rsid w:val="00B570CF"/>
    <w:rsid w:val="00B572F6"/>
    <w:rsid w:val="00B57AC6"/>
    <w:rsid w:val="00B60054"/>
    <w:rsid w:val="00B60073"/>
    <w:rsid w:val="00B6032A"/>
    <w:rsid w:val="00B60695"/>
    <w:rsid w:val="00B60A54"/>
    <w:rsid w:val="00B60B53"/>
    <w:rsid w:val="00B6142E"/>
    <w:rsid w:val="00B6151B"/>
    <w:rsid w:val="00B61A53"/>
    <w:rsid w:val="00B62130"/>
    <w:rsid w:val="00B625B0"/>
    <w:rsid w:val="00B625BB"/>
    <w:rsid w:val="00B62621"/>
    <w:rsid w:val="00B6287C"/>
    <w:rsid w:val="00B62A12"/>
    <w:rsid w:val="00B62C0B"/>
    <w:rsid w:val="00B6345D"/>
    <w:rsid w:val="00B63666"/>
    <w:rsid w:val="00B639F9"/>
    <w:rsid w:val="00B63FC2"/>
    <w:rsid w:val="00B64209"/>
    <w:rsid w:val="00B64228"/>
    <w:rsid w:val="00B647F4"/>
    <w:rsid w:val="00B64840"/>
    <w:rsid w:val="00B64D2C"/>
    <w:rsid w:val="00B64D71"/>
    <w:rsid w:val="00B656B4"/>
    <w:rsid w:val="00B656E2"/>
    <w:rsid w:val="00B6571E"/>
    <w:rsid w:val="00B659FE"/>
    <w:rsid w:val="00B65CB7"/>
    <w:rsid w:val="00B65CD4"/>
    <w:rsid w:val="00B663DF"/>
    <w:rsid w:val="00B665DD"/>
    <w:rsid w:val="00B666A2"/>
    <w:rsid w:val="00B66FEA"/>
    <w:rsid w:val="00B670C9"/>
    <w:rsid w:val="00B67129"/>
    <w:rsid w:val="00B671D3"/>
    <w:rsid w:val="00B67247"/>
    <w:rsid w:val="00B6724F"/>
    <w:rsid w:val="00B67900"/>
    <w:rsid w:val="00B67925"/>
    <w:rsid w:val="00B67BEA"/>
    <w:rsid w:val="00B70439"/>
    <w:rsid w:val="00B705BC"/>
    <w:rsid w:val="00B706A4"/>
    <w:rsid w:val="00B709C9"/>
    <w:rsid w:val="00B70AA7"/>
    <w:rsid w:val="00B70C48"/>
    <w:rsid w:val="00B70F30"/>
    <w:rsid w:val="00B710B4"/>
    <w:rsid w:val="00B710FB"/>
    <w:rsid w:val="00B7127D"/>
    <w:rsid w:val="00B71977"/>
    <w:rsid w:val="00B71C8B"/>
    <w:rsid w:val="00B72002"/>
    <w:rsid w:val="00B7200B"/>
    <w:rsid w:val="00B721EF"/>
    <w:rsid w:val="00B7235B"/>
    <w:rsid w:val="00B72641"/>
    <w:rsid w:val="00B726F8"/>
    <w:rsid w:val="00B72FCE"/>
    <w:rsid w:val="00B73196"/>
    <w:rsid w:val="00B73235"/>
    <w:rsid w:val="00B732F1"/>
    <w:rsid w:val="00B732F7"/>
    <w:rsid w:val="00B7359F"/>
    <w:rsid w:val="00B7392F"/>
    <w:rsid w:val="00B73949"/>
    <w:rsid w:val="00B73B63"/>
    <w:rsid w:val="00B73BD5"/>
    <w:rsid w:val="00B73FDA"/>
    <w:rsid w:val="00B74039"/>
    <w:rsid w:val="00B741AD"/>
    <w:rsid w:val="00B74565"/>
    <w:rsid w:val="00B74675"/>
    <w:rsid w:val="00B746BF"/>
    <w:rsid w:val="00B7492F"/>
    <w:rsid w:val="00B74D73"/>
    <w:rsid w:val="00B75207"/>
    <w:rsid w:val="00B75506"/>
    <w:rsid w:val="00B755CF"/>
    <w:rsid w:val="00B756B4"/>
    <w:rsid w:val="00B7570D"/>
    <w:rsid w:val="00B7571C"/>
    <w:rsid w:val="00B75B95"/>
    <w:rsid w:val="00B75B9E"/>
    <w:rsid w:val="00B75CB4"/>
    <w:rsid w:val="00B75FF7"/>
    <w:rsid w:val="00B76031"/>
    <w:rsid w:val="00B760DA"/>
    <w:rsid w:val="00B7634C"/>
    <w:rsid w:val="00B76783"/>
    <w:rsid w:val="00B76884"/>
    <w:rsid w:val="00B76A39"/>
    <w:rsid w:val="00B76A43"/>
    <w:rsid w:val="00B76C1D"/>
    <w:rsid w:val="00B76C5C"/>
    <w:rsid w:val="00B76C86"/>
    <w:rsid w:val="00B76CF6"/>
    <w:rsid w:val="00B76E12"/>
    <w:rsid w:val="00B76F77"/>
    <w:rsid w:val="00B77078"/>
    <w:rsid w:val="00B77359"/>
    <w:rsid w:val="00B77407"/>
    <w:rsid w:val="00B774E9"/>
    <w:rsid w:val="00B77595"/>
    <w:rsid w:val="00B778E7"/>
    <w:rsid w:val="00B77961"/>
    <w:rsid w:val="00B7799A"/>
    <w:rsid w:val="00B77D77"/>
    <w:rsid w:val="00B80680"/>
    <w:rsid w:val="00B8071E"/>
    <w:rsid w:val="00B807D7"/>
    <w:rsid w:val="00B8099F"/>
    <w:rsid w:val="00B80BFC"/>
    <w:rsid w:val="00B80D45"/>
    <w:rsid w:val="00B81263"/>
    <w:rsid w:val="00B812EF"/>
    <w:rsid w:val="00B8187A"/>
    <w:rsid w:val="00B81A99"/>
    <w:rsid w:val="00B81C65"/>
    <w:rsid w:val="00B81E46"/>
    <w:rsid w:val="00B81F93"/>
    <w:rsid w:val="00B82125"/>
    <w:rsid w:val="00B82156"/>
    <w:rsid w:val="00B82450"/>
    <w:rsid w:val="00B827B3"/>
    <w:rsid w:val="00B827C4"/>
    <w:rsid w:val="00B83090"/>
    <w:rsid w:val="00B835BB"/>
    <w:rsid w:val="00B83C9B"/>
    <w:rsid w:val="00B83CC4"/>
    <w:rsid w:val="00B83E15"/>
    <w:rsid w:val="00B84313"/>
    <w:rsid w:val="00B843FF"/>
    <w:rsid w:val="00B84525"/>
    <w:rsid w:val="00B8465B"/>
    <w:rsid w:val="00B8476A"/>
    <w:rsid w:val="00B84A63"/>
    <w:rsid w:val="00B84CE1"/>
    <w:rsid w:val="00B851C9"/>
    <w:rsid w:val="00B852F2"/>
    <w:rsid w:val="00B853F0"/>
    <w:rsid w:val="00B85524"/>
    <w:rsid w:val="00B85AE1"/>
    <w:rsid w:val="00B85B21"/>
    <w:rsid w:val="00B85C7E"/>
    <w:rsid w:val="00B85F4B"/>
    <w:rsid w:val="00B86038"/>
    <w:rsid w:val="00B86367"/>
    <w:rsid w:val="00B86472"/>
    <w:rsid w:val="00B865AD"/>
    <w:rsid w:val="00B86B0B"/>
    <w:rsid w:val="00B86C5E"/>
    <w:rsid w:val="00B8702F"/>
    <w:rsid w:val="00B870C6"/>
    <w:rsid w:val="00B87100"/>
    <w:rsid w:val="00B877D4"/>
    <w:rsid w:val="00B87849"/>
    <w:rsid w:val="00B879BB"/>
    <w:rsid w:val="00B9033F"/>
    <w:rsid w:val="00B906A5"/>
    <w:rsid w:val="00B90ADB"/>
    <w:rsid w:val="00B90EC2"/>
    <w:rsid w:val="00B90FE7"/>
    <w:rsid w:val="00B91071"/>
    <w:rsid w:val="00B9174D"/>
    <w:rsid w:val="00B91799"/>
    <w:rsid w:val="00B91F0E"/>
    <w:rsid w:val="00B91FE2"/>
    <w:rsid w:val="00B92448"/>
    <w:rsid w:val="00B92587"/>
    <w:rsid w:val="00B927E1"/>
    <w:rsid w:val="00B92888"/>
    <w:rsid w:val="00B92965"/>
    <w:rsid w:val="00B92A98"/>
    <w:rsid w:val="00B9320B"/>
    <w:rsid w:val="00B93243"/>
    <w:rsid w:val="00B9338F"/>
    <w:rsid w:val="00B93426"/>
    <w:rsid w:val="00B935BB"/>
    <w:rsid w:val="00B935DF"/>
    <w:rsid w:val="00B93945"/>
    <w:rsid w:val="00B9396A"/>
    <w:rsid w:val="00B93979"/>
    <w:rsid w:val="00B939F2"/>
    <w:rsid w:val="00B93AA7"/>
    <w:rsid w:val="00B93F8F"/>
    <w:rsid w:val="00B94554"/>
    <w:rsid w:val="00B94844"/>
    <w:rsid w:val="00B94931"/>
    <w:rsid w:val="00B94A6B"/>
    <w:rsid w:val="00B94C39"/>
    <w:rsid w:val="00B94D7D"/>
    <w:rsid w:val="00B9595B"/>
    <w:rsid w:val="00B95D30"/>
    <w:rsid w:val="00B95D37"/>
    <w:rsid w:val="00B96543"/>
    <w:rsid w:val="00B96642"/>
    <w:rsid w:val="00B966E4"/>
    <w:rsid w:val="00B966E7"/>
    <w:rsid w:val="00B96952"/>
    <w:rsid w:val="00B96A92"/>
    <w:rsid w:val="00B97051"/>
    <w:rsid w:val="00B9710B"/>
    <w:rsid w:val="00B97246"/>
    <w:rsid w:val="00B972DA"/>
    <w:rsid w:val="00B97482"/>
    <w:rsid w:val="00B97803"/>
    <w:rsid w:val="00B97866"/>
    <w:rsid w:val="00B97DEB"/>
    <w:rsid w:val="00B97ED4"/>
    <w:rsid w:val="00BA00B7"/>
    <w:rsid w:val="00BA01DD"/>
    <w:rsid w:val="00BA04EE"/>
    <w:rsid w:val="00BA0589"/>
    <w:rsid w:val="00BA0617"/>
    <w:rsid w:val="00BA0E58"/>
    <w:rsid w:val="00BA1294"/>
    <w:rsid w:val="00BA15F5"/>
    <w:rsid w:val="00BA1701"/>
    <w:rsid w:val="00BA1971"/>
    <w:rsid w:val="00BA1A63"/>
    <w:rsid w:val="00BA204E"/>
    <w:rsid w:val="00BA20A5"/>
    <w:rsid w:val="00BA2146"/>
    <w:rsid w:val="00BA2302"/>
    <w:rsid w:val="00BA239A"/>
    <w:rsid w:val="00BA23D1"/>
    <w:rsid w:val="00BA2CC5"/>
    <w:rsid w:val="00BA2F56"/>
    <w:rsid w:val="00BA305B"/>
    <w:rsid w:val="00BA347C"/>
    <w:rsid w:val="00BA3702"/>
    <w:rsid w:val="00BA38FC"/>
    <w:rsid w:val="00BA391F"/>
    <w:rsid w:val="00BA3956"/>
    <w:rsid w:val="00BA3A8C"/>
    <w:rsid w:val="00BA4151"/>
    <w:rsid w:val="00BA45F9"/>
    <w:rsid w:val="00BA4DA2"/>
    <w:rsid w:val="00BA4DC4"/>
    <w:rsid w:val="00BA55DD"/>
    <w:rsid w:val="00BA57C8"/>
    <w:rsid w:val="00BA5EA3"/>
    <w:rsid w:val="00BA643F"/>
    <w:rsid w:val="00BA69FF"/>
    <w:rsid w:val="00BA6AFF"/>
    <w:rsid w:val="00BA6B95"/>
    <w:rsid w:val="00BA7745"/>
    <w:rsid w:val="00BA7806"/>
    <w:rsid w:val="00BA7822"/>
    <w:rsid w:val="00BA78C9"/>
    <w:rsid w:val="00BA7A8E"/>
    <w:rsid w:val="00BA7F73"/>
    <w:rsid w:val="00BB011A"/>
    <w:rsid w:val="00BB08FF"/>
    <w:rsid w:val="00BB0928"/>
    <w:rsid w:val="00BB0AA4"/>
    <w:rsid w:val="00BB0B4D"/>
    <w:rsid w:val="00BB0CE3"/>
    <w:rsid w:val="00BB0CFE"/>
    <w:rsid w:val="00BB0D4C"/>
    <w:rsid w:val="00BB0DCD"/>
    <w:rsid w:val="00BB0FCF"/>
    <w:rsid w:val="00BB1277"/>
    <w:rsid w:val="00BB12FF"/>
    <w:rsid w:val="00BB1445"/>
    <w:rsid w:val="00BB19DE"/>
    <w:rsid w:val="00BB1A8C"/>
    <w:rsid w:val="00BB1E1E"/>
    <w:rsid w:val="00BB1E68"/>
    <w:rsid w:val="00BB26DF"/>
    <w:rsid w:val="00BB2B91"/>
    <w:rsid w:val="00BB2F99"/>
    <w:rsid w:val="00BB3293"/>
    <w:rsid w:val="00BB37F6"/>
    <w:rsid w:val="00BB3914"/>
    <w:rsid w:val="00BB3EBE"/>
    <w:rsid w:val="00BB44B8"/>
    <w:rsid w:val="00BB4714"/>
    <w:rsid w:val="00BB4867"/>
    <w:rsid w:val="00BB4A6B"/>
    <w:rsid w:val="00BB4BD8"/>
    <w:rsid w:val="00BB4EE0"/>
    <w:rsid w:val="00BB50FA"/>
    <w:rsid w:val="00BB515D"/>
    <w:rsid w:val="00BB529E"/>
    <w:rsid w:val="00BB5699"/>
    <w:rsid w:val="00BB5D4B"/>
    <w:rsid w:val="00BB5E3E"/>
    <w:rsid w:val="00BB65DA"/>
    <w:rsid w:val="00BB66A8"/>
    <w:rsid w:val="00BB66EF"/>
    <w:rsid w:val="00BB6BDB"/>
    <w:rsid w:val="00BB6D5A"/>
    <w:rsid w:val="00BB6E60"/>
    <w:rsid w:val="00BB6E94"/>
    <w:rsid w:val="00BB6F88"/>
    <w:rsid w:val="00BB7390"/>
    <w:rsid w:val="00BB7F18"/>
    <w:rsid w:val="00BC0276"/>
    <w:rsid w:val="00BC0414"/>
    <w:rsid w:val="00BC04F4"/>
    <w:rsid w:val="00BC0911"/>
    <w:rsid w:val="00BC093A"/>
    <w:rsid w:val="00BC0AA2"/>
    <w:rsid w:val="00BC0B86"/>
    <w:rsid w:val="00BC0CBB"/>
    <w:rsid w:val="00BC12C9"/>
    <w:rsid w:val="00BC12E9"/>
    <w:rsid w:val="00BC15A9"/>
    <w:rsid w:val="00BC1734"/>
    <w:rsid w:val="00BC1C08"/>
    <w:rsid w:val="00BC1C68"/>
    <w:rsid w:val="00BC1F5E"/>
    <w:rsid w:val="00BC2029"/>
    <w:rsid w:val="00BC205A"/>
    <w:rsid w:val="00BC21AE"/>
    <w:rsid w:val="00BC228D"/>
    <w:rsid w:val="00BC23E3"/>
    <w:rsid w:val="00BC26BC"/>
    <w:rsid w:val="00BC27A3"/>
    <w:rsid w:val="00BC27B5"/>
    <w:rsid w:val="00BC2821"/>
    <w:rsid w:val="00BC28AA"/>
    <w:rsid w:val="00BC304D"/>
    <w:rsid w:val="00BC3792"/>
    <w:rsid w:val="00BC37A5"/>
    <w:rsid w:val="00BC37C0"/>
    <w:rsid w:val="00BC3C24"/>
    <w:rsid w:val="00BC3E05"/>
    <w:rsid w:val="00BC3E32"/>
    <w:rsid w:val="00BC3E89"/>
    <w:rsid w:val="00BC430E"/>
    <w:rsid w:val="00BC44B8"/>
    <w:rsid w:val="00BC4661"/>
    <w:rsid w:val="00BC47F0"/>
    <w:rsid w:val="00BC490C"/>
    <w:rsid w:val="00BC4ACC"/>
    <w:rsid w:val="00BC4CFC"/>
    <w:rsid w:val="00BC50E5"/>
    <w:rsid w:val="00BC535D"/>
    <w:rsid w:val="00BC55EE"/>
    <w:rsid w:val="00BC56BC"/>
    <w:rsid w:val="00BC58D4"/>
    <w:rsid w:val="00BC5C95"/>
    <w:rsid w:val="00BC5DE9"/>
    <w:rsid w:val="00BC5E59"/>
    <w:rsid w:val="00BC5F6E"/>
    <w:rsid w:val="00BC688B"/>
    <w:rsid w:val="00BC6B16"/>
    <w:rsid w:val="00BC6C25"/>
    <w:rsid w:val="00BC6DB1"/>
    <w:rsid w:val="00BC6F5B"/>
    <w:rsid w:val="00BC7213"/>
    <w:rsid w:val="00BC7389"/>
    <w:rsid w:val="00BC745F"/>
    <w:rsid w:val="00BC74E8"/>
    <w:rsid w:val="00BC7956"/>
    <w:rsid w:val="00BD02E1"/>
    <w:rsid w:val="00BD0453"/>
    <w:rsid w:val="00BD05BE"/>
    <w:rsid w:val="00BD0A54"/>
    <w:rsid w:val="00BD10C6"/>
    <w:rsid w:val="00BD145D"/>
    <w:rsid w:val="00BD17B5"/>
    <w:rsid w:val="00BD1814"/>
    <w:rsid w:val="00BD1BD1"/>
    <w:rsid w:val="00BD1C74"/>
    <w:rsid w:val="00BD1E72"/>
    <w:rsid w:val="00BD1E91"/>
    <w:rsid w:val="00BD1EC3"/>
    <w:rsid w:val="00BD239F"/>
    <w:rsid w:val="00BD23A4"/>
    <w:rsid w:val="00BD23EB"/>
    <w:rsid w:val="00BD25C9"/>
    <w:rsid w:val="00BD286C"/>
    <w:rsid w:val="00BD2BFF"/>
    <w:rsid w:val="00BD2D40"/>
    <w:rsid w:val="00BD3142"/>
    <w:rsid w:val="00BD353B"/>
    <w:rsid w:val="00BD3A17"/>
    <w:rsid w:val="00BD3A41"/>
    <w:rsid w:val="00BD3EDD"/>
    <w:rsid w:val="00BD3EFF"/>
    <w:rsid w:val="00BD401B"/>
    <w:rsid w:val="00BD434D"/>
    <w:rsid w:val="00BD46CC"/>
    <w:rsid w:val="00BD4E4B"/>
    <w:rsid w:val="00BD5285"/>
    <w:rsid w:val="00BD54BF"/>
    <w:rsid w:val="00BD54D3"/>
    <w:rsid w:val="00BD5E67"/>
    <w:rsid w:val="00BD64C4"/>
    <w:rsid w:val="00BD64ED"/>
    <w:rsid w:val="00BD67C1"/>
    <w:rsid w:val="00BD689D"/>
    <w:rsid w:val="00BD6B31"/>
    <w:rsid w:val="00BD6BC2"/>
    <w:rsid w:val="00BD6C93"/>
    <w:rsid w:val="00BD7285"/>
    <w:rsid w:val="00BD735C"/>
    <w:rsid w:val="00BD7460"/>
    <w:rsid w:val="00BD748F"/>
    <w:rsid w:val="00BD76C4"/>
    <w:rsid w:val="00BD7DA3"/>
    <w:rsid w:val="00BD7F1F"/>
    <w:rsid w:val="00BE0EA4"/>
    <w:rsid w:val="00BE0F22"/>
    <w:rsid w:val="00BE10B4"/>
    <w:rsid w:val="00BE1C91"/>
    <w:rsid w:val="00BE21C5"/>
    <w:rsid w:val="00BE2319"/>
    <w:rsid w:val="00BE2769"/>
    <w:rsid w:val="00BE2A74"/>
    <w:rsid w:val="00BE2E9D"/>
    <w:rsid w:val="00BE2FF0"/>
    <w:rsid w:val="00BE34B6"/>
    <w:rsid w:val="00BE385D"/>
    <w:rsid w:val="00BE3DFE"/>
    <w:rsid w:val="00BE4686"/>
    <w:rsid w:val="00BE4832"/>
    <w:rsid w:val="00BE4AE1"/>
    <w:rsid w:val="00BE4B0E"/>
    <w:rsid w:val="00BE4B3E"/>
    <w:rsid w:val="00BE4EB5"/>
    <w:rsid w:val="00BE523C"/>
    <w:rsid w:val="00BE58FC"/>
    <w:rsid w:val="00BE64D2"/>
    <w:rsid w:val="00BE64F7"/>
    <w:rsid w:val="00BE654E"/>
    <w:rsid w:val="00BE6894"/>
    <w:rsid w:val="00BE6956"/>
    <w:rsid w:val="00BE6B22"/>
    <w:rsid w:val="00BE6C63"/>
    <w:rsid w:val="00BE704E"/>
    <w:rsid w:val="00BE7178"/>
    <w:rsid w:val="00BE7455"/>
    <w:rsid w:val="00BE74E8"/>
    <w:rsid w:val="00BE7630"/>
    <w:rsid w:val="00BE764A"/>
    <w:rsid w:val="00BE7706"/>
    <w:rsid w:val="00BE7724"/>
    <w:rsid w:val="00BF004D"/>
    <w:rsid w:val="00BF01EA"/>
    <w:rsid w:val="00BF06C1"/>
    <w:rsid w:val="00BF0CEA"/>
    <w:rsid w:val="00BF0D27"/>
    <w:rsid w:val="00BF12B3"/>
    <w:rsid w:val="00BF1547"/>
    <w:rsid w:val="00BF1592"/>
    <w:rsid w:val="00BF214D"/>
    <w:rsid w:val="00BF229B"/>
    <w:rsid w:val="00BF25FB"/>
    <w:rsid w:val="00BF2609"/>
    <w:rsid w:val="00BF2667"/>
    <w:rsid w:val="00BF2717"/>
    <w:rsid w:val="00BF28A9"/>
    <w:rsid w:val="00BF3222"/>
    <w:rsid w:val="00BF3549"/>
    <w:rsid w:val="00BF368B"/>
    <w:rsid w:val="00BF37F6"/>
    <w:rsid w:val="00BF3B70"/>
    <w:rsid w:val="00BF3F9C"/>
    <w:rsid w:val="00BF430A"/>
    <w:rsid w:val="00BF448F"/>
    <w:rsid w:val="00BF4856"/>
    <w:rsid w:val="00BF4B16"/>
    <w:rsid w:val="00BF4CA7"/>
    <w:rsid w:val="00BF4DE7"/>
    <w:rsid w:val="00BF4E60"/>
    <w:rsid w:val="00BF4EB1"/>
    <w:rsid w:val="00BF549D"/>
    <w:rsid w:val="00BF5ACD"/>
    <w:rsid w:val="00BF61C3"/>
    <w:rsid w:val="00BF65AE"/>
    <w:rsid w:val="00BF686A"/>
    <w:rsid w:val="00BF6B36"/>
    <w:rsid w:val="00BF6E1A"/>
    <w:rsid w:val="00BF6E9C"/>
    <w:rsid w:val="00BF7034"/>
    <w:rsid w:val="00BF72C8"/>
    <w:rsid w:val="00BF7F8B"/>
    <w:rsid w:val="00C00114"/>
    <w:rsid w:val="00C0075E"/>
    <w:rsid w:val="00C0080C"/>
    <w:rsid w:val="00C0083B"/>
    <w:rsid w:val="00C00FE2"/>
    <w:rsid w:val="00C010B4"/>
    <w:rsid w:val="00C01254"/>
    <w:rsid w:val="00C0125D"/>
    <w:rsid w:val="00C01322"/>
    <w:rsid w:val="00C0143F"/>
    <w:rsid w:val="00C0151A"/>
    <w:rsid w:val="00C018D2"/>
    <w:rsid w:val="00C02904"/>
    <w:rsid w:val="00C02A7A"/>
    <w:rsid w:val="00C02B69"/>
    <w:rsid w:val="00C02C1D"/>
    <w:rsid w:val="00C02DB1"/>
    <w:rsid w:val="00C0313F"/>
    <w:rsid w:val="00C031B8"/>
    <w:rsid w:val="00C0331E"/>
    <w:rsid w:val="00C034C7"/>
    <w:rsid w:val="00C03AD2"/>
    <w:rsid w:val="00C03D97"/>
    <w:rsid w:val="00C04165"/>
    <w:rsid w:val="00C04338"/>
    <w:rsid w:val="00C0443D"/>
    <w:rsid w:val="00C044F8"/>
    <w:rsid w:val="00C04745"/>
    <w:rsid w:val="00C047B9"/>
    <w:rsid w:val="00C04904"/>
    <w:rsid w:val="00C04AD3"/>
    <w:rsid w:val="00C04BB4"/>
    <w:rsid w:val="00C0544A"/>
    <w:rsid w:val="00C0550C"/>
    <w:rsid w:val="00C05600"/>
    <w:rsid w:val="00C05818"/>
    <w:rsid w:val="00C058A0"/>
    <w:rsid w:val="00C05DBB"/>
    <w:rsid w:val="00C061A1"/>
    <w:rsid w:val="00C06782"/>
    <w:rsid w:val="00C06926"/>
    <w:rsid w:val="00C0695C"/>
    <w:rsid w:val="00C06BB1"/>
    <w:rsid w:val="00C06BFA"/>
    <w:rsid w:val="00C06CBF"/>
    <w:rsid w:val="00C072AF"/>
    <w:rsid w:val="00C0777E"/>
    <w:rsid w:val="00C07C44"/>
    <w:rsid w:val="00C07EFE"/>
    <w:rsid w:val="00C07F89"/>
    <w:rsid w:val="00C10219"/>
    <w:rsid w:val="00C1037A"/>
    <w:rsid w:val="00C106FD"/>
    <w:rsid w:val="00C10733"/>
    <w:rsid w:val="00C10AD2"/>
    <w:rsid w:val="00C10B69"/>
    <w:rsid w:val="00C10DC0"/>
    <w:rsid w:val="00C1115D"/>
    <w:rsid w:val="00C1169D"/>
    <w:rsid w:val="00C119E8"/>
    <w:rsid w:val="00C11BAB"/>
    <w:rsid w:val="00C11E11"/>
    <w:rsid w:val="00C11E93"/>
    <w:rsid w:val="00C12014"/>
    <w:rsid w:val="00C123AE"/>
    <w:rsid w:val="00C12459"/>
    <w:rsid w:val="00C12871"/>
    <w:rsid w:val="00C1297C"/>
    <w:rsid w:val="00C129A5"/>
    <w:rsid w:val="00C12C67"/>
    <w:rsid w:val="00C12D67"/>
    <w:rsid w:val="00C13086"/>
    <w:rsid w:val="00C131DC"/>
    <w:rsid w:val="00C132FF"/>
    <w:rsid w:val="00C13557"/>
    <w:rsid w:val="00C1375A"/>
    <w:rsid w:val="00C13B0D"/>
    <w:rsid w:val="00C13BCF"/>
    <w:rsid w:val="00C13E17"/>
    <w:rsid w:val="00C14131"/>
    <w:rsid w:val="00C14330"/>
    <w:rsid w:val="00C14B43"/>
    <w:rsid w:val="00C15146"/>
    <w:rsid w:val="00C15533"/>
    <w:rsid w:val="00C15713"/>
    <w:rsid w:val="00C1580D"/>
    <w:rsid w:val="00C159F9"/>
    <w:rsid w:val="00C15A98"/>
    <w:rsid w:val="00C15B96"/>
    <w:rsid w:val="00C15EA2"/>
    <w:rsid w:val="00C15F52"/>
    <w:rsid w:val="00C162AF"/>
    <w:rsid w:val="00C16631"/>
    <w:rsid w:val="00C169D1"/>
    <w:rsid w:val="00C172F4"/>
    <w:rsid w:val="00C1739E"/>
    <w:rsid w:val="00C17825"/>
    <w:rsid w:val="00C179BB"/>
    <w:rsid w:val="00C20214"/>
    <w:rsid w:val="00C20779"/>
    <w:rsid w:val="00C20AC9"/>
    <w:rsid w:val="00C21268"/>
    <w:rsid w:val="00C213AE"/>
    <w:rsid w:val="00C216EC"/>
    <w:rsid w:val="00C217A8"/>
    <w:rsid w:val="00C21821"/>
    <w:rsid w:val="00C21D17"/>
    <w:rsid w:val="00C21DD5"/>
    <w:rsid w:val="00C21FF9"/>
    <w:rsid w:val="00C22011"/>
    <w:rsid w:val="00C22015"/>
    <w:rsid w:val="00C22030"/>
    <w:rsid w:val="00C22116"/>
    <w:rsid w:val="00C221F5"/>
    <w:rsid w:val="00C22269"/>
    <w:rsid w:val="00C2239E"/>
    <w:rsid w:val="00C22416"/>
    <w:rsid w:val="00C22A9C"/>
    <w:rsid w:val="00C23177"/>
    <w:rsid w:val="00C2327F"/>
    <w:rsid w:val="00C234CB"/>
    <w:rsid w:val="00C23574"/>
    <w:rsid w:val="00C2387F"/>
    <w:rsid w:val="00C23BA5"/>
    <w:rsid w:val="00C24145"/>
    <w:rsid w:val="00C24260"/>
    <w:rsid w:val="00C242A8"/>
    <w:rsid w:val="00C2430D"/>
    <w:rsid w:val="00C24326"/>
    <w:rsid w:val="00C245CB"/>
    <w:rsid w:val="00C245E6"/>
    <w:rsid w:val="00C24662"/>
    <w:rsid w:val="00C249CE"/>
    <w:rsid w:val="00C24B64"/>
    <w:rsid w:val="00C25290"/>
    <w:rsid w:val="00C25918"/>
    <w:rsid w:val="00C25BD3"/>
    <w:rsid w:val="00C26092"/>
    <w:rsid w:val="00C264CF"/>
    <w:rsid w:val="00C268DB"/>
    <w:rsid w:val="00C269E2"/>
    <w:rsid w:val="00C26D5A"/>
    <w:rsid w:val="00C26E4B"/>
    <w:rsid w:val="00C26E5D"/>
    <w:rsid w:val="00C2750D"/>
    <w:rsid w:val="00C2753D"/>
    <w:rsid w:val="00C275A5"/>
    <w:rsid w:val="00C278F7"/>
    <w:rsid w:val="00C27AAE"/>
    <w:rsid w:val="00C27C35"/>
    <w:rsid w:val="00C27CDE"/>
    <w:rsid w:val="00C27DB1"/>
    <w:rsid w:val="00C3002B"/>
    <w:rsid w:val="00C300DE"/>
    <w:rsid w:val="00C30519"/>
    <w:rsid w:val="00C3087A"/>
    <w:rsid w:val="00C30949"/>
    <w:rsid w:val="00C30B0D"/>
    <w:rsid w:val="00C30B10"/>
    <w:rsid w:val="00C30EF7"/>
    <w:rsid w:val="00C30F86"/>
    <w:rsid w:val="00C311F1"/>
    <w:rsid w:val="00C325B0"/>
    <w:rsid w:val="00C32EC3"/>
    <w:rsid w:val="00C32F35"/>
    <w:rsid w:val="00C32FCC"/>
    <w:rsid w:val="00C33485"/>
    <w:rsid w:val="00C33645"/>
    <w:rsid w:val="00C33B03"/>
    <w:rsid w:val="00C33E37"/>
    <w:rsid w:val="00C3430D"/>
    <w:rsid w:val="00C34AED"/>
    <w:rsid w:val="00C34DD6"/>
    <w:rsid w:val="00C34F0B"/>
    <w:rsid w:val="00C34FD6"/>
    <w:rsid w:val="00C35107"/>
    <w:rsid w:val="00C35154"/>
    <w:rsid w:val="00C35397"/>
    <w:rsid w:val="00C35A87"/>
    <w:rsid w:val="00C35B92"/>
    <w:rsid w:val="00C36575"/>
    <w:rsid w:val="00C3669E"/>
    <w:rsid w:val="00C36BC1"/>
    <w:rsid w:val="00C37079"/>
    <w:rsid w:val="00C378AE"/>
    <w:rsid w:val="00C37D93"/>
    <w:rsid w:val="00C37F36"/>
    <w:rsid w:val="00C4048C"/>
    <w:rsid w:val="00C40631"/>
    <w:rsid w:val="00C40763"/>
    <w:rsid w:val="00C4087B"/>
    <w:rsid w:val="00C40A9E"/>
    <w:rsid w:val="00C40B2D"/>
    <w:rsid w:val="00C40CE5"/>
    <w:rsid w:val="00C41394"/>
    <w:rsid w:val="00C413B2"/>
    <w:rsid w:val="00C413C3"/>
    <w:rsid w:val="00C41536"/>
    <w:rsid w:val="00C41D09"/>
    <w:rsid w:val="00C41DE8"/>
    <w:rsid w:val="00C41E93"/>
    <w:rsid w:val="00C42209"/>
    <w:rsid w:val="00C4223A"/>
    <w:rsid w:val="00C422A0"/>
    <w:rsid w:val="00C4289B"/>
    <w:rsid w:val="00C43087"/>
    <w:rsid w:val="00C43420"/>
    <w:rsid w:val="00C436AF"/>
    <w:rsid w:val="00C437C1"/>
    <w:rsid w:val="00C43BDD"/>
    <w:rsid w:val="00C44360"/>
    <w:rsid w:val="00C44BB6"/>
    <w:rsid w:val="00C44CDC"/>
    <w:rsid w:val="00C44F37"/>
    <w:rsid w:val="00C45214"/>
    <w:rsid w:val="00C45B3A"/>
    <w:rsid w:val="00C45C4C"/>
    <w:rsid w:val="00C4603F"/>
    <w:rsid w:val="00C46175"/>
    <w:rsid w:val="00C468A6"/>
    <w:rsid w:val="00C4692A"/>
    <w:rsid w:val="00C46C2F"/>
    <w:rsid w:val="00C46E59"/>
    <w:rsid w:val="00C47047"/>
    <w:rsid w:val="00C4708A"/>
    <w:rsid w:val="00C472F4"/>
    <w:rsid w:val="00C47349"/>
    <w:rsid w:val="00C4757C"/>
    <w:rsid w:val="00C47E33"/>
    <w:rsid w:val="00C47F5E"/>
    <w:rsid w:val="00C47FB3"/>
    <w:rsid w:val="00C50352"/>
    <w:rsid w:val="00C504CF"/>
    <w:rsid w:val="00C50BEB"/>
    <w:rsid w:val="00C50BF7"/>
    <w:rsid w:val="00C511F9"/>
    <w:rsid w:val="00C51744"/>
    <w:rsid w:val="00C51B89"/>
    <w:rsid w:val="00C52844"/>
    <w:rsid w:val="00C530BC"/>
    <w:rsid w:val="00C53216"/>
    <w:rsid w:val="00C53334"/>
    <w:rsid w:val="00C53399"/>
    <w:rsid w:val="00C533A8"/>
    <w:rsid w:val="00C536C4"/>
    <w:rsid w:val="00C53B21"/>
    <w:rsid w:val="00C53D4A"/>
    <w:rsid w:val="00C53DAB"/>
    <w:rsid w:val="00C53E99"/>
    <w:rsid w:val="00C54577"/>
    <w:rsid w:val="00C54AE3"/>
    <w:rsid w:val="00C54BA0"/>
    <w:rsid w:val="00C54D1C"/>
    <w:rsid w:val="00C55000"/>
    <w:rsid w:val="00C5508F"/>
    <w:rsid w:val="00C55291"/>
    <w:rsid w:val="00C5586B"/>
    <w:rsid w:val="00C55E42"/>
    <w:rsid w:val="00C56166"/>
    <w:rsid w:val="00C56264"/>
    <w:rsid w:val="00C56524"/>
    <w:rsid w:val="00C56B2A"/>
    <w:rsid w:val="00C56E57"/>
    <w:rsid w:val="00C57040"/>
    <w:rsid w:val="00C57336"/>
    <w:rsid w:val="00C57431"/>
    <w:rsid w:val="00C576C8"/>
    <w:rsid w:val="00C57C64"/>
    <w:rsid w:val="00C57DC7"/>
    <w:rsid w:val="00C57F0E"/>
    <w:rsid w:val="00C57FE8"/>
    <w:rsid w:val="00C6013F"/>
    <w:rsid w:val="00C6040C"/>
    <w:rsid w:val="00C604CA"/>
    <w:rsid w:val="00C60BC0"/>
    <w:rsid w:val="00C60CD9"/>
    <w:rsid w:val="00C60F95"/>
    <w:rsid w:val="00C610F3"/>
    <w:rsid w:val="00C6132C"/>
    <w:rsid w:val="00C6150C"/>
    <w:rsid w:val="00C61952"/>
    <w:rsid w:val="00C61ED5"/>
    <w:rsid w:val="00C61F67"/>
    <w:rsid w:val="00C624EC"/>
    <w:rsid w:val="00C63646"/>
    <w:rsid w:val="00C63918"/>
    <w:rsid w:val="00C63C94"/>
    <w:rsid w:val="00C6435B"/>
    <w:rsid w:val="00C64566"/>
    <w:rsid w:val="00C64590"/>
    <w:rsid w:val="00C64619"/>
    <w:rsid w:val="00C65167"/>
    <w:rsid w:val="00C65972"/>
    <w:rsid w:val="00C65C5B"/>
    <w:rsid w:val="00C65CF5"/>
    <w:rsid w:val="00C65FBC"/>
    <w:rsid w:val="00C664DA"/>
    <w:rsid w:val="00C666B6"/>
    <w:rsid w:val="00C66D67"/>
    <w:rsid w:val="00C66E84"/>
    <w:rsid w:val="00C67137"/>
    <w:rsid w:val="00C6747B"/>
    <w:rsid w:val="00C67562"/>
    <w:rsid w:val="00C711D6"/>
    <w:rsid w:val="00C712AF"/>
    <w:rsid w:val="00C714C4"/>
    <w:rsid w:val="00C715BA"/>
    <w:rsid w:val="00C7175C"/>
    <w:rsid w:val="00C7212D"/>
    <w:rsid w:val="00C72574"/>
    <w:rsid w:val="00C72690"/>
    <w:rsid w:val="00C72997"/>
    <w:rsid w:val="00C7316F"/>
    <w:rsid w:val="00C73233"/>
    <w:rsid w:val="00C73563"/>
    <w:rsid w:val="00C73A8B"/>
    <w:rsid w:val="00C740EB"/>
    <w:rsid w:val="00C74347"/>
    <w:rsid w:val="00C75241"/>
    <w:rsid w:val="00C755AF"/>
    <w:rsid w:val="00C75A31"/>
    <w:rsid w:val="00C75A80"/>
    <w:rsid w:val="00C75B82"/>
    <w:rsid w:val="00C75C91"/>
    <w:rsid w:val="00C7604D"/>
    <w:rsid w:val="00C760F9"/>
    <w:rsid w:val="00C763BE"/>
    <w:rsid w:val="00C767D8"/>
    <w:rsid w:val="00C76867"/>
    <w:rsid w:val="00C76AEF"/>
    <w:rsid w:val="00C76B99"/>
    <w:rsid w:val="00C76EF6"/>
    <w:rsid w:val="00C775ED"/>
    <w:rsid w:val="00C77651"/>
    <w:rsid w:val="00C77912"/>
    <w:rsid w:val="00C77F23"/>
    <w:rsid w:val="00C8051C"/>
    <w:rsid w:val="00C80651"/>
    <w:rsid w:val="00C80777"/>
    <w:rsid w:val="00C807EE"/>
    <w:rsid w:val="00C808FF"/>
    <w:rsid w:val="00C809E6"/>
    <w:rsid w:val="00C80D38"/>
    <w:rsid w:val="00C812FE"/>
    <w:rsid w:val="00C815E9"/>
    <w:rsid w:val="00C81736"/>
    <w:rsid w:val="00C81A52"/>
    <w:rsid w:val="00C82D9A"/>
    <w:rsid w:val="00C83373"/>
    <w:rsid w:val="00C8339D"/>
    <w:rsid w:val="00C833D7"/>
    <w:rsid w:val="00C835AE"/>
    <w:rsid w:val="00C83AE5"/>
    <w:rsid w:val="00C83DD2"/>
    <w:rsid w:val="00C83E35"/>
    <w:rsid w:val="00C8401A"/>
    <w:rsid w:val="00C84B1B"/>
    <w:rsid w:val="00C84D52"/>
    <w:rsid w:val="00C84E2A"/>
    <w:rsid w:val="00C85326"/>
    <w:rsid w:val="00C85DB3"/>
    <w:rsid w:val="00C860DF"/>
    <w:rsid w:val="00C862B5"/>
    <w:rsid w:val="00C862E4"/>
    <w:rsid w:val="00C863FB"/>
    <w:rsid w:val="00C86429"/>
    <w:rsid w:val="00C869C6"/>
    <w:rsid w:val="00C86A84"/>
    <w:rsid w:val="00C86C16"/>
    <w:rsid w:val="00C86D3B"/>
    <w:rsid w:val="00C86DB6"/>
    <w:rsid w:val="00C87122"/>
    <w:rsid w:val="00C874EE"/>
    <w:rsid w:val="00C87741"/>
    <w:rsid w:val="00C877BE"/>
    <w:rsid w:val="00C87817"/>
    <w:rsid w:val="00C87C87"/>
    <w:rsid w:val="00C90315"/>
    <w:rsid w:val="00C90585"/>
    <w:rsid w:val="00C9072A"/>
    <w:rsid w:val="00C9081A"/>
    <w:rsid w:val="00C91008"/>
    <w:rsid w:val="00C911D6"/>
    <w:rsid w:val="00C912E5"/>
    <w:rsid w:val="00C926A9"/>
    <w:rsid w:val="00C928BE"/>
    <w:rsid w:val="00C92AF8"/>
    <w:rsid w:val="00C9312E"/>
    <w:rsid w:val="00C9326E"/>
    <w:rsid w:val="00C9344E"/>
    <w:rsid w:val="00C93563"/>
    <w:rsid w:val="00C935DC"/>
    <w:rsid w:val="00C93FBE"/>
    <w:rsid w:val="00C941A9"/>
    <w:rsid w:val="00C9426C"/>
    <w:rsid w:val="00C9453C"/>
    <w:rsid w:val="00C94932"/>
    <w:rsid w:val="00C94CA1"/>
    <w:rsid w:val="00C94E79"/>
    <w:rsid w:val="00C952EA"/>
    <w:rsid w:val="00C9535E"/>
    <w:rsid w:val="00C954AF"/>
    <w:rsid w:val="00C95920"/>
    <w:rsid w:val="00C95B90"/>
    <w:rsid w:val="00C95C53"/>
    <w:rsid w:val="00C964E9"/>
    <w:rsid w:val="00C97711"/>
    <w:rsid w:val="00C978FF"/>
    <w:rsid w:val="00C97935"/>
    <w:rsid w:val="00C97A89"/>
    <w:rsid w:val="00CA0117"/>
    <w:rsid w:val="00CA01D8"/>
    <w:rsid w:val="00CA0251"/>
    <w:rsid w:val="00CA0597"/>
    <w:rsid w:val="00CA08C3"/>
    <w:rsid w:val="00CA0A61"/>
    <w:rsid w:val="00CA1103"/>
    <w:rsid w:val="00CA11C7"/>
    <w:rsid w:val="00CA124C"/>
    <w:rsid w:val="00CA12F9"/>
    <w:rsid w:val="00CA134C"/>
    <w:rsid w:val="00CA13E6"/>
    <w:rsid w:val="00CA1604"/>
    <w:rsid w:val="00CA19D0"/>
    <w:rsid w:val="00CA1A22"/>
    <w:rsid w:val="00CA1A9C"/>
    <w:rsid w:val="00CA1EE5"/>
    <w:rsid w:val="00CA1F7C"/>
    <w:rsid w:val="00CA1FB0"/>
    <w:rsid w:val="00CA21F4"/>
    <w:rsid w:val="00CA251F"/>
    <w:rsid w:val="00CA2833"/>
    <w:rsid w:val="00CA2892"/>
    <w:rsid w:val="00CA2DA1"/>
    <w:rsid w:val="00CA2F01"/>
    <w:rsid w:val="00CA2F7D"/>
    <w:rsid w:val="00CA3031"/>
    <w:rsid w:val="00CA311A"/>
    <w:rsid w:val="00CA31C4"/>
    <w:rsid w:val="00CA34C5"/>
    <w:rsid w:val="00CA3707"/>
    <w:rsid w:val="00CA3EAA"/>
    <w:rsid w:val="00CA4546"/>
    <w:rsid w:val="00CA47CE"/>
    <w:rsid w:val="00CA49E9"/>
    <w:rsid w:val="00CA4EE0"/>
    <w:rsid w:val="00CA523A"/>
    <w:rsid w:val="00CA54AD"/>
    <w:rsid w:val="00CA54CF"/>
    <w:rsid w:val="00CA58B9"/>
    <w:rsid w:val="00CA5E46"/>
    <w:rsid w:val="00CA64B5"/>
    <w:rsid w:val="00CA675C"/>
    <w:rsid w:val="00CA68D0"/>
    <w:rsid w:val="00CA697D"/>
    <w:rsid w:val="00CA6BA9"/>
    <w:rsid w:val="00CA6D4D"/>
    <w:rsid w:val="00CA6FED"/>
    <w:rsid w:val="00CA7776"/>
    <w:rsid w:val="00CA7963"/>
    <w:rsid w:val="00CA79E4"/>
    <w:rsid w:val="00CA7BC2"/>
    <w:rsid w:val="00CA7DCD"/>
    <w:rsid w:val="00CA7DEF"/>
    <w:rsid w:val="00CA7E0D"/>
    <w:rsid w:val="00CB01CC"/>
    <w:rsid w:val="00CB0902"/>
    <w:rsid w:val="00CB16CB"/>
    <w:rsid w:val="00CB186B"/>
    <w:rsid w:val="00CB1BFB"/>
    <w:rsid w:val="00CB1DBA"/>
    <w:rsid w:val="00CB20B4"/>
    <w:rsid w:val="00CB2160"/>
    <w:rsid w:val="00CB23F7"/>
    <w:rsid w:val="00CB26C3"/>
    <w:rsid w:val="00CB26DC"/>
    <w:rsid w:val="00CB2DF2"/>
    <w:rsid w:val="00CB3600"/>
    <w:rsid w:val="00CB37D0"/>
    <w:rsid w:val="00CB3A2D"/>
    <w:rsid w:val="00CB4649"/>
    <w:rsid w:val="00CB4757"/>
    <w:rsid w:val="00CB4DF4"/>
    <w:rsid w:val="00CB4FDC"/>
    <w:rsid w:val="00CB58C3"/>
    <w:rsid w:val="00CB5BD9"/>
    <w:rsid w:val="00CB5E5E"/>
    <w:rsid w:val="00CB5FC3"/>
    <w:rsid w:val="00CB6031"/>
    <w:rsid w:val="00CB6135"/>
    <w:rsid w:val="00CB65DB"/>
    <w:rsid w:val="00CB6652"/>
    <w:rsid w:val="00CB6923"/>
    <w:rsid w:val="00CB6A2C"/>
    <w:rsid w:val="00CB6BD8"/>
    <w:rsid w:val="00CB6CCF"/>
    <w:rsid w:val="00CB7075"/>
    <w:rsid w:val="00CB72BF"/>
    <w:rsid w:val="00CB73C7"/>
    <w:rsid w:val="00CB7424"/>
    <w:rsid w:val="00CB7F52"/>
    <w:rsid w:val="00CC05CA"/>
    <w:rsid w:val="00CC06D0"/>
    <w:rsid w:val="00CC0775"/>
    <w:rsid w:val="00CC089F"/>
    <w:rsid w:val="00CC09DC"/>
    <w:rsid w:val="00CC09E1"/>
    <w:rsid w:val="00CC0A28"/>
    <w:rsid w:val="00CC0B01"/>
    <w:rsid w:val="00CC0B05"/>
    <w:rsid w:val="00CC0D51"/>
    <w:rsid w:val="00CC0D93"/>
    <w:rsid w:val="00CC0FA4"/>
    <w:rsid w:val="00CC11B9"/>
    <w:rsid w:val="00CC1269"/>
    <w:rsid w:val="00CC1803"/>
    <w:rsid w:val="00CC1955"/>
    <w:rsid w:val="00CC204F"/>
    <w:rsid w:val="00CC21B4"/>
    <w:rsid w:val="00CC2AFC"/>
    <w:rsid w:val="00CC2CD4"/>
    <w:rsid w:val="00CC2CEC"/>
    <w:rsid w:val="00CC2D67"/>
    <w:rsid w:val="00CC33F5"/>
    <w:rsid w:val="00CC355D"/>
    <w:rsid w:val="00CC358E"/>
    <w:rsid w:val="00CC3C37"/>
    <w:rsid w:val="00CC3FC3"/>
    <w:rsid w:val="00CC3FD0"/>
    <w:rsid w:val="00CC465E"/>
    <w:rsid w:val="00CC4768"/>
    <w:rsid w:val="00CC48BB"/>
    <w:rsid w:val="00CC4B07"/>
    <w:rsid w:val="00CC4C5E"/>
    <w:rsid w:val="00CC4DB6"/>
    <w:rsid w:val="00CC52B6"/>
    <w:rsid w:val="00CC5457"/>
    <w:rsid w:val="00CC5F31"/>
    <w:rsid w:val="00CC6677"/>
    <w:rsid w:val="00CC6907"/>
    <w:rsid w:val="00CC6988"/>
    <w:rsid w:val="00CC6AEE"/>
    <w:rsid w:val="00CC6BEA"/>
    <w:rsid w:val="00CC6C3D"/>
    <w:rsid w:val="00CC7131"/>
    <w:rsid w:val="00CC72E6"/>
    <w:rsid w:val="00CC745B"/>
    <w:rsid w:val="00CC7517"/>
    <w:rsid w:val="00CC7AF1"/>
    <w:rsid w:val="00CD0375"/>
    <w:rsid w:val="00CD05C7"/>
    <w:rsid w:val="00CD05FA"/>
    <w:rsid w:val="00CD0916"/>
    <w:rsid w:val="00CD0D04"/>
    <w:rsid w:val="00CD15F4"/>
    <w:rsid w:val="00CD167E"/>
    <w:rsid w:val="00CD1B88"/>
    <w:rsid w:val="00CD1BB0"/>
    <w:rsid w:val="00CD1D4B"/>
    <w:rsid w:val="00CD2014"/>
    <w:rsid w:val="00CD2205"/>
    <w:rsid w:val="00CD2207"/>
    <w:rsid w:val="00CD249B"/>
    <w:rsid w:val="00CD24C6"/>
    <w:rsid w:val="00CD289F"/>
    <w:rsid w:val="00CD31C6"/>
    <w:rsid w:val="00CD3215"/>
    <w:rsid w:val="00CD3287"/>
    <w:rsid w:val="00CD32FD"/>
    <w:rsid w:val="00CD350D"/>
    <w:rsid w:val="00CD35F2"/>
    <w:rsid w:val="00CD36D6"/>
    <w:rsid w:val="00CD3CAB"/>
    <w:rsid w:val="00CD3DA1"/>
    <w:rsid w:val="00CD44F4"/>
    <w:rsid w:val="00CD4681"/>
    <w:rsid w:val="00CD4781"/>
    <w:rsid w:val="00CD4954"/>
    <w:rsid w:val="00CD4A96"/>
    <w:rsid w:val="00CD4BA1"/>
    <w:rsid w:val="00CD4C7D"/>
    <w:rsid w:val="00CD4ED1"/>
    <w:rsid w:val="00CD538A"/>
    <w:rsid w:val="00CD5648"/>
    <w:rsid w:val="00CD5925"/>
    <w:rsid w:val="00CD5A9D"/>
    <w:rsid w:val="00CD5DD1"/>
    <w:rsid w:val="00CD5EB7"/>
    <w:rsid w:val="00CD612D"/>
    <w:rsid w:val="00CD61C4"/>
    <w:rsid w:val="00CD67F7"/>
    <w:rsid w:val="00CD6A7A"/>
    <w:rsid w:val="00CD6AF5"/>
    <w:rsid w:val="00CD6D4B"/>
    <w:rsid w:val="00CD6F7B"/>
    <w:rsid w:val="00CD715F"/>
    <w:rsid w:val="00CD73B3"/>
    <w:rsid w:val="00CD74BB"/>
    <w:rsid w:val="00CD75AB"/>
    <w:rsid w:val="00CD77C8"/>
    <w:rsid w:val="00CD79AD"/>
    <w:rsid w:val="00CD7D15"/>
    <w:rsid w:val="00CE0054"/>
    <w:rsid w:val="00CE020D"/>
    <w:rsid w:val="00CE034C"/>
    <w:rsid w:val="00CE0493"/>
    <w:rsid w:val="00CE050A"/>
    <w:rsid w:val="00CE0C42"/>
    <w:rsid w:val="00CE0D12"/>
    <w:rsid w:val="00CE0F4D"/>
    <w:rsid w:val="00CE1117"/>
    <w:rsid w:val="00CE11CD"/>
    <w:rsid w:val="00CE1559"/>
    <w:rsid w:val="00CE1677"/>
    <w:rsid w:val="00CE16F3"/>
    <w:rsid w:val="00CE1B2C"/>
    <w:rsid w:val="00CE1FEA"/>
    <w:rsid w:val="00CE2262"/>
    <w:rsid w:val="00CE23E5"/>
    <w:rsid w:val="00CE2503"/>
    <w:rsid w:val="00CE273A"/>
    <w:rsid w:val="00CE28F9"/>
    <w:rsid w:val="00CE2BFF"/>
    <w:rsid w:val="00CE2C7F"/>
    <w:rsid w:val="00CE35A7"/>
    <w:rsid w:val="00CE36F7"/>
    <w:rsid w:val="00CE3BD6"/>
    <w:rsid w:val="00CE3ED0"/>
    <w:rsid w:val="00CE3F1D"/>
    <w:rsid w:val="00CE41A5"/>
    <w:rsid w:val="00CE430E"/>
    <w:rsid w:val="00CE4720"/>
    <w:rsid w:val="00CE484E"/>
    <w:rsid w:val="00CE4939"/>
    <w:rsid w:val="00CE4A76"/>
    <w:rsid w:val="00CE4AFB"/>
    <w:rsid w:val="00CE4C36"/>
    <w:rsid w:val="00CE4C6B"/>
    <w:rsid w:val="00CE557A"/>
    <w:rsid w:val="00CE5787"/>
    <w:rsid w:val="00CE5828"/>
    <w:rsid w:val="00CE58EB"/>
    <w:rsid w:val="00CE6274"/>
    <w:rsid w:val="00CE6448"/>
    <w:rsid w:val="00CE6469"/>
    <w:rsid w:val="00CE666A"/>
    <w:rsid w:val="00CE66B4"/>
    <w:rsid w:val="00CE68C7"/>
    <w:rsid w:val="00CE6BD8"/>
    <w:rsid w:val="00CE6C2E"/>
    <w:rsid w:val="00CE6E1B"/>
    <w:rsid w:val="00CE7256"/>
    <w:rsid w:val="00CE7270"/>
    <w:rsid w:val="00CE72E2"/>
    <w:rsid w:val="00CE77B1"/>
    <w:rsid w:val="00CE7891"/>
    <w:rsid w:val="00CE7A21"/>
    <w:rsid w:val="00CE7A2C"/>
    <w:rsid w:val="00CE7BFB"/>
    <w:rsid w:val="00CE7F25"/>
    <w:rsid w:val="00CF0142"/>
    <w:rsid w:val="00CF02C7"/>
    <w:rsid w:val="00CF04E3"/>
    <w:rsid w:val="00CF04E4"/>
    <w:rsid w:val="00CF053A"/>
    <w:rsid w:val="00CF060D"/>
    <w:rsid w:val="00CF07A2"/>
    <w:rsid w:val="00CF07FB"/>
    <w:rsid w:val="00CF08FB"/>
    <w:rsid w:val="00CF0BD2"/>
    <w:rsid w:val="00CF1182"/>
    <w:rsid w:val="00CF130A"/>
    <w:rsid w:val="00CF17A7"/>
    <w:rsid w:val="00CF17E2"/>
    <w:rsid w:val="00CF18B2"/>
    <w:rsid w:val="00CF1A79"/>
    <w:rsid w:val="00CF1AF5"/>
    <w:rsid w:val="00CF201F"/>
    <w:rsid w:val="00CF2134"/>
    <w:rsid w:val="00CF2138"/>
    <w:rsid w:val="00CF21D3"/>
    <w:rsid w:val="00CF29B2"/>
    <w:rsid w:val="00CF2F7A"/>
    <w:rsid w:val="00CF3116"/>
    <w:rsid w:val="00CF3941"/>
    <w:rsid w:val="00CF3AF9"/>
    <w:rsid w:val="00CF3E67"/>
    <w:rsid w:val="00CF42C4"/>
    <w:rsid w:val="00CF4713"/>
    <w:rsid w:val="00CF4D90"/>
    <w:rsid w:val="00CF4ED1"/>
    <w:rsid w:val="00CF52EE"/>
    <w:rsid w:val="00CF53D7"/>
    <w:rsid w:val="00CF5493"/>
    <w:rsid w:val="00CF594B"/>
    <w:rsid w:val="00CF5E66"/>
    <w:rsid w:val="00CF5ED0"/>
    <w:rsid w:val="00CF5F7F"/>
    <w:rsid w:val="00CF60B5"/>
    <w:rsid w:val="00CF6B77"/>
    <w:rsid w:val="00CF7809"/>
    <w:rsid w:val="00CF7993"/>
    <w:rsid w:val="00CF7AB2"/>
    <w:rsid w:val="00CF7D1F"/>
    <w:rsid w:val="00D0004E"/>
    <w:rsid w:val="00D00056"/>
    <w:rsid w:val="00D00289"/>
    <w:rsid w:val="00D00319"/>
    <w:rsid w:val="00D003B0"/>
    <w:rsid w:val="00D004C1"/>
    <w:rsid w:val="00D00873"/>
    <w:rsid w:val="00D01928"/>
    <w:rsid w:val="00D0192B"/>
    <w:rsid w:val="00D01953"/>
    <w:rsid w:val="00D01B36"/>
    <w:rsid w:val="00D01EC3"/>
    <w:rsid w:val="00D0217F"/>
    <w:rsid w:val="00D022AA"/>
    <w:rsid w:val="00D02399"/>
    <w:rsid w:val="00D0265A"/>
    <w:rsid w:val="00D02763"/>
    <w:rsid w:val="00D028E7"/>
    <w:rsid w:val="00D02BCA"/>
    <w:rsid w:val="00D02DC7"/>
    <w:rsid w:val="00D02E73"/>
    <w:rsid w:val="00D02FE8"/>
    <w:rsid w:val="00D03074"/>
    <w:rsid w:val="00D0318E"/>
    <w:rsid w:val="00D032AF"/>
    <w:rsid w:val="00D0331B"/>
    <w:rsid w:val="00D033BF"/>
    <w:rsid w:val="00D035DA"/>
    <w:rsid w:val="00D037B3"/>
    <w:rsid w:val="00D03CE4"/>
    <w:rsid w:val="00D042F8"/>
    <w:rsid w:val="00D0441F"/>
    <w:rsid w:val="00D045C3"/>
    <w:rsid w:val="00D04638"/>
    <w:rsid w:val="00D0499E"/>
    <w:rsid w:val="00D04BBF"/>
    <w:rsid w:val="00D04D6E"/>
    <w:rsid w:val="00D04EE7"/>
    <w:rsid w:val="00D04F36"/>
    <w:rsid w:val="00D05704"/>
    <w:rsid w:val="00D05D2C"/>
    <w:rsid w:val="00D05E11"/>
    <w:rsid w:val="00D05FBF"/>
    <w:rsid w:val="00D062C9"/>
    <w:rsid w:val="00D06716"/>
    <w:rsid w:val="00D06742"/>
    <w:rsid w:val="00D068A0"/>
    <w:rsid w:val="00D0695F"/>
    <w:rsid w:val="00D069CC"/>
    <w:rsid w:val="00D06D0E"/>
    <w:rsid w:val="00D06E99"/>
    <w:rsid w:val="00D06F7A"/>
    <w:rsid w:val="00D07303"/>
    <w:rsid w:val="00D07383"/>
    <w:rsid w:val="00D076C4"/>
    <w:rsid w:val="00D07E74"/>
    <w:rsid w:val="00D07EEE"/>
    <w:rsid w:val="00D10011"/>
    <w:rsid w:val="00D100EF"/>
    <w:rsid w:val="00D106A1"/>
    <w:rsid w:val="00D11501"/>
    <w:rsid w:val="00D117BF"/>
    <w:rsid w:val="00D11A75"/>
    <w:rsid w:val="00D11C3C"/>
    <w:rsid w:val="00D11D74"/>
    <w:rsid w:val="00D122FF"/>
    <w:rsid w:val="00D124E1"/>
    <w:rsid w:val="00D1286A"/>
    <w:rsid w:val="00D12A95"/>
    <w:rsid w:val="00D12B6C"/>
    <w:rsid w:val="00D12CFE"/>
    <w:rsid w:val="00D12D3E"/>
    <w:rsid w:val="00D12E36"/>
    <w:rsid w:val="00D12FA9"/>
    <w:rsid w:val="00D13500"/>
    <w:rsid w:val="00D13566"/>
    <w:rsid w:val="00D136C2"/>
    <w:rsid w:val="00D139AE"/>
    <w:rsid w:val="00D13CE1"/>
    <w:rsid w:val="00D13E97"/>
    <w:rsid w:val="00D13F7C"/>
    <w:rsid w:val="00D140A1"/>
    <w:rsid w:val="00D1410C"/>
    <w:rsid w:val="00D14447"/>
    <w:rsid w:val="00D1446B"/>
    <w:rsid w:val="00D1461C"/>
    <w:rsid w:val="00D146B5"/>
    <w:rsid w:val="00D1474C"/>
    <w:rsid w:val="00D148A4"/>
    <w:rsid w:val="00D148CE"/>
    <w:rsid w:val="00D14A0F"/>
    <w:rsid w:val="00D151E7"/>
    <w:rsid w:val="00D15491"/>
    <w:rsid w:val="00D1560D"/>
    <w:rsid w:val="00D1578B"/>
    <w:rsid w:val="00D15878"/>
    <w:rsid w:val="00D15B71"/>
    <w:rsid w:val="00D16055"/>
    <w:rsid w:val="00D161AD"/>
    <w:rsid w:val="00D169DA"/>
    <w:rsid w:val="00D16A09"/>
    <w:rsid w:val="00D16A71"/>
    <w:rsid w:val="00D16E65"/>
    <w:rsid w:val="00D16FAF"/>
    <w:rsid w:val="00D17012"/>
    <w:rsid w:val="00D17100"/>
    <w:rsid w:val="00D172FB"/>
    <w:rsid w:val="00D17315"/>
    <w:rsid w:val="00D17396"/>
    <w:rsid w:val="00D17D3F"/>
    <w:rsid w:val="00D17E4F"/>
    <w:rsid w:val="00D17EDE"/>
    <w:rsid w:val="00D200F3"/>
    <w:rsid w:val="00D205EC"/>
    <w:rsid w:val="00D209A5"/>
    <w:rsid w:val="00D209F0"/>
    <w:rsid w:val="00D20C13"/>
    <w:rsid w:val="00D20E26"/>
    <w:rsid w:val="00D20ECF"/>
    <w:rsid w:val="00D20FC0"/>
    <w:rsid w:val="00D21047"/>
    <w:rsid w:val="00D21085"/>
    <w:rsid w:val="00D21671"/>
    <w:rsid w:val="00D219E7"/>
    <w:rsid w:val="00D21F33"/>
    <w:rsid w:val="00D223AA"/>
    <w:rsid w:val="00D22540"/>
    <w:rsid w:val="00D22643"/>
    <w:rsid w:val="00D22687"/>
    <w:rsid w:val="00D2280C"/>
    <w:rsid w:val="00D22CC4"/>
    <w:rsid w:val="00D22DD6"/>
    <w:rsid w:val="00D23021"/>
    <w:rsid w:val="00D230E5"/>
    <w:rsid w:val="00D231D6"/>
    <w:rsid w:val="00D232FA"/>
    <w:rsid w:val="00D23309"/>
    <w:rsid w:val="00D23592"/>
    <w:rsid w:val="00D2369E"/>
    <w:rsid w:val="00D236AF"/>
    <w:rsid w:val="00D2384E"/>
    <w:rsid w:val="00D23894"/>
    <w:rsid w:val="00D23969"/>
    <w:rsid w:val="00D23980"/>
    <w:rsid w:val="00D23B82"/>
    <w:rsid w:val="00D24127"/>
    <w:rsid w:val="00D24148"/>
    <w:rsid w:val="00D24290"/>
    <w:rsid w:val="00D2431D"/>
    <w:rsid w:val="00D2441A"/>
    <w:rsid w:val="00D24792"/>
    <w:rsid w:val="00D2487C"/>
    <w:rsid w:val="00D252BC"/>
    <w:rsid w:val="00D25672"/>
    <w:rsid w:val="00D2596D"/>
    <w:rsid w:val="00D25985"/>
    <w:rsid w:val="00D25AC1"/>
    <w:rsid w:val="00D25C0A"/>
    <w:rsid w:val="00D26003"/>
    <w:rsid w:val="00D2681F"/>
    <w:rsid w:val="00D2689C"/>
    <w:rsid w:val="00D26B9E"/>
    <w:rsid w:val="00D26CFB"/>
    <w:rsid w:val="00D26D2E"/>
    <w:rsid w:val="00D26F1F"/>
    <w:rsid w:val="00D26F34"/>
    <w:rsid w:val="00D27041"/>
    <w:rsid w:val="00D271C7"/>
    <w:rsid w:val="00D27628"/>
    <w:rsid w:val="00D2788E"/>
    <w:rsid w:val="00D27937"/>
    <w:rsid w:val="00D27AE9"/>
    <w:rsid w:val="00D27C77"/>
    <w:rsid w:val="00D30043"/>
    <w:rsid w:val="00D3033E"/>
    <w:rsid w:val="00D306D1"/>
    <w:rsid w:val="00D30915"/>
    <w:rsid w:val="00D31015"/>
    <w:rsid w:val="00D31793"/>
    <w:rsid w:val="00D31A0D"/>
    <w:rsid w:val="00D31CF8"/>
    <w:rsid w:val="00D31DAC"/>
    <w:rsid w:val="00D32130"/>
    <w:rsid w:val="00D3258D"/>
    <w:rsid w:val="00D32ADA"/>
    <w:rsid w:val="00D32C12"/>
    <w:rsid w:val="00D32C30"/>
    <w:rsid w:val="00D3301D"/>
    <w:rsid w:val="00D332AB"/>
    <w:rsid w:val="00D333B7"/>
    <w:rsid w:val="00D3355E"/>
    <w:rsid w:val="00D335C9"/>
    <w:rsid w:val="00D33EB5"/>
    <w:rsid w:val="00D33FB5"/>
    <w:rsid w:val="00D340A4"/>
    <w:rsid w:val="00D34ACE"/>
    <w:rsid w:val="00D34B5A"/>
    <w:rsid w:val="00D34BAB"/>
    <w:rsid w:val="00D34C9D"/>
    <w:rsid w:val="00D34E5E"/>
    <w:rsid w:val="00D34E75"/>
    <w:rsid w:val="00D35401"/>
    <w:rsid w:val="00D358C9"/>
    <w:rsid w:val="00D35907"/>
    <w:rsid w:val="00D35DB0"/>
    <w:rsid w:val="00D35F11"/>
    <w:rsid w:val="00D3629C"/>
    <w:rsid w:val="00D36313"/>
    <w:rsid w:val="00D36387"/>
    <w:rsid w:val="00D365A8"/>
    <w:rsid w:val="00D368E2"/>
    <w:rsid w:val="00D36A3E"/>
    <w:rsid w:val="00D37240"/>
    <w:rsid w:val="00D372DE"/>
    <w:rsid w:val="00D3764E"/>
    <w:rsid w:val="00D37ABB"/>
    <w:rsid w:val="00D37FCD"/>
    <w:rsid w:val="00D4023E"/>
    <w:rsid w:val="00D402DB"/>
    <w:rsid w:val="00D407B2"/>
    <w:rsid w:val="00D40A97"/>
    <w:rsid w:val="00D40B68"/>
    <w:rsid w:val="00D40D4B"/>
    <w:rsid w:val="00D4112A"/>
    <w:rsid w:val="00D41A27"/>
    <w:rsid w:val="00D41C0F"/>
    <w:rsid w:val="00D42053"/>
    <w:rsid w:val="00D421E1"/>
    <w:rsid w:val="00D424EC"/>
    <w:rsid w:val="00D426EA"/>
    <w:rsid w:val="00D42863"/>
    <w:rsid w:val="00D42A73"/>
    <w:rsid w:val="00D42C06"/>
    <w:rsid w:val="00D42E60"/>
    <w:rsid w:val="00D4356C"/>
    <w:rsid w:val="00D43B7B"/>
    <w:rsid w:val="00D43F3A"/>
    <w:rsid w:val="00D440F3"/>
    <w:rsid w:val="00D443AA"/>
    <w:rsid w:val="00D447BD"/>
    <w:rsid w:val="00D44AE2"/>
    <w:rsid w:val="00D44C69"/>
    <w:rsid w:val="00D44F7D"/>
    <w:rsid w:val="00D453E7"/>
    <w:rsid w:val="00D45557"/>
    <w:rsid w:val="00D4577D"/>
    <w:rsid w:val="00D458BD"/>
    <w:rsid w:val="00D45C97"/>
    <w:rsid w:val="00D45CE3"/>
    <w:rsid w:val="00D45DE8"/>
    <w:rsid w:val="00D45F99"/>
    <w:rsid w:val="00D46438"/>
    <w:rsid w:val="00D46757"/>
    <w:rsid w:val="00D46B75"/>
    <w:rsid w:val="00D46C31"/>
    <w:rsid w:val="00D46CA3"/>
    <w:rsid w:val="00D4738F"/>
    <w:rsid w:val="00D475C8"/>
    <w:rsid w:val="00D476B1"/>
    <w:rsid w:val="00D478C0"/>
    <w:rsid w:val="00D47A74"/>
    <w:rsid w:val="00D47BCA"/>
    <w:rsid w:val="00D5040C"/>
    <w:rsid w:val="00D504BF"/>
    <w:rsid w:val="00D5074C"/>
    <w:rsid w:val="00D5095A"/>
    <w:rsid w:val="00D50A3C"/>
    <w:rsid w:val="00D50DEF"/>
    <w:rsid w:val="00D50E49"/>
    <w:rsid w:val="00D50EC6"/>
    <w:rsid w:val="00D511F0"/>
    <w:rsid w:val="00D512D6"/>
    <w:rsid w:val="00D51664"/>
    <w:rsid w:val="00D5174D"/>
    <w:rsid w:val="00D519DE"/>
    <w:rsid w:val="00D51A2E"/>
    <w:rsid w:val="00D51D4D"/>
    <w:rsid w:val="00D51FE0"/>
    <w:rsid w:val="00D52277"/>
    <w:rsid w:val="00D524F5"/>
    <w:rsid w:val="00D52653"/>
    <w:rsid w:val="00D52A9A"/>
    <w:rsid w:val="00D52B20"/>
    <w:rsid w:val="00D5324C"/>
    <w:rsid w:val="00D53682"/>
    <w:rsid w:val="00D53717"/>
    <w:rsid w:val="00D53B44"/>
    <w:rsid w:val="00D53B6F"/>
    <w:rsid w:val="00D53D7B"/>
    <w:rsid w:val="00D53F17"/>
    <w:rsid w:val="00D54085"/>
    <w:rsid w:val="00D540BC"/>
    <w:rsid w:val="00D5494D"/>
    <w:rsid w:val="00D54960"/>
    <w:rsid w:val="00D54B01"/>
    <w:rsid w:val="00D54F57"/>
    <w:rsid w:val="00D5527D"/>
    <w:rsid w:val="00D55523"/>
    <w:rsid w:val="00D555CF"/>
    <w:rsid w:val="00D557BF"/>
    <w:rsid w:val="00D55817"/>
    <w:rsid w:val="00D55E1B"/>
    <w:rsid w:val="00D55EF5"/>
    <w:rsid w:val="00D561D4"/>
    <w:rsid w:val="00D56380"/>
    <w:rsid w:val="00D56651"/>
    <w:rsid w:val="00D567C8"/>
    <w:rsid w:val="00D56866"/>
    <w:rsid w:val="00D568E7"/>
    <w:rsid w:val="00D56D60"/>
    <w:rsid w:val="00D56DFF"/>
    <w:rsid w:val="00D56E70"/>
    <w:rsid w:val="00D57070"/>
    <w:rsid w:val="00D57663"/>
    <w:rsid w:val="00D57877"/>
    <w:rsid w:val="00D57946"/>
    <w:rsid w:val="00D57C03"/>
    <w:rsid w:val="00D57C29"/>
    <w:rsid w:val="00D57C56"/>
    <w:rsid w:val="00D57F79"/>
    <w:rsid w:val="00D60094"/>
    <w:rsid w:val="00D600CD"/>
    <w:rsid w:val="00D604C2"/>
    <w:rsid w:val="00D609C2"/>
    <w:rsid w:val="00D60CDE"/>
    <w:rsid w:val="00D6173A"/>
    <w:rsid w:val="00D619EF"/>
    <w:rsid w:val="00D61BC2"/>
    <w:rsid w:val="00D6272E"/>
    <w:rsid w:val="00D62D73"/>
    <w:rsid w:val="00D62F00"/>
    <w:rsid w:val="00D630A2"/>
    <w:rsid w:val="00D630B3"/>
    <w:rsid w:val="00D6320B"/>
    <w:rsid w:val="00D633E7"/>
    <w:rsid w:val="00D638E4"/>
    <w:rsid w:val="00D63B04"/>
    <w:rsid w:val="00D63EE6"/>
    <w:rsid w:val="00D64671"/>
    <w:rsid w:val="00D64FAC"/>
    <w:rsid w:val="00D65472"/>
    <w:rsid w:val="00D6574A"/>
    <w:rsid w:val="00D658A3"/>
    <w:rsid w:val="00D65C65"/>
    <w:rsid w:val="00D65FB4"/>
    <w:rsid w:val="00D65FD6"/>
    <w:rsid w:val="00D66081"/>
    <w:rsid w:val="00D660FC"/>
    <w:rsid w:val="00D665A3"/>
    <w:rsid w:val="00D6684A"/>
    <w:rsid w:val="00D66D8C"/>
    <w:rsid w:val="00D66DCA"/>
    <w:rsid w:val="00D67246"/>
    <w:rsid w:val="00D677D9"/>
    <w:rsid w:val="00D679AA"/>
    <w:rsid w:val="00D67CC8"/>
    <w:rsid w:val="00D67DB7"/>
    <w:rsid w:val="00D70208"/>
    <w:rsid w:val="00D702F7"/>
    <w:rsid w:val="00D70384"/>
    <w:rsid w:val="00D703FB"/>
    <w:rsid w:val="00D7041A"/>
    <w:rsid w:val="00D7042D"/>
    <w:rsid w:val="00D704B6"/>
    <w:rsid w:val="00D70BC7"/>
    <w:rsid w:val="00D713EA"/>
    <w:rsid w:val="00D71D63"/>
    <w:rsid w:val="00D722BB"/>
    <w:rsid w:val="00D723F5"/>
    <w:rsid w:val="00D7247D"/>
    <w:rsid w:val="00D72627"/>
    <w:rsid w:val="00D7279B"/>
    <w:rsid w:val="00D728C3"/>
    <w:rsid w:val="00D72A0C"/>
    <w:rsid w:val="00D72B5C"/>
    <w:rsid w:val="00D72DA5"/>
    <w:rsid w:val="00D7303A"/>
    <w:rsid w:val="00D735A5"/>
    <w:rsid w:val="00D7371C"/>
    <w:rsid w:val="00D7395B"/>
    <w:rsid w:val="00D7395D"/>
    <w:rsid w:val="00D73FAA"/>
    <w:rsid w:val="00D74105"/>
    <w:rsid w:val="00D741C3"/>
    <w:rsid w:val="00D74278"/>
    <w:rsid w:val="00D74373"/>
    <w:rsid w:val="00D745A3"/>
    <w:rsid w:val="00D74667"/>
    <w:rsid w:val="00D7482E"/>
    <w:rsid w:val="00D74AC6"/>
    <w:rsid w:val="00D74C0F"/>
    <w:rsid w:val="00D74E91"/>
    <w:rsid w:val="00D75028"/>
    <w:rsid w:val="00D7510E"/>
    <w:rsid w:val="00D7531F"/>
    <w:rsid w:val="00D7537F"/>
    <w:rsid w:val="00D7560C"/>
    <w:rsid w:val="00D75CA2"/>
    <w:rsid w:val="00D75F83"/>
    <w:rsid w:val="00D76199"/>
    <w:rsid w:val="00D761BB"/>
    <w:rsid w:val="00D7668C"/>
    <w:rsid w:val="00D76BD7"/>
    <w:rsid w:val="00D76DB6"/>
    <w:rsid w:val="00D76DD5"/>
    <w:rsid w:val="00D7723E"/>
    <w:rsid w:val="00D77446"/>
    <w:rsid w:val="00D7772F"/>
    <w:rsid w:val="00D777E9"/>
    <w:rsid w:val="00D77C40"/>
    <w:rsid w:val="00D77F98"/>
    <w:rsid w:val="00D80146"/>
    <w:rsid w:val="00D8025A"/>
    <w:rsid w:val="00D80584"/>
    <w:rsid w:val="00D80585"/>
    <w:rsid w:val="00D809BD"/>
    <w:rsid w:val="00D80FDB"/>
    <w:rsid w:val="00D81041"/>
    <w:rsid w:val="00D8104B"/>
    <w:rsid w:val="00D81066"/>
    <w:rsid w:val="00D814A1"/>
    <w:rsid w:val="00D8173F"/>
    <w:rsid w:val="00D8185B"/>
    <w:rsid w:val="00D81B6F"/>
    <w:rsid w:val="00D81E54"/>
    <w:rsid w:val="00D82464"/>
    <w:rsid w:val="00D82A3E"/>
    <w:rsid w:val="00D82B42"/>
    <w:rsid w:val="00D82BEC"/>
    <w:rsid w:val="00D82E3A"/>
    <w:rsid w:val="00D82EE9"/>
    <w:rsid w:val="00D82F18"/>
    <w:rsid w:val="00D83138"/>
    <w:rsid w:val="00D835DD"/>
    <w:rsid w:val="00D8371B"/>
    <w:rsid w:val="00D83925"/>
    <w:rsid w:val="00D83957"/>
    <w:rsid w:val="00D83D95"/>
    <w:rsid w:val="00D8422C"/>
    <w:rsid w:val="00D846C6"/>
    <w:rsid w:val="00D846E9"/>
    <w:rsid w:val="00D84747"/>
    <w:rsid w:val="00D84979"/>
    <w:rsid w:val="00D84E3B"/>
    <w:rsid w:val="00D8512C"/>
    <w:rsid w:val="00D855EA"/>
    <w:rsid w:val="00D8570A"/>
    <w:rsid w:val="00D8574D"/>
    <w:rsid w:val="00D85774"/>
    <w:rsid w:val="00D859C3"/>
    <w:rsid w:val="00D85B63"/>
    <w:rsid w:val="00D85F64"/>
    <w:rsid w:val="00D86398"/>
    <w:rsid w:val="00D86778"/>
    <w:rsid w:val="00D867F9"/>
    <w:rsid w:val="00D86BE1"/>
    <w:rsid w:val="00D86C9F"/>
    <w:rsid w:val="00D877F9"/>
    <w:rsid w:val="00D87D9F"/>
    <w:rsid w:val="00D87E31"/>
    <w:rsid w:val="00D90137"/>
    <w:rsid w:val="00D904F0"/>
    <w:rsid w:val="00D905F3"/>
    <w:rsid w:val="00D90762"/>
    <w:rsid w:val="00D90845"/>
    <w:rsid w:val="00D90A6C"/>
    <w:rsid w:val="00D90CB5"/>
    <w:rsid w:val="00D90EB2"/>
    <w:rsid w:val="00D90F0C"/>
    <w:rsid w:val="00D90F11"/>
    <w:rsid w:val="00D91378"/>
    <w:rsid w:val="00D91A89"/>
    <w:rsid w:val="00D91CF5"/>
    <w:rsid w:val="00D91DB5"/>
    <w:rsid w:val="00D91F96"/>
    <w:rsid w:val="00D91F97"/>
    <w:rsid w:val="00D922E9"/>
    <w:rsid w:val="00D92B71"/>
    <w:rsid w:val="00D92B88"/>
    <w:rsid w:val="00D92C44"/>
    <w:rsid w:val="00D92D52"/>
    <w:rsid w:val="00D92EE3"/>
    <w:rsid w:val="00D93144"/>
    <w:rsid w:val="00D93389"/>
    <w:rsid w:val="00D9351F"/>
    <w:rsid w:val="00D939D9"/>
    <w:rsid w:val="00D93B71"/>
    <w:rsid w:val="00D93CA5"/>
    <w:rsid w:val="00D93DC5"/>
    <w:rsid w:val="00D948E1"/>
    <w:rsid w:val="00D94928"/>
    <w:rsid w:val="00D9510C"/>
    <w:rsid w:val="00D952C7"/>
    <w:rsid w:val="00D956EA"/>
    <w:rsid w:val="00D95993"/>
    <w:rsid w:val="00D959BD"/>
    <w:rsid w:val="00D95CC8"/>
    <w:rsid w:val="00D9663F"/>
    <w:rsid w:val="00D9672D"/>
    <w:rsid w:val="00D96937"/>
    <w:rsid w:val="00D9697D"/>
    <w:rsid w:val="00D96AEC"/>
    <w:rsid w:val="00D96B7E"/>
    <w:rsid w:val="00D9759B"/>
    <w:rsid w:val="00D9770B"/>
    <w:rsid w:val="00D977BE"/>
    <w:rsid w:val="00D979FC"/>
    <w:rsid w:val="00D97A0A"/>
    <w:rsid w:val="00D97AD6"/>
    <w:rsid w:val="00D97E1C"/>
    <w:rsid w:val="00DA028B"/>
    <w:rsid w:val="00DA03B1"/>
    <w:rsid w:val="00DA0527"/>
    <w:rsid w:val="00DA0868"/>
    <w:rsid w:val="00DA0EBB"/>
    <w:rsid w:val="00DA1418"/>
    <w:rsid w:val="00DA1552"/>
    <w:rsid w:val="00DA167A"/>
    <w:rsid w:val="00DA1906"/>
    <w:rsid w:val="00DA1C2A"/>
    <w:rsid w:val="00DA1C6F"/>
    <w:rsid w:val="00DA21EC"/>
    <w:rsid w:val="00DA2210"/>
    <w:rsid w:val="00DA2224"/>
    <w:rsid w:val="00DA22ED"/>
    <w:rsid w:val="00DA2344"/>
    <w:rsid w:val="00DA2A9E"/>
    <w:rsid w:val="00DA3390"/>
    <w:rsid w:val="00DA3586"/>
    <w:rsid w:val="00DA36CD"/>
    <w:rsid w:val="00DA371B"/>
    <w:rsid w:val="00DA395E"/>
    <w:rsid w:val="00DA4093"/>
    <w:rsid w:val="00DA442E"/>
    <w:rsid w:val="00DA4CD1"/>
    <w:rsid w:val="00DA4D7A"/>
    <w:rsid w:val="00DA4E7B"/>
    <w:rsid w:val="00DA51C5"/>
    <w:rsid w:val="00DA5213"/>
    <w:rsid w:val="00DA54C2"/>
    <w:rsid w:val="00DA5591"/>
    <w:rsid w:val="00DA5763"/>
    <w:rsid w:val="00DA58E2"/>
    <w:rsid w:val="00DA5DA1"/>
    <w:rsid w:val="00DA6009"/>
    <w:rsid w:val="00DA6AE4"/>
    <w:rsid w:val="00DA6B99"/>
    <w:rsid w:val="00DA6FE8"/>
    <w:rsid w:val="00DA744B"/>
    <w:rsid w:val="00DA74D9"/>
    <w:rsid w:val="00DA757C"/>
    <w:rsid w:val="00DA78AD"/>
    <w:rsid w:val="00DA7DE7"/>
    <w:rsid w:val="00DA7E70"/>
    <w:rsid w:val="00DA7FBC"/>
    <w:rsid w:val="00DB00D7"/>
    <w:rsid w:val="00DB0330"/>
    <w:rsid w:val="00DB05D2"/>
    <w:rsid w:val="00DB05D4"/>
    <w:rsid w:val="00DB0733"/>
    <w:rsid w:val="00DB08DE"/>
    <w:rsid w:val="00DB0C97"/>
    <w:rsid w:val="00DB0E82"/>
    <w:rsid w:val="00DB0EB7"/>
    <w:rsid w:val="00DB0F51"/>
    <w:rsid w:val="00DB10E1"/>
    <w:rsid w:val="00DB1408"/>
    <w:rsid w:val="00DB15D4"/>
    <w:rsid w:val="00DB15FA"/>
    <w:rsid w:val="00DB1B1A"/>
    <w:rsid w:val="00DB1F97"/>
    <w:rsid w:val="00DB229C"/>
    <w:rsid w:val="00DB2449"/>
    <w:rsid w:val="00DB2467"/>
    <w:rsid w:val="00DB2476"/>
    <w:rsid w:val="00DB24FE"/>
    <w:rsid w:val="00DB25CE"/>
    <w:rsid w:val="00DB25D4"/>
    <w:rsid w:val="00DB26A4"/>
    <w:rsid w:val="00DB280E"/>
    <w:rsid w:val="00DB2853"/>
    <w:rsid w:val="00DB2B14"/>
    <w:rsid w:val="00DB3428"/>
    <w:rsid w:val="00DB3FC4"/>
    <w:rsid w:val="00DB44C4"/>
    <w:rsid w:val="00DB45A6"/>
    <w:rsid w:val="00DB47CC"/>
    <w:rsid w:val="00DB48D5"/>
    <w:rsid w:val="00DB4926"/>
    <w:rsid w:val="00DB4AB4"/>
    <w:rsid w:val="00DB5054"/>
    <w:rsid w:val="00DB587A"/>
    <w:rsid w:val="00DB594A"/>
    <w:rsid w:val="00DB5B00"/>
    <w:rsid w:val="00DB5BE0"/>
    <w:rsid w:val="00DB5C4C"/>
    <w:rsid w:val="00DB61A8"/>
    <w:rsid w:val="00DB63BA"/>
    <w:rsid w:val="00DB64C0"/>
    <w:rsid w:val="00DB67B8"/>
    <w:rsid w:val="00DB6801"/>
    <w:rsid w:val="00DB6EE7"/>
    <w:rsid w:val="00DB78D6"/>
    <w:rsid w:val="00DB7D00"/>
    <w:rsid w:val="00DB7EAA"/>
    <w:rsid w:val="00DB7F28"/>
    <w:rsid w:val="00DC01E1"/>
    <w:rsid w:val="00DC05A6"/>
    <w:rsid w:val="00DC07CC"/>
    <w:rsid w:val="00DC07E7"/>
    <w:rsid w:val="00DC0A5A"/>
    <w:rsid w:val="00DC0A9A"/>
    <w:rsid w:val="00DC0D2E"/>
    <w:rsid w:val="00DC17A7"/>
    <w:rsid w:val="00DC1A06"/>
    <w:rsid w:val="00DC1DC5"/>
    <w:rsid w:val="00DC1FC8"/>
    <w:rsid w:val="00DC2329"/>
    <w:rsid w:val="00DC2646"/>
    <w:rsid w:val="00DC28D4"/>
    <w:rsid w:val="00DC2A80"/>
    <w:rsid w:val="00DC2ADD"/>
    <w:rsid w:val="00DC2EB4"/>
    <w:rsid w:val="00DC318F"/>
    <w:rsid w:val="00DC3260"/>
    <w:rsid w:val="00DC32E5"/>
    <w:rsid w:val="00DC341A"/>
    <w:rsid w:val="00DC3446"/>
    <w:rsid w:val="00DC3D73"/>
    <w:rsid w:val="00DC4357"/>
    <w:rsid w:val="00DC4514"/>
    <w:rsid w:val="00DC45E2"/>
    <w:rsid w:val="00DC463F"/>
    <w:rsid w:val="00DC4AFD"/>
    <w:rsid w:val="00DC4FD1"/>
    <w:rsid w:val="00DC518E"/>
    <w:rsid w:val="00DC550E"/>
    <w:rsid w:val="00DC56ED"/>
    <w:rsid w:val="00DC5D6E"/>
    <w:rsid w:val="00DC6094"/>
    <w:rsid w:val="00DC656B"/>
    <w:rsid w:val="00DC67D3"/>
    <w:rsid w:val="00DC67F4"/>
    <w:rsid w:val="00DC6C3F"/>
    <w:rsid w:val="00DC7381"/>
    <w:rsid w:val="00DC7880"/>
    <w:rsid w:val="00DC788A"/>
    <w:rsid w:val="00DC7D50"/>
    <w:rsid w:val="00DD00D4"/>
    <w:rsid w:val="00DD0258"/>
    <w:rsid w:val="00DD0272"/>
    <w:rsid w:val="00DD0433"/>
    <w:rsid w:val="00DD0947"/>
    <w:rsid w:val="00DD0ADF"/>
    <w:rsid w:val="00DD0DCA"/>
    <w:rsid w:val="00DD0E12"/>
    <w:rsid w:val="00DD0EB8"/>
    <w:rsid w:val="00DD0F52"/>
    <w:rsid w:val="00DD0F7E"/>
    <w:rsid w:val="00DD1408"/>
    <w:rsid w:val="00DD141B"/>
    <w:rsid w:val="00DD1581"/>
    <w:rsid w:val="00DD17D3"/>
    <w:rsid w:val="00DD1D50"/>
    <w:rsid w:val="00DD1EF6"/>
    <w:rsid w:val="00DD1F08"/>
    <w:rsid w:val="00DD1F81"/>
    <w:rsid w:val="00DD232E"/>
    <w:rsid w:val="00DD2659"/>
    <w:rsid w:val="00DD2687"/>
    <w:rsid w:val="00DD28EB"/>
    <w:rsid w:val="00DD2EC2"/>
    <w:rsid w:val="00DD2FDE"/>
    <w:rsid w:val="00DD320E"/>
    <w:rsid w:val="00DD356D"/>
    <w:rsid w:val="00DD3649"/>
    <w:rsid w:val="00DD395E"/>
    <w:rsid w:val="00DD3B99"/>
    <w:rsid w:val="00DD3EE9"/>
    <w:rsid w:val="00DD40AE"/>
    <w:rsid w:val="00DD41CB"/>
    <w:rsid w:val="00DD44B4"/>
    <w:rsid w:val="00DD48B2"/>
    <w:rsid w:val="00DD4BEA"/>
    <w:rsid w:val="00DD4BF2"/>
    <w:rsid w:val="00DD4F92"/>
    <w:rsid w:val="00DD4FF6"/>
    <w:rsid w:val="00DD5234"/>
    <w:rsid w:val="00DD5312"/>
    <w:rsid w:val="00DD5544"/>
    <w:rsid w:val="00DD571A"/>
    <w:rsid w:val="00DD5743"/>
    <w:rsid w:val="00DD5F4A"/>
    <w:rsid w:val="00DD60F6"/>
    <w:rsid w:val="00DD6123"/>
    <w:rsid w:val="00DD688C"/>
    <w:rsid w:val="00DD68D5"/>
    <w:rsid w:val="00DD6AC3"/>
    <w:rsid w:val="00DD6D61"/>
    <w:rsid w:val="00DD6E66"/>
    <w:rsid w:val="00DD76E5"/>
    <w:rsid w:val="00DD774A"/>
    <w:rsid w:val="00DD7788"/>
    <w:rsid w:val="00DD78D0"/>
    <w:rsid w:val="00DD7AA1"/>
    <w:rsid w:val="00DD7F3A"/>
    <w:rsid w:val="00DE0215"/>
    <w:rsid w:val="00DE0795"/>
    <w:rsid w:val="00DE07D4"/>
    <w:rsid w:val="00DE0CD3"/>
    <w:rsid w:val="00DE1078"/>
    <w:rsid w:val="00DE11A9"/>
    <w:rsid w:val="00DE1725"/>
    <w:rsid w:val="00DE180C"/>
    <w:rsid w:val="00DE19F9"/>
    <w:rsid w:val="00DE1F2F"/>
    <w:rsid w:val="00DE20A9"/>
    <w:rsid w:val="00DE218D"/>
    <w:rsid w:val="00DE2277"/>
    <w:rsid w:val="00DE2868"/>
    <w:rsid w:val="00DE2908"/>
    <w:rsid w:val="00DE3829"/>
    <w:rsid w:val="00DE38A5"/>
    <w:rsid w:val="00DE3CA5"/>
    <w:rsid w:val="00DE3CC4"/>
    <w:rsid w:val="00DE3CFA"/>
    <w:rsid w:val="00DE4040"/>
    <w:rsid w:val="00DE4727"/>
    <w:rsid w:val="00DE4D2D"/>
    <w:rsid w:val="00DE4DF9"/>
    <w:rsid w:val="00DE5A22"/>
    <w:rsid w:val="00DE5A2F"/>
    <w:rsid w:val="00DE5A92"/>
    <w:rsid w:val="00DE5EB1"/>
    <w:rsid w:val="00DE64F5"/>
    <w:rsid w:val="00DE6BBC"/>
    <w:rsid w:val="00DE6E53"/>
    <w:rsid w:val="00DE7051"/>
    <w:rsid w:val="00DE70FC"/>
    <w:rsid w:val="00DE716E"/>
    <w:rsid w:val="00DE717A"/>
    <w:rsid w:val="00DE7239"/>
    <w:rsid w:val="00DE7585"/>
    <w:rsid w:val="00DE78AA"/>
    <w:rsid w:val="00DE7988"/>
    <w:rsid w:val="00DE7F54"/>
    <w:rsid w:val="00DF004B"/>
    <w:rsid w:val="00DF0117"/>
    <w:rsid w:val="00DF019E"/>
    <w:rsid w:val="00DF033A"/>
    <w:rsid w:val="00DF03A2"/>
    <w:rsid w:val="00DF0604"/>
    <w:rsid w:val="00DF0652"/>
    <w:rsid w:val="00DF072B"/>
    <w:rsid w:val="00DF0839"/>
    <w:rsid w:val="00DF0FA6"/>
    <w:rsid w:val="00DF11AC"/>
    <w:rsid w:val="00DF12A1"/>
    <w:rsid w:val="00DF1989"/>
    <w:rsid w:val="00DF1BCB"/>
    <w:rsid w:val="00DF1C3F"/>
    <w:rsid w:val="00DF1F34"/>
    <w:rsid w:val="00DF2047"/>
    <w:rsid w:val="00DF24AD"/>
    <w:rsid w:val="00DF24EA"/>
    <w:rsid w:val="00DF27E6"/>
    <w:rsid w:val="00DF2B19"/>
    <w:rsid w:val="00DF2D89"/>
    <w:rsid w:val="00DF2ECB"/>
    <w:rsid w:val="00DF3402"/>
    <w:rsid w:val="00DF3B32"/>
    <w:rsid w:val="00DF3D75"/>
    <w:rsid w:val="00DF434B"/>
    <w:rsid w:val="00DF440C"/>
    <w:rsid w:val="00DF4499"/>
    <w:rsid w:val="00DF44D2"/>
    <w:rsid w:val="00DF496E"/>
    <w:rsid w:val="00DF4C75"/>
    <w:rsid w:val="00DF514B"/>
    <w:rsid w:val="00DF53F3"/>
    <w:rsid w:val="00DF54B5"/>
    <w:rsid w:val="00DF55D0"/>
    <w:rsid w:val="00DF5768"/>
    <w:rsid w:val="00DF5851"/>
    <w:rsid w:val="00DF5875"/>
    <w:rsid w:val="00DF5ABA"/>
    <w:rsid w:val="00DF5F06"/>
    <w:rsid w:val="00DF6093"/>
    <w:rsid w:val="00DF6134"/>
    <w:rsid w:val="00DF668E"/>
    <w:rsid w:val="00DF6B40"/>
    <w:rsid w:val="00DF6FD3"/>
    <w:rsid w:val="00DF711E"/>
    <w:rsid w:val="00DF73B9"/>
    <w:rsid w:val="00DF7870"/>
    <w:rsid w:val="00DF7CD3"/>
    <w:rsid w:val="00DF7D02"/>
    <w:rsid w:val="00E00036"/>
    <w:rsid w:val="00E00160"/>
    <w:rsid w:val="00E00392"/>
    <w:rsid w:val="00E004B5"/>
    <w:rsid w:val="00E006CB"/>
    <w:rsid w:val="00E00C4D"/>
    <w:rsid w:val="00E012B4"/>
    <w:rsid w:val="00E01699"/>
    <w:rsid w:val="00E01E7B"/>
    <w:rsid w:val="00E025A4"/>
    <w:rsid w:val="00E026C1"/>
    <w:rsid w:val="00E028B8"/>
    <w:rsid w:val="00E02E51"/>
    <w:rsid w:val="00E033D3"/>
    <w:rsid w:val="00E03B7C"/>
    <w:rsid w:val="00E03ECD"/>
    <w:rsid w:val="00E03EDC"/>
    <w:rsid w:val="00E043B5"/>
    <w:rsid w:val="00E044CE"/>
    <w:rsid w:val="00E044E4"/>
    <w:rsid w:val="00E04576"/>
    <w:rsid w:val="00E045B5"/>
    <w:rsid w:val="00E04627"/>
    <w:rsid w:val="00E047B4"/>
    <w:rsid w:val="00E053EF"/>
    <w:rsid w:val="00E055E4"/>
    <w:rsid w:val="00E05666"/>
    <w:rsid w:val="00E05718"/>
    <w:rsid w:val="00E058BE"/>
    <w:rsid w:val="00E05A98"/>
    <w:rsid w:val="00E064BF"/>
    <w:rsid w:val="00E064D4"/>
    <w:rsid w:val="00E069F9"/>
    <w:rsid w:val="00E06A79"/>
    <w:rsid w:val="00E06B80"/>
    <w:rsid w:val="00E06CAA"/>
    <w:rsid w:val="00E06E2F"/>
    <w:rsid w:val="00E06ED3"/>
    <w:rsid w:val="00E06F14"/>
    <w:rsid w:val="00E0718A"/>
    <w:rsid w:val="00E071F2"/>
    <w:rsid w:val="00E07326"/>
    <w:rsid w:val="00E07610"/>
    <w:rsid w:val="00E0785D"/>
    <w:rsid w:val="00E078DB"/>
    <w:rsid w:val="00E07BED"/>
    <w:rsid w:val="00E07EE5"/>
    <w:rsid w:val="00E10A99"/>
    <w:rsid w:val="00E10B4E"/>
    <w:rsid w:val="00E10F2C"/>
    <w:rsid w:val="00E10FC8"/>
    <w:rsid w:val="00E111A3"/>
    <w:rsid w:val="00E11317"/>
    <w:rsid w:val="00E11363"/>
    <w:rsid w:val="00E114F0"/>
    <w:rsid w:val="00E116F4"/>
    <w:rsid w:val="00E11B1A"/>
    <w:rsid w:val="00E121D7"/>
    <w:rsid w:val="00E12630"/>
    <w:rsid w:val="00E1267B"/>
    <w:rsid w:val="00E12AD2"/>
    <w:rsid w:val="00E13889"/>
    <w:rsid w:val="00E13A3B"/>
    <w:rsid w:val="00E143A5"/>
    <w:rsid w:val="00E144B7"/>
    <w:rsid w:val="00E14751"/>
    <w:rsid w:val="00E14D91"/>
    <w:rsid w:val="00E14E9F"/>
    <w:rsid w:val="00E14F5F"/>
    <w:rsid w:val="00E14FD7"/>
    <w:rsid w:val="00E15628"/>
    <w:rsid w:val="00E15B52"/>
    <w:rsid w:val="00E15BA1"/>
    <w:rsid w:val="00E15FF6"/>
    <w:rsid w:val="00E1600C"/>
    <w:rsid w:val="00E16B79"/>
    <w:rsid w:val="00E16C15"/>
    <w:rsid w:val="00E16D25"/>
    <w:rsid w:val="00E16D7D"/>
    <w:rsid w:val="00E16D80"/>
    <w:rsid w:val="00E16E1F"/>
    <w:rsid w:val="00E16E35"/>
    <w:rsid w:val="00E170FB"/>
    <w:rsid w:val="00E173AA"/>
    <w:rsid w:val="00E1745B"/>
    <w:rsid w:val="00E178C2"/>
    <w:rsid w:val="00E179C9"/>
    <w:rsid w:val="00E2043F"/>
    <w:rsid w:val="00E204EB"/>
    <w:rsid w:val="00E20807"/>
    <w:rsid w:val="00E20EF3"/>
    <w:rsid w:val="00E21141"/>
    <w:rsid w:val="00E21832"/>
    <w:rsid w:val="00E21D60"/>
    <w:rsid w:val="00E21E03"/>
    <w:rsid w:val="00E21F63"/>
    <w:rsid w:val="00E220BC"/>
    <w:rsid w:val="00E22641"/>
    <w:rsid w:val="00E22715"/>
    <w:rsid w:val="00E22864"/>
    <w:rsid w:val="00E22F6C"/>
    <w:rsid w:val="00E23137"/>
    <w:rsid w:val="00E235C5"/>
    <w:rsid w:val="00E23D11"/>
    <w:rsid w:val="00E23F6E"/>
    <w:rsid w:val="00E24944"/>
    <w:rsid w:val="00E24BF2"/>
    <w:rsid w:val="00E24DE6"/>
    <w:rsid w:val="00E24F35"/>
    <w:rsid w:val="00E25030"/>
    <w:rsid w:val="00E25160"/>
    <w:rsid w:val="00E25232"/>
    <w:rsid w:val="00E254CC"/>
    <w:rsid w:val="00E256FC"/>
    <w:rsid w:val="00E25707"/>
    <w:rsid w:val="00E25ABF"/>
    <w:rsid w:val="00E25F21"/>
    <w:rsid w:val="00E26063"/>
    <w:rsid w:val="00E26262"/>
    <w:rsid w:val="00E26295"/>
    <w:rsid w:val="00E267B7"/>
    <w:rsid w:val="00E26949"/>
    <w:rsid w:val="00E26BB3"/>
    <w:rsid w:val="00E26BF5"/>
    <w:rsid w:val="00E26EE8"/>
    <w:rsid w:val="00E26FDA"/>
    <w:rsid w:val="00E2710C"/>
    <w:rsid w:val="00E27434"/>
    <w:rsid w:val="00E27FBE"/>
    <w:rsid w:val="00E2F7DC"/>
    <w:rsid w:val="00E3013E"/>
    <w:rsid w:val="00E3050D"/>
    <w:rsid w:val="00E305FA"/>
    <w:rsid w:val="00E3069C"/>
    <w:rsid w:val="00E30A15"/>
    <w:rsid w:val="00E30A3C"/>
    <w:rsid w:val="00E30D89"/>
    <w:rsid w:val="00E30FDF"/>
    <w:rsid w:val="00E312D3"/>
    <w:rsid w:val="00E314E3"/>
    <w:rsid w:val="00E31518"/>
    <w:rsid w:val="00E3166F"/>
    <w:rsid w:val="00E31D23"/>
    <w:rsid w:val="00E320B4"/>
    <w:rsid w:val="00E320C0"/>
    <w:rsid w:val="00E32390"/>
    <w:rsid w:val="00E32619"/>
    <w:rsid w:val="00E3294E"/>
    <w:rsid w:val="00E3334D"/>
    <w:rsid w:val="00E338F9"/>
    <w:rsid w:val="00E33C46"/>
    <w:rsid w:val="00E341F0"/>
    <w:rsid w:val="00E3463B"/>
    <w:rsid w:val="00E34748"/>
    <w:rsid w:val="00E348B7"/>
    <w:rsid w:val="00E349A0"/>
    <w:rsid w:val="00E35498"/>
    <w:rsid w:val="00E35541"/>
    <w:rsid w:val="00E35B54"/>
    <w:rsid w:val="00E35B6B"/>
    <w:rsid w:val="00E35EEB"/>
    <w:rsid w:val="00E35F4F"/>
    <w:rsid w:val="00E36155"/>
    <w:rsid w:val="00E361A2"/>
    <w:rsid w:val="00E36680"/>
    <w:rsid w:val="00E3721B"/>
    <w:rsid w:val="00E373C2"/>
    <w:rsid w:val="00E37578"/>
    <w:rsid w:val="00E3765B"/>
    <w:rsid w:val="00E37814"/>
    <w:rsid w:val="00E37A7A"/>
    <w:rsid w:val="00E37AA2"/>
    <w:rsid w:val="00E37AB1"/>
    <w:rsid w:val="00E40370"/>
    <w:rsid w:val="00E40514"/>
    <w:rsid w:val="00E406C5"/>
    <w:rsid w:val="00E407F5"/>
    <w:rsid w:val="00E41445"/>
    <w:rsid w:val="00E41D7B"/>
    <w:rsid w:val="00E42140"/>
    <w:rsid w:val="00E423F1"/>
    <w:rsid w:val="00E4251E"/>
    <w:rsid w:val="00E42A91"/>
    <w:rsid w:val="00E42EB9"/>
    <w:rsid w:val="00E42FA7"/>
    <w:rsid w:val="00E431AC"/>
    <w:rsid w:val="00E432E8"/>
    <w:rsid w:val="00E437B3"/>
    <w:rsid w:val="00E43C13"/>
    <w:rsid w:val="00E440F8"/>
    <w:rsid w:val="00E4414A"/>
    <w:rsid w:val="00E44795"/>
    <w:rsid w:val="00E44844"/>
    <w:rsid w:val="00E44B4A"/>
    <w:rsid w:val="00E45772"/>
    <w:rsid w:val="00E45AD9"/>
    <w:rsid w:val="00E45BE5"/>
    <w:rsid w:val="00E45F1A"/>
    <w:rsid w:val="00E46183"/>
    <w:rsid w:val="00E464CD"/>
    <w:rsid w:val="00E465D5"/>
    <w:rsid w:val="00E4675A"/>
    <w:rsid w:val="00E46821"/>
    <w:rsid w:val="00E46930"/>
    <w:rsid w:val="00E46B1B"/>
    <w:rsid w:val="00E50055"/>
    <w:rsid w:val="00E5018D"/>
    <w:rsid w:val="00E50643"/>
    <w:rsid w:val="00E5082A"/>
    <w:rsid w:val="00E50B7E"/>
    <w:rsid w:val="00E50BE5"/>
    <w:rsid w:val="00E51146"/>
    <w:rsid w:val="00E5172C"/>
    <w:rsid w:val="00E51751"/>
    <w:rsid w:val="00E517EC"/>
    <w:rsid w:val="00E51A78"/>
    <w:rsid w:val="00E51E16"/>
    <w:rsid w:val="00E523B9"/>
    <w:rsid w:val="00E52749"/>
    <w:rsid w:val="00E52AA7"/>
    <w:rsid w:val="00E52E86"/>
    <w:rsid w:val="00E53565"/>
    <w:rsid w:val="00E535DC"/>
    <w:rsid w:val="00E53627"/>
    <w:rsid w:val="00E53867"/>
    <w:rsid w:val="00E53A51"/>
    <w:rsid w:val="00E53C73"/>
    <w:rsid w:val="00E53C9D"/>
    <w:rsid w:val="00E53F28"/>
    <w:rsid w:val="00E5401D"/>
    <w:rsid w:val="00E547CC"/>
    <w:rsid w:val="00E54982"/>
    <w:rsid w:val="00E54A0D"/>
    <w:rsid w:val="00E54ED2"/>
    <w:rsid w:val="00E54F00"/>
    <w:rsid w:val="00E55571"/>
    <w:rsid w:val="00E55866"/>
    <w:rsid w:val="00E55DBA"/>
    <w:rsid w:val="00E55E8F"/>
    <w:rsid w:val="00E564F7"/>
    <w:rsid w:val="00E565C1"/>
    <w:rsid w:val="00E565D1"/>
    <w:rsid w:val="00E567CE"/>
    <w:rsid w:val="00E56C22"/>
    <w:rsid w:val="00E56CAA"/>
    <w:rsid w:val="00E56D08"/>
    <w:rsid w:val="00E574CB"/>
    <w:rsid w:val="00E5796B"/>
    <w:rsid w:val="00E57F7A"/>
    <w:rsid w:val="00E57F8F"/>
    <w:rsid w:val="00E57FB2"/>
    <w:rsid w:val="00E60096"/>
    <w:rsid w:val="00E6033E"/>
    <w:rsid w:val="00E604DC"/>
    <w:rsid w:val="00E60C88"/>
    <w:rsid w:val="00E60D5F"/>
    <w:rsid w:val="00E60ECA"/>
    <w:rsid w:val="00E6114E"/>
    <w:rsid w:val="00E61705"/>
    <w:rsid w:val="00E61C4E"/>
    <w:rsid w:val="00E61E4A"/>
    <w:rsid w:val="00E6208E"/>
    <w:rsid w:val="00E6210D"/>
    <w:rsid w:val="00E62134"/>
    <w:rsid w:val="00E62383"/>
    <w:rsid w:val="00E624CD"/>
    <w:rsid w:val="00E62539"/>
    <w:rsid w:val="00E6268D"/>
    <w:rsid w:val="00E627E7"/>
    <w:rsid w:val="00E62A4E"/>
    <w:rsid w:val="00E62B41"/>
    <w:rsid w:val="00E62EDE"/>
    <w:rsid w:val="00E63453"/>
    <w:rsid w:val="00E635AD"/>
    <w:rsid w:val="00E635FD"/>
    <w:rsid w:val="00E63F39"/>
    <w:rsid w:val="00E64185"/>
    <w:rsid w:val="00E64313"/>
    <w:rsid w:val="00E649AD"/>
    <w:rsid w:val="00E650A0"/>
    <w:rsid w:val="00E651B0"/>
    <w:rsid w:val="00E65560"/>
    <w:rsid w:val="00E65879"/>
    <w:rsid w:val="00E65E66"/>
    <w:rsid w:val="00E65EE3"/>
    <w:rsid w:val="00E661C4"/>
    <w:rsid w:val="00E664F9"/>
    <w:rsid w:val="00E66770"/>
    <w:rsid w:val="00E66C26"/>
    <w:rsid w:val="00E66CCF"/>
    <w:rsid w:val="00E674B1"/>
    <w:rsid w:val="00E676BB"/>
    <w:rsid w:val="00E67D8A"/>
    <w:rsid w:val="00E700D2"/>
    <w:rsid w:val="00E700FE"/>
    <w:rsid w:val="00E701F4"/>
    <w:rsid w:val="00E704FC"/>
    <w:rsid w:val="00E705BC"/>
    <w:rsid w:val="00E706C8"/>
    <w:rsid w:val="00E70878"/>
    <w:rsid w:val="00E708F2"/>
    <w:rsid w:val="00E70B62"/>
    <w:rsid w:val="00E70F6B"/>
    <w:rsid w:val="00E71028"/>
    <w:rsid w:val="00E710C9"/>
    <w:rsid w:val="00E712CE"/>
    <w:rsid w:val="00E7141D"/>
    <w:rsid w:val="00E7146A"/>
    <w:rsid w:val="00E71518"/>
    <w:rsid w:val="00E715BA"/>
    <w:rsid w:val="00E716B8"/>
    <w:rsid w:val="00E7171F"/>
    <w:rsid w:val="00E71746"/>
    <w:rsid w:val="00E719E4"/>
    <w:rsid w:val="00E727DC"/>
    <w:rsid w:val="00E72CE2"/>
    <w:rsid w:val="00E72F83"/>
    <w:rsid w:val="00E73420"/>
    <w:rsid w:val="00E735E8"/>
    <w:rsid w:val="00E7376F"/>
    <w:rsid w:val="00E738D7"/>
    <w:rsid w:val="00E73D05"/>
    <w:rsid w:val="00E73D56"/>
    <w:rsid w:val="00E7449B"/>
    <w:rsid w:val="00E74789"/>
    <w:rsid w:val="00E74C25"/>
    <w:rsid w:val="00E74CA3"/>
    <w:rsid w:val="00E74D45"/>
    <w:rsid w:val="00E74E84"/>
    <w:rsid w:val="00E75564"/>
    <w:rsid w:val="00E75AF4"/>
    <w:rsid w:val="00E75D79"/>
    <w:rsid w:val="00E760C9"/>
    <w:rsid w:val="00E76110"/>
    <w:rsid w:val="00E76133"/>
    <w:rsid w:val="00E76492"/>
    <w:rsid w:val="00E76494"/>
    <w:rsid w:val="00E765B7"/>
    <w:rsid w:val="00E7683D"/>
    <w:rsid w:val="00E7687B"/>
    <w:rsid w:val="00E76968"/>
    <w:rsid w:val="00E76AA9"/>
    <w:rsid w:val="00E76C52"/>
    <w:rsid w:val="00E76EAD"/>
    <w:rsid w:val="00E77079"/>
    <w:rsid w:val="00E77130"/>
    <w:rsid w:val="00E771E6"/>
    <w:rsid w:val="00E774A1"/>
    <w:rsid w:val="00E77719"/>
    <w:rsid w:val="00E77722"/>
    <w:rsid w:val="00E77B82"/>
    <w:rsid w:val="00E77D3D"/>
    <w:rsid w:val="00E80096"/>
    <w:rsid w:val="00E803D1"/>
    <w:rsid w:val="00E813FB"/>
    <w:rsid w:val="00E8172B"/>
    <w:rsid w:val="00E81930"/>
    <w:rsid w:val="00E81E43"/>
    <w:rsid w:val="00E820BE"/>
    <w:rsid w:val="00E8226D"/>
    <w:rsid w:val="00E8231D"/>
    <w:rsid w:val="00E82385"/>
    <w:rsid w:val="00E82A90"/>
    <w:rsid w:val="00E83292"/>
    <w:rsid w:val="00E835E7"/>
    <w:rsid w:val="00E83714"/>
    <w:rsid w:val="00E83950"/>
    <w:rsid w:val="00E83C5A"/>
    <w:rsid w:val="00E83F04"/>
    <w:rsid w:val="00E84012"/>
    <w:rsid w:val="00E84137"/>
    <w:rsid w:val="00E846F0"/>
    <w:rsid w:val="00E84AE8"/>
    <w:rsid w:val="00E84C1B"/>
    <w:rsid w:val="00E850B2"/>
    <w:rsid w:val="00E850C3"/>
    <w:rsid w:val="00E856A6"/>
    <w:rsid w:val="00E85CC6"/>
    <w:rsid w:val="00E868C4"/>
    <w:rsid w:val="00E86ABA"/>
    <w:rsid w:val="00E86E80"/>
    <w:rsid w:val="00E87197"/>
    <w:rsid w:val="00E8747E"/>
    <w:rsid w:val="00E876C1"/>
    <w:rsid w:val="00E87BA1"/>
    <w:rsid w:val="00E87CFE"/>
    <w:rsid w:val="00E87E2B"/>
    <w:rsid w:val="00E87EF3"/>
    <w:rsid w:val="00E87F38"/>
    <w:rsid w:val="00E90304"/>
    <w:rsid w:val="00E90408"/>
    <w:rsid w:val="00E90BA4"/>
    <w:rsid w:val="00E90D7C"/>
    <w:rsid w:val="00E91139"/>
    <w:rsid w:val="00E911BB"/>
    <w:rsid w:val="00E9145E"/>
    <w:rsid w:val="00E91901"/>
    <w:rsid w:val="00E91CC9"/>
    <w:rsid w:val="00E92017"/>
    <w:rsid w:val="00E9215F"/>
    <w:rsid w:val="00E92193"/>
    <w:rsid w:val="00E926CD"/>
    <w:rsid w:val="00E9285C"/>
    <w:rsid w:val="00E92B08"/>
    <w:rsid w:val="00E93180"/>
    <w:rsid w:val="00E931E1"/>
    <w:rsid w:val="00E9339F"/>
    <w:rsid w:val="00E93579"/>
    <w:rsid w:val="00E936ED"/>
    <w:rsid w:val="00E936F4"/>
    <w:rsid w:val="00E94282"/>
    <w:rsid w:val="00E9434A"/>
    <w:rsid w:val="00E9438A"/>
    <w:rsid w:val="00E94436"/>
    <w:rsid w:val="00E94488"/>
    <w:rsid w:val="00E94538"/>
    <w:rsid w:val="00E946E9"/>
    <w:rsid w:val="00E948BE"/>
    <w:rsid w:val="00E94A8A"/>
    <w:rsid w:val="00E94C68"/>
    <w:rsid w:val="00E951CD"/>
    <w:rsid w:val="00E95287"/>
    <w:rsid w:val="00E95667"/>
    <w:rsid w:val="00E962CB"/>
    <w:rsid w:val="00E969BB"/>
    <w:rsid w:val="00E96BA5"/>
    <w:rsid w:val="00E97208"/>
    <w:rsid w:val="00E97392"/>
    <w:rsid w:val="00E97967"/>
    <w:rsid w:val="00E97BBC"/>
    <w:rsid w:val="00E97C47"/>
    <w:rsid w:val="00EA0495"/>
    <w:rsid w:val="00EA04E5"/>
    <w:rsid w:val="00EA0539"/>
    <w:rsid w:val="00EA0724"/>
    <w:rsid w:val="00EA080C"/>
    <w:rsid w:val="00EA0BC1"/>
    <w:rsid w:val="00EA0CF7"/>
    <w:rsid w:val="00EA0EB1"/>
    <w:rsid w:val="00EA0FD4"/>
    <w:rsid w:val="00EA139F"/>
    <w:rsid w:val="00EA1717"/>
    <w:rsid w:val="00EA18B4"/>
    <w:rsid w:val="00EA19A3"/>
    <w:rsid w:val="00EA1C3B"/>
    <w:rsid w:val="00EA2496"/>
    <w:rsid w:val="00EA282C"/>
    <w:rsid w:val="00EA2A23"/>
    <w:rsid w:val="00EA2E35"/>
    <w:rsid w:val="00EA2FBB"/>
    <w:rsid w:val="00EA34BE"/>
    <w:rsid w:val="00EA3683"/>
    <w:rsid w:val="00EA36E6"/>
    <w:rsid w:val="00EA3E98"/>
    <w:rsid w:val="00EA3FDC"/>
    <w:rsid w:val="00EA4101"/>
    <w:rsid w:val="00EA42A8"/>
    <w:rsid w:val="00EA47EF"/>
    <w:rsid w:val="00EA4CAC"/>
    <w:rsid w:val="00EA4D64"/>
    <w:rsid w:val="00EA5697"/>
    <w:rsid w:val="00EA5748"/>
    <w:rsid w:val="00EA5A11"/>
    <w:rsid w:val="00EA5AE5"/>
    <w:rsid w:val="00EA5B68"/>
    <w:rsid w:val="00EA5BCA"/>
    <w:rsid w:val="00EA6251"/>
    <w:rsid w:val="00EA6460"/>
    <w:rsid w:val="00EA66FA"/>
    <w:rsid w:val="00EA677E"/>
    <w:rsid w:val="00EA67BA"/>
    <w:rsid w:val="00EA6A47"/>
    <w:rsid w:val="00EA6B43"/>
    <w:rsid w:val="00EA6BE7"/>
    <w:rsid w:val="00EA6C4C"/>
    <w:rsid w:val="00EA7A29"/>
    <w:rsid w:val="00EA7F9A"/>
    <w:rsid w:val="00EB0074"/>
    <w:rsid w:val="00EB0271"/>
    <w:rsid w:val="00EB03E2"/>
    <w:rsid w:val="00EB07E8"/>
    <w:rsid w:val="00EB086B"/>
    <w:rsid w:val="00EB087F"/>
    <w:rsid w:val="00EB1176"/>
    <w:rsid w:val="00EB17EF"/>
    <w:rsid w:val="00EB1BE6"/>
    <w:rsid w:val="00EB23E8"/>
    <w:rsid w:val="00EB2DE1"/>
    <w:rsid w:val="00EB322E"/>
    <w:rsid w:val="00EB3317"/>
    <w:rsid w:val="00EB3435"/>
    <w:rsid w:val="00EB34CF"/>
    <w:rsid w:val="00EB4277"/>
    <w:rsid w:val="00EB42DD"/>
    <w:rsid w:val="00EB49BF"/>
    <w:rsid w:val="00EB4A99"/>
    <w:rsid w:val="00EB4AE0"/>
    <w:rsid w:val="00EB5546"/>
    <w:rsid w:val="00EB5590"/>
    <w:rsid w:val="00EB5B2F"/>
    <w:rsid w:val="00EB5F07"/>
    <w:rsid w:val="00EB5FB6"/>
    <w:rsid w:val="00EB6173"/>
    <w:rsid w:val="00EB6414"/>
    <w:rsid w:val="00EB6980"/>
    <w:rsid w:val="00EB6B76"/>
    <w:rsid w:val="00EB6CA7"/>
    <w:rsid w:val="00EB6E61"/>
    <w:rsid w:val="00EB6E85"/>
    <w:rsid w:val="00EB6F9C"/>
    <w:rsid w:val="00EB7327"/>
    <w:rsid w:val="00EB7783"/>
    <w:rsid w:val="00EB783E"/>
    <w:rsid w:val="00EB78D5"/>
    <w:rsid w:val="00EB78F9"/>
    <w:rsid w:val="00EB7CDF"/>
    <w:rsid w:val="00EB7D5D"/>
    <w:rsid w:val="00EC0AF9"/>
    <w:rsid w:val="00EC0B88"/>
    <w:rsid w:val="00EC0DA4"/>
    <w:rsid w:val="00EC0DED"/>
    <w:rsid w:val="00EC0E8E"/>
    <w:rsid w:val="00EC0F29"/>
    <w:rsid w:val="00EC1659"/>
    <w:rsid w:val="00EC1A86"/>
    <w:rsid w:val="00EC1E2B"/>
    <w:rsid w:val="00EC2103"/>
    <w:rsid w:val="00EC2111"/>
    <w:rsid w:val="00EC2290"/>
    <w:rsid w:val="00EC2542"/>
    <w:rsid w:val="00EC26B2"/>
    <w:rsid w:val="00EC2745"/>
    <w:rsid w:val="00EC2769"/>
    <w:rsid w:val="00EC2B7D"/>
    <w:rsid w:val="00EC2BCF"/>
    <w:rsid w:val="00EC30E8"/>
    <w:rsid w:val="00EC36EF"/>
    <w:rsid w:val="00EC3854"/>
    <w:rsid w:val="00EC3E0C"/>
    <w:rsid w:val="00EC3F96"/>
    <w:rsid w:val="00EC411D"/>
    <w:rsid w:val="00EC4237"/>
    <w:rsid w:val="00EC552F"/>
    <w:rsid w:val="00EC587F"/>
    <w:rsid w:val="00EC5C5C"/>
    <w:rsid w:val="00EC5F1E"/>
    <w:rsid w:val="00EC627B"/>
    <w:rsid w:val="00EC65AC"/>
    <w:rsid w:val="00EC67B8"/>
    <w:rsid w:val="00EC6880"/>
    <w:rsid w:val="00EC6AD7"/>
    <w:rsid w:val="00EC6C53"/>
    <w:rsid w:val="00EC6DD8"/>
    <w:rsid w:val="00EC6E5F"/>
    <w:rsid w:val="00EC709B"/>
    <w:rsid w:val="00EC71BC"/>
    <w:rsid w:val="00EC7752"/>
    <w:rsid w:val="00ED06D3"/>
    <w:rsid w:val="00ED0B9D"/>
    <w:rsid w:val="00ED0DBA"/>
    <w:rsid w:val="00ED0EB0"/>
    <w:rsid w:val="00ED10D3"/>
    <w:rsid w:val="00ED14C7"/>
    <w:rsid w:val="00ED173B"/>
    <w:rsid w:val="00ED1901"/>
    <w:rsid w:val="00ED1D22"/>
    <w:rsid w:val="00ED1E5E"/>
    <w:rsid w:val="00ED228D"/>
    <w:rsid w:val="00ED238D"/>
    <w:rsid w:val="00ED23E8"/>
    <w:rsid w:val="00ED2B3F"/>
    <w:rsid w:val="00ED2FAA"/>
    <w:rsid w:val="00ED3840"/>
    <w:rsid w:val="00ED3EE9"/>
    <w:rsid w:val="00ED430A"/>
    <w:rsid w:val="00ED4682"/>
    <w:rsid w:val="00ED4781"/>
    <w:rsid w:val="00ED490A"/>
    <w:rsid w:val="00ED4CAF"/>
    <w:rsid w:val="00ED4E83"/>
    <w:rsid w:val="00ED537D"/>
    <w:rsid w:val="00ED566B"/>
    <w:rsid w:val="00ED5784"/>
    <w:rsid w:val="00ED5E60"/>
    <w:rsid w:val="00ED5FC2"/>
    <w:rsid w:val="00ED6946"/>
    <w:rsid w:val="00ED6C73"/>
    <w:rsid w:val="00ED7250"/>
    <w:rsid w:val="00ED7628"/>
    <w:rsid w:val="00ED7A5A"/>
    <w:rsid w:val="00ED7C67"/>
    <w:rsid w:val="00EE04F0"/>
    <w:rsid w:val="00EE06A8"/>
    <w:rsid w:val="00EE1897"/>
    <w:rsid w:val="00EE1B4D"/>
    <w:rsid w:val="00EE1F7B"/>
    <w:rsid w:val="00EE20DC"/>
    <w:rsid w:val="00EE216B"/>
    <w:rsid w:val="00EE2783"/>
    <w:rsid w:val="00EE27A7"/>
    <w:rsid w:val="00EE2D0C"/>
    <w:rsid w:val="00EE2E9C"/>
    <w:rsid w:val="00EE30ED"/>
    <w:rsid w:val="00EE31FC"/>
    <w:rsid w:val="00EE378E"/>
    <w:rsid w:val="00EE3DE2"/>
    <w:rsid w:val="00EE3F4E"/>
    <w:rsid w:val="00EE4001"/>
    <w:rsid w:val="00EE40E8"/>
    <w:rsid w:val="00EE4242"/>
    <w:rsid w:val="00EE4C93"/>
    <w:rsid w:val="00EE4E17"/>
    <w:rsid w:val="00EE514C"/>
    <w:rsid w:val="00EE5168"/>
    <w:rsid w:val="00EE5208"/>
    <w:rsid w:val="00EE540A"/>
    <w:rsid w:val="00EE5568"/>
    <w:rsid w:val="00EE5AD3"/>
    <w:rsid w:val="00EE5C6D"/>
    <w:rsid w:val="00EE65A3"/>
    <w:rsid w:val="00EE6BAC"/>
    <w:rsid w:val="00EE6F9C"/>
    <w:rsid w:val="00EE717B"/>
    <w:rsid w:val="00EE7437"/>
    <w:rsid w:val="00EE77EF"/>
    <w:rsid w:val="00EE7F36"/>
    <w:rsid w:val="00EF046E"/>
    <w:rsid w:val="00EF04C7"/>
    <w:rsid w:val="00EF0BAB"/>
    <w:rsid w:val="00EF0BDE"/>
    <w:rsid w:val="00EF0CDC"/>
    <w:rsid w:val="00EF0F49"/>
    <w:rsid w:val="00EF1228"/>
    <w:rsid w:val="00EF1302"/>
    <w:rsid w:val="00EF131F"/>
    <w:rsid w:val="00EF1585"/>
    <w:rsid w:val="00EF1CEF"/>
    <w:rsid w:val="00EF1F82"/>
    <w:rsid w:val="00EF2176"/>
    <w:rsid w:val="00EF2467"/>
    <w:rsid w:val="00EF287A"/>
    <w:rsid w:val="00EF2C00"/>
    <w:rsid w:val="00EF31C2"/>
    <w:rsid w:val="00EF3431"/>
    <w:rsid w:val="00EF3667"/>
    <w:rsid w:val="00EF36DD"/>
    <w:rsid w:val="00EF3804"/>
    <w:rsid w:val="00EF3AB5"/>
    <w:rsid w:val="00EF41FD"/>
    <w:rsid w:val="00EF43D2"/>
    <w:rsid w:val="00EF45D0"/>
    <w:rsid w:val="00EF4D44"/>
    <w:rsid w:val="00EF5480"/>
    <w:rsid w:val="00EF561D"/>
    <w:rsid w:val="00EF5791"/>
    <w:rsid w:val="00EF5ABA"/>
    <w:rsid w:val="00EF5C5E"/>
    <w:rsid w:val="00EF5EAB"/>
    <w:rsid w:val="00EF6247"/>
    <w:rsid w:val="00EF6498"/>
    <w:rsid w:val="00EF64DA"/>
    <w:rsid w:val="00EF6DE9"/>
    <w:rsid w:val="00EF714B"/>
    <w:rsid w:val="00EF71B8"/>
    <w:rsid w:val="00EF7429"/>
    <w:rsid w:val="00EF76C7"/>
    <w:rsid w:val="00EF775A"/>
    <w:rsid w:val="00EF77F4"/>
    <w:rsid w:val="00EF78F2"/>
    <w:rsid w:val="00EF7BF1"/>
    <w:rsid w:val="00F00432"/>
    <w:rsid w:val="00F00E01"/>
    <w:rsid w:val="00F00E84"/>
    <w:rsid w:val="00F0139D"/>
    <w:rsid w:val="00F014B9"/>
    <w:rsid w:val="00F014C1"/>
    <w:rsid w:val="00F014D6"/>
    <w:rsid w:val="00F01684"/>
    <w:rsid w:val="00F016F0"/>
    <w:rsid w:val="00F0200C"/>
    <w:rsid w:val="00F02053"/>
    <w:rsid w:val="00F0209C"/>
    <w:rsid w:val="00F02103"/>
    <w:rsid w:val="00F0257D"/>
    <w:rsid w:val="00F027EA"/>
    <w:rsid w:val="00F028E2"/>
    <w:rsid w:val="00F02BD4"/>
    <w:rsid w:val="00F02C71"/>
    <w:rsid w:val="00F02CBB"/>
    <w:rsid w:val="00F02CF4"/>
    <w:rsid w:val="00F02E2C"/>
    <w:rsid w:val="00F0315E"/>
    <w:rsid w:val="00F0349F"/>
    <w:rsid w:val="00F03887"/>
    <w:rsid w:val="00F03D33"/>
    <w:rsid w:val="00F03D48"/>
    <w:rsid w:val="00F03E89"/>
    <w:rsid w:val="00F043AB"/>
    <w:rsid w:val="00F0472C"/>
    <w:rsid w:val="00F04831"/>
    <w:rsid w:val="00F04FD7"/>
    <w:rsid w:val="00F0516A"/>
    <w:rsid w:val="00F055C7"/>
    <w:rsid w:val="00F05677"/>
    <w:rsid w:val="00F056F3"/>
    <w:rsid w:val="00F05CDA"/>
    <w:rsid w:val="00F06134"/>
    <w:rsid w:val="00F06189"/>
    <w:rsid w:val="00F06296"/>
    <w:rsid w:val="00F06308"/>
    <w:rsid w:val="00F0640F"/>
    <w:rsid w:val="00F06528"/>
    <w:rsid w:val="00F067B0"/>
    <w:rsid w:val="00F0697E"/>
    <w:rsid w:val="00F06C5D"/>
    <w:rsid w:val="00F06EFA"/>
    <w:rsid w:val="00F0738B"/>
    <w:rsid w:val="00F07822"/>
    <w:rsid w:val="00F07C2B"/>
    <w:rsid w:val="00F07CCC"/>
    <w:rsid w:val="00F07EDD"/>
    <w:rsid w:val="00F07FE1"/>
    <w:rsid w:val="00F10411"/>
    <w:rsid w:val="00F105F2"/>
    <w:rsid w:val="00F10829"/>
    <w:rsid w:val="00F10C08"/>
    <w:rsid w:val="00F10C74"/>
    <w:rsid w:val="00F10EA8"/>
    <w:rsid w:val="00F11024"/>
    <w:rsid w:val="00F116B1"/>
    <w:rsid w:val="00F117DD"/>
    <w:rsid w:val="00F119E9"/>
    <w:rsid w:val="00F11BD8"/>
    <w:rsid w:val="00F12101"/>
    <w:rsid w:val="00F122F1"/>
    <w:rsid w:val="00F125BA"/>
    <w:rsid w:val="00F127A8"/>
    <w:rsid w:val="00F127DB"/>
    <w:rsid w:val="00F12884"/>
    <w:rsid w:val="00F12A7B"/>
    <w:rsid w:val="00F12B1C"/>
    <w:rsid w:val="00F12BD6"/>
    <w:rsid w:val="00F12D0A"/>
    <w:rsid w:val="00F13061"/>
    <w:rsid w:val="00F1328A"/>
    <w:rsid w:val="00F1349B"/>
    <w:rsid w:val="00F135FF"/>
    <w:rsid w:val="00F1366D"/>
    <w:rsid w:val="00F139E3"/>
    <w:rsid w:val="00F13F29"/>
    <w:rsid w:val="00F13F89"/>
    <w:rsid w:val="00F14183"/>
    <w:rsid w:val="00F143A4"/>
    <w:rsid w:val="00F145E3"/>
    <w:rsid w:val="00F147F5"/>
    <w:rsid w:val="00F14CB3"/>
    <w:rsid w:val="00F14D7E"/>
    <w:rsid w:val="00F14DE0"/>
    <w:rsid w:val="00F15230"/>
    <w:rsid w:val="00F15679"/>
    <w:rsid w:val="00F15EAB"/>
    <w:rsid w:val="00F15F5A"/>
    <w:rsid w:val="00F16469"/>
    <w:rsid w:val="00F164AE"/>
    <w:rsid w:val="00F168B4"/>
    <w:rsid w:val="00F169D5"/>
    <w:rsid w:val="00F16A1D"/>
    <w:rsid w:val="00F172F0"/>
    <w:rsid w:val="00F176D3"/>
    <w:rsid w:val="00F1787F"/>
    <w:rsid w:val="00F17952"/>
    <w:rsid w:val="00F17BDA"/>
    <w:rsid w:val="00F17D11"/>
    <w:rsid w:val="00F203A8"/>
    <w:rsid w:val="00F206DF"/>
    <w:rsid w:val="00F20EE0"/>
    <w:rsid w:val="00F20FE3"/>
    <w:rsid w:val="00F21174"/>
    <w:rsid w:val="00F2147B"/>
    <w:rsid w:val="00F21502"/>
    <w:rsid w:val="00F2175E"/>
    <w:rsid w:val="00F21893"/>
    <w:rsid w:val="00F2196D"/>
    <w:rsid w:val="00F22081"/>
    <w:rsid w:val="00F22140"/>
    <w:rsid w:val="00F221BB"/>
    <w:rsid w:val="00F222A3"/>
    <w:rsid w:val="00F22EBD"/>
    <w:rsid w:val="00F22FD7"/>
    <w:rsid w:val="00F230EC"/>
    <w:rsid w:val="00F2310F"/>
    <w:rsid w:val="00F232E0"/>
    <w:rsid w:val="00F23300"/>
    <w:rsid w:val="00F2354F"/>
    <w:rsid w:val="00F23E7D"/>
    <w:rsid w:val="00F24192"/>
    <w:rsid w:val="00F2448D"/>
    <w:rsid w:val="00F24576"/>
    <w:rsid w:val="00F24967"/>
    <w:rsid w:val="00F24F4D"/>
    <w:rsid w:val="00F252EC"/>
    <w:rsid w:val="00F25458"/>
    <w:rsid w:val="00F254A6"/>
    <w:rsid w:val="00F257D0"/>
    <w:rsid w:val="00F25990"/>
    <w:rsid w:val="00F25A60"/>
    <w:rsid w:val="00F26104"/>
    <w:rsid w:val="00F2619B"/>
    <w:rsid w:val="00F26364"/>
    <w:rsid w:val="00F2667B"/>
    <w:rsid w:val="00F26693"/>
    <w:rsid w:val="00F266E4"/>
    <w:rsid w:val="00F26C77"/>
    <w:rsid w:val="00F26CFC"/>
    <w:rsid w:val="00F27389"/>
    <w:rsid w:val="00F276BE"/>
    <w:rsid w:val="00F277D9"/>
    <w:rsid w:val="00F27DD9"/>
    <w:rsid w:val="00F27E4D"/>
    <w:rsid w:val="00F30103"/>
    <w:rsid w:val="00F303DE"/>
    <w:rsid w:val="00F30BA0"/>
    <w:rsid w:val="00F31057"/>
    <w:rsid w:val="00F31716"/>
    <w:rsid w:val="00F31717"/>
    <w:rsid w:val="00F31C8F"/>
    <w:rsid w:val="00F31D8E"/>
    <w:rsid w:val="00F31DB6"/>
    <w:rsid w:val="00F31E9B"/>
    <w:rsid w:val="00F31FC8"/>
    <w:rsid w:val="00F32194"/>
    <w:rsid w:val="00F32278"/>
    <w:rsid w:val="00F326F7"/>
    <w:rsid w:val="00F326FD"/>
    <w:rsid w:val="00F32ADD"/>
    <w:rsid w:val="00F32EE6"/>
    <w:rsid w:val="00F332CB"/>
    <w:rsid w:val="00F33392"/>
    <w:rsid w:val="00F33436"/>
    <w:rsid w:val="00F33ABC"/>
    <w:rsid w:val="00F33B9B"/>
    <w:rsid w:val="00F33CBD"/>
    <w:rsid w:val="00F33EF5"/>
    <w:rsid w:val="00F34370"/>
    <w:rsid w:val="00F34937"/>
    <w:rsid w:val="00F3497E"/>
    <w:rsid w:val="00F34D43"/>
    <w:rsid w:val="00F3528E"/>
    <w:rsid w:val="00F35299"/>
    <w:rsid w:val="00F35A69"/>
    <w:rsid w:val="00F35AFE"/>
    <w:rsid w:val="00F35C8A"/>
    <w:rsid w:val="00F3650F"/>
    <w:rsid w:val="00F36A75"/>
    <w:rsid w:val="00F37134"/>
    <w:rsid w:val="00F37DAE"/>
    <w:rsid w:val="00F37DC8"/>
    <w:rsid w:val="00F37F4A"/>
    <w:rsid w:val="00F403BC"/>
    <w:rsid w:val="00F40628"/>
    <w:rsid w:val="00F406D3"/>
    <w:rsid w:val="00F408F8"/>
    <w:rsid w:val="00F4138E"/>
    <w:rsid w:val="00F417E1"/>
    <w:rsid w:val="00F41853"/>
    <w:rsid w:val="00F418DE"/>
    <w:rsid w:val="00F41B84"/>
    <w:rsid w:val="00F41F69"/>
    <w:rsid w:val="00F4201F"/>
    <w:rsid w:val="00F42255"/>
    <w:rsid w:val="00F422FA"/>
    <w:rsid w:val="00F42407"/>
    <w:rsid w:val="00F424D7"/>
    <w:rsid w:val="00F4258A"/>
    <w:rsid w:val="00F425AA"/>
    <w:rsid w:val="00F4274B"/>
    <w:rsid w:val="00F42A6F"/>
    <w:rsid w:val="00F42B48"/>
    <w:rsid w:val="00F42BA6"/>
    <w:rsid w:val="00F42E80"/>
    <w:rsid w:val="00F42ECA"/>
    <w:rsid w:val="00F42F0E"/>
    <w:rsid w:val="00F4349B"/>
    <w:rsid w:val="00F43851"/>
    <w:rsid w:val="00F43CCD"/>
    <w:rsid w:val="00F43FE6"/>
    <w:rsid w:val="00F442CF"/>
    <w:rsid w:val="00F443AD"/>
    <w:rsid w:val="00F4486B"/>
    <w:rsid w:val="00F44DC9"/>
    <w:rsid w:val="00F44EFE"/>
    <w:rsid w:val="00F45046"/>
    <w:rsid w:val="00F454B7"/>
    <w:rsid w:val="00F458C0"/>
    <w:rsid w:val="00F45C64"/>
    <w:rsid w:val="00F45CCB"/>
    <w:rsid w:val="00F45FDD"/>
    <w:rsid w:val="00F4612A"/>
    <w:rsid w:val="00F46155"/>
    <w:rsid w:val="00F4629E"/>
    <w:rsid w:val="00F46413"/>
    <w:rsid w:val="00F464DA"/>
    <w:rsid w:val="00F467B5"/>
    <w:rsid w:val="00F46A40"/>
    <w:rsid w:val="00F46B8C"/>
    <w:rsid w:val="00F46D75"/>
    <w:rsid w:val="00F47070"/>
    <w:rsid w:val="00F476C4"/>
    <w:rsid w:val="00F47D3E"/>
    <w:rsid w:val="00F502E3"/>
    <w:rsid w:val="00F502F8"/>
    <w:rsid w:val="00F507C7"/>
    <w:rsid w:val="00F50894"/>
    <w:rsid w:val="00F50C61"/>
    <w:rsid w:val="00F50CE5"/>
    <w:rsid w:val="00F50E5B"/>
    <w:rsid w:val="00F51276"/>
    <w:rsid w:val="00F514A2"/>
    <w:rsid w:val="00F517AC"/>
    <w:rsid w:val="00F519AB"/>
    <w:rsid w:val="00F51D8B"/>
    <w:rsid w:val="00F523DA"/>
    <w:rsid w:val="00F5270A"/>
    <w:rsid w:val="00F52718"/>
    <w:rsid w:val="00F527DE"/>
    <w:rsid w:val="00F52827"/>
    <w:rsid w:val="00F5286E"/>
    <w:rsid w:val="00F528A3"/>
    <w:rsid w:val="00F52A45"/>
    <w:rsid w:val="00F52A4A"/>
    <w:rsid w:val="00F52ACE"/>
    <w:rsid w:val="00F52E03"/>
    <w:rsid w:val="00F53119"/>
    <w:rsid w:val="00F53192"/>
    <w:rsid w:val="00F5341C"/>
    <w:rsid w:val="00F53E73"/>
    <w:rsid w:val="00F53F00"/>
    <w:rsid w:val="00F53F47"/>
    <w:rsid w:val="00F5423E"/>
    <w:rsid w:val="00F54472"/>
    <w:rsid w:val="00F54520"/>
    <w:rsid w:val="00F54589"/>
    <w:rsid w:val="00F5464E"/>
    <w:rsid w:val="00F54960"/>
    <w:rsid w:val="00F54B1A"/>
    <w:rsid w:val="00F55758"/>
    <w:rsid w:val="00F5580A"/>
    <w:rsid w:val="00F55A74"/>
    <w:rsid w:val="00F55C41"/>
    <w:rsid w:val="00F56124"/>
    <w:rsid w:val="00F561A0"/>
    <w:rsid w:val="00F562E7"/>
    <w:rsid w:val="00F56424"/>
    <w:rsid w:val="00F56493"/>
    <w:rsid w:val="00F56528"/>
    <w:rsid w:val="00F56D35"/>
    <w:rsid w:val="00F56ED2"/>
    <w:rsid w:val="00F5731A"/>
    <w:rsid w:val="00F573CD"/>
    <w:rsid w:val="00F57CA6"/>
    <w:rsid w:val="00F57ED3"/>
    <w:rsid w:val="00F600A7"/>
    <w:rsid w:val="00F60684"/>
    <w:rsid w:val="00F60B6B"/>
    <w:rsid w:val="00F614B3"/>
    <w:rsid w:val="00F614C8"/>
    <w:rsid w:val="00F614D6"/>
    <w:rsid w:val="00F618CA"/>
    <w:rsid w:val="00F61DDA"/>
    <w:rsid w:val="00F61E84"/>
    <w:rsid w:val="00F61F2D"/>
    <w:rsid w:val="00F62334"/>
    <w:rsid w:val="00F6256E"/>
    <w:rsid w:val="00F62A2B"/>
    <w:rsid w:val="00F62DF5"/>
    <w:rsid w:val="00F62F74"/>
    <w:rsid w:val="00F63312"/>
    <w:rsid w:val="00F63791"/>
    <w:rsid w:val="00F63807"/>
    <w:rsid w:val="00F63FEE"/>
    <w:rsid w:val="00F641F0"/>
    <w:rsid w:val="00F6450D"/>
    <w:rsid w:val="00F649E2"/>
    <w:rsid w:val="00F649F3"/>
    <w:rsid w:val="00F64D83"/>
    <w:rsid w:val="00F65548"/>
    <w:rsid w:val="00F65F29"/>
    <w:rsid w:val="00F66106"/>
    <w:rsid w:val="00F661C4"/>
    <w:rsid w:val="00F66339"/>
    <w:rsid w:val="00F6637D"/>
    <w:rsid w:val="00F664C3"/>
    <w:rsid w:val="00F6657E"/>
    <w:rsid w:val="00F665B6"/>
    <w:rsid w:val="00F665E7"/>
    <w:rsid w:val="00F668E5"/>
    <w:rsid w:val="00F66E21"/>
    <w:rsid w:val="00F672A3"/>
    <w:rsid w:val="00F67512"/>
    <w:rsid w:val="00F67601"/>
    <w:rsid w:val="00F6775D"/>
    <w:rsid w:val="00F67989"/>
    <w:rsid w:val="00F67B66"/>
    <w:rsid w:val="00F70573"/>
    <w:rsid w:val="00F70663"/>
    <w:rsid w:val="00F70677"/>
    <w:rsid w:val="00F70729"/>
    <w:rsid w:val="00F7086A"/>
    <w:rsid w:val="00F708EC"/>
    <w:rsid w:val="00F70B06"/>
    <w:rsid w:val="00F70C2F"/>
    <w:rsid w:val="00F70C45"/>
    <w:rsid w:val="00F714DC"/>
    <w:rsid w:val="00F7161E"/>
    <w:rsid w:val="00F71620"/>
    <w:rsid w:val="00F717D1"/>
    <w:rsid w:val="00F71B27"/>
    <w:rsid w:val="00F71D34"/>
    <w:rsid w:val="00F71D39"/>
    <w:rsid w:val="00F722EE"/>
    <w:rsid w:val="00F7279E"/>
    <w:rsid w:val="00F72EA5"/>
    <w:rsid w:val="00F7307B"/>
    <w:rsid w:val="00F7321F"/>
    <w:rsid w:val="00F7329A"/>
    <w:rsid w:val="00F732EE"/>
    <w:rsid w:val="00F73633"/>
    <w:rsid w:val="00F7366C"/>
    <w:rsid w:val="00F73693"/>
    <w:rsid w:val="00F737D2"/>
    <w:rsid w:val="00F73868"/>
    <w:rsid w:val="00F739FC"/>
    <w:rsid w:val="00F73A76"/>
    <w:rsid w:val="00F73CD3"/>
    <w:rsid w:val="00F73E8A"/>
    <w:rsid w:val="00F74287"/>
    <w:rsid w:val="00F744D2"/>
    <w:rsid w:val="00F74686"/>
    <w:rsid w:val="00F74759"/>
    <w:rsid w:val="00F74801"/>
    <w:rsid w:val="00F74989"/>
    <w:rsid w:val="00F74C4B"/>
    <w:rsid w:val="00F75191"/>
    <w:rsid w:val="00F754FE"/>
    <w:rsid w:val="00F7616B"/>
    <w:rsid w:val="00F76FF5"/>
    <w:rsid w:val="00F77498"/>
    <w:rsid w:val="00F777EE"/>
    <w:rsid w:val="00F778EE"/>
    <w:rsid w:val="00F77AE9"/>
    <w:rsid w:val="00F77AF7"/>
    <w:rsid w:val="00F77C57"/>
    <w:rsid w:val="00F77ECF"/>
    <w:rsid w:val="00F77FA7"/>
    <w:rsid w:val="00F8005F"/>
    <w:rsid w:val="00F801D8"/>
    <w:rsid w:val="00F8071F"/>
    <w:rsid w:val="00F80AA7"/>
    <w:rsid w:val="00F815C0"/>
    <w:rsid w:val="00F816F6"/>
    <w:rsid w:val="00F81B34"/>
    <w:rsid w:val="00F81DFC"/>
    <w:rsid w:val="00F81EFD"/>
    <w:rsid w:val="00F82970"/>
    <w:rsid w:val="00F82B5B"/>
    <w:rsid w:val="00F82D58"/>
    <w:rsid w:val="00F82F64"/>
    <w:rsid w:val="00F8300F"/>
    <w:rsid w:val="00F8311A"/>
    <w:rsid w:val="00F83537"/>
    <w:rsid w:val="00F835B8"/>
    <w:rsid w:val="00F83688"/>
    <w:rsid w:val="00F83F9B"/>
    <w:rsid w:val="00F84043"/>
    <w:rsid w:val="00F84223"/>
    <w:rsid w:val="00F844D9"/>
    <w:rsid w:val="00F844E2"/>
    <w:rsid w:val="00F84666"/>
    <w:rsid w:val="00F847D2"/>
    <w:rsid w:val="00F84EA9"/>
    <w:rsid w:val="00F85393"/>
    <w:rsid w:val="00F8540E"/>
    <w:rsid w:val="00F855D1"/>
    <w:rsid w:val="00F85704"/>
    <w:rsid w:val="00F858D7"/>
    <w:rsid w:val="00F862D7"/>
    <w:rsid w:val="00F8656D"/>
    <w:rsid w:val="00F8666F"/>
    <w:rsid w:val="00F867F4"/>
    <w:rsid w:val="00F86915"/>
    <w:rsid w:val="00F86A33"/>
    <w:rsid w:val="00F86A52"/>
    <w:rsid w:val="00F86BBD"/>
    <w:rsid w:val="00F871E4"/>
    <w:rsid w:val="00F872F4"/>
    <w:rsid w:val="00F87BDF"/>
    <w:rsid w:val="00F87F26"/>
    <w:rsid w:val="00F902D7"/>
    <w:rsid w:val="00F90417"/>
    <w:rsid w:val="00F9061F"/>
    <w:rsid w:val="00F906AC"/>
    <w:rsid w:val="00F9085F"/>
    <w:rsid w:val="00F908DF"/>
    <w:rsid w:val="00F90CAF"/>
    <w:rsid w:val="00F910DE"/>
    <w:rsid w:val="00F917B1"/>
    <w:rsid w:val="00F91B64"/>
    <w:rsid w:val="00F91BA6"/>
    <w:rsid w:val="00F91C63"/>
    <w:rsid w:val="00F91D05"/>
    <w:rsid w:val="00F9202C"/>
    <w:rsid w:val="00F92030"/>
    <w:rsid w:val="00F92073"/>
    <w:rsid w:val="00F92671"/>
    <w:rsid w:val="00F92866"/>
    <w:rsid w:val="00F928C8"/>
    <w:rsid w:val="00F9291A"/>
    <w:rsid w:val="00F92C40"/>
    <w:rsid w:val="00F92D6E"/>
    <w:rsid w:val="00F92F8E"/>
    <w:rsid w:val="00F93583"/>
    <w:rsid w:val="00F936F9"/>
    <w:rsid w:val="00F93B40"/>
    <w:rsid w:val="00F93D4A"/>
    <w:rsid w:val="00F93EE0"/>
    <w:rsid w:val="00F9430B"/>
    <w:rsid w:val="00F94465"/>
    <w:rsid w:val="00F94A91"/>
    <w:rsid w:val="00F953F2"/>
    <w:rsid w:val="00F95424"/>
    <w:rsid w:val="00F95E85"/>
    <w:rsid w:val="00F95EEE"/>
    <w:rsid w:val="00F962F6"/>
    <w:rsid w:val="00F9652F"/>
    <w:rsid w:val="00F96902"/>
    <w:rsid w:val="00F96C61"/>
    <w:rsid w:val="00F96E18"/>
    <w:rsid w:val="00F96F33"/>
    <w:rsid w:val="00F96FAC"/>
    <w:rsid w:val="00F970CE"/>
    <w:rsid w:val="00F9743D"/>
    <w:rsid w:val="00F9744F"/>
    <w:rsid w:val="00F97579"/>
    <w:rsid w:val="00F976D5"/>
    <w:rsid w:val="00F9782E"/>
    <w:rsid w:val="00F97B64"/>
    <w:rsid w:val="00F97E79"/>
    <w:rsid w:val="00FA0691"/>
    <w:rsid w:val="00FA08AB"/>
    <w:rsid w:val="00FA0B9B"/>
    <w:rsid w:val="00FA0E1D"/>
    <w:rsid w:val="00FA12BB"/>
    <w:rsid w:val="00FA1430"/>
    <w:rsid w:val="00FA15FD"/>
    <w:rsid w:val="00FA1776"/>
    <w:rsid w:val="00FA19CC"/>
    <w:rsid w:val="00FA1ABB"/>
    <w:rsid w:val="00FA1AC3"/>
    <w:rsid w:val="00FA1F2F"/>
    <w:rsid w:val="00FA1F9D"/>
    <w:rsid w:val="00FA209E"/>
    <w:rsid w:val="00FA216C"/>
    <w:rsid w:val="00FA2248"/>
    <w:rsid w:val="00FA22E4"/>
    <w:rsid w:val="00FA2483"/>
    <w:rsid w:val="00FA2562"/>
    <w:rsid w:val="00FA268B"/>
    <w:rsid w:val="00FA2843"/>
    <w:rsid w:val="00FA28EE"/>
    <w:rsid w:val="00FA2A0E"/>
    <w:rsid w:val="00FA2CE8"/>
    <w:rsid w:val="00FA2CF6"/>
    <w:rsid w:val="00FA3419"/>
    <w:rsid w:val="00FA3520"/>
    <w:rsid w:val="00FA373D"/>
    <w:rsid w:val="00FA3C4B"/>
    <w:rsid w:val="00FA3CC8"/>
    <w:rsid w:val="00FA3D25"/>
    <w:rsid w:val="00FA3D39"/>
    <w:rsid w:val="00FA4032"/>
    <w:rsid w:val="00FA460A"/>
    <w:rsid w:val="00FA4944"/>
    <w:rsid w:val="00FA4A98"/>
    <w:rsid w:val="00FA4EB5"/>
    <w:rsid w:val="00FA523C"/>
    <w:rsid w:val="00FA5357"/>
    <w:rsid w:val="00FA5753"/>
    <w:rsid w:val="00FA57B7"/>
    <w:rsid w:val="00FA57FF"/>
    <w:rsid w:val="00FA5A7B"/>
    <w:rsid w:val="00FA5EE2"/>
    <w:rsid w:val="00FA5EE7"/>
    <w:rsid w:val="00FA5FAB"/>
    <w:rsid w:val="00FA6381"/>
    <w:rsid w:val="00FA64AA"/>
    <w:rsid w:val="00FA673C"/>
    <w:rsid w:val="00FA6B68"/>
    <w:rsid w:val="00FA6E1E"/>
    <w:rsid w:val="00FA70E8"/>
    <w:rsid w:val="00FA78E3"/>
    <w:rsid w:val="00FA78E7"/>
    <w:rsid w:val="00FA7925"/>
    <w:rsid w:val="00FA7AA7"/>
    <w:rsid w:val="00FA7C3C"/>
    <w:rsid w:val="00FB008B"/>
    <w:rsid w:val="00FB078C"/>
    <w:rsid w:val="00FB07EC"/>
    <w:rsid w:val="00FB105D"/>
    <w:rsid w:val="00FB1146"/>
    <w:rsid w:val="00FB1272"/>
    <w:rsid w:val="00FB12CE"/>
    <w:rsid w:val="00FB17B0"/>
    <w:rsid w:val="00FB1941"/>
    <w:rsid w:val="00FB22E4"/>
    <w:rsid w:val="00FB24F8"/>
    <w:rsid w:val="00FB276A"/>
    <w:rsid w:val="00FB28DC"/>
    <w:rsid w:val="00FB2BE9"/>
    <w:rsid w:val="00FB2D6F"/>
    <w:rsid w:val="00FB2E4B"/>
    <w:rsid w:val="00FB3310"/>
    <w:rsid w:val="00FB3326"/>
    <w:rsid w:val="00FB333E"/>
    <w:rsid w:val="00FB3449"/>
    <w:rsid w:val="00FB35CB"/>
    <w:rsid w:val="00FB364E"/>
    <w:rsid w:val="00FB3B22"/>
    <w:rsid w:val="00FB3DFE"/>
    <w:rsid w:val="00FB3E04"/>
    <w:rsid w:val="00FB3E08"/>
    <w:rsid w:val="00FB3FF5"/>
    <w:rsid w:val="00FB429E"/>
    <w:rsid w:val="00FB42F8"/>
    <w:rsid w:val="00FB474A"/>
    <w:rsid w:val="00FB484D"/>
    <w:rsid w:val="00FB4928"/>
    <w:rsid w:val="00FB4B66"/>
    <w:rsid w:val="00FB4C02"/>
    <w:rsid w:val="00FB519C"/>
    <w:rsid w:val="00FB55E8"/>
    <w:rsid w:val="00FB59C0"/>
    <w:rsid w:val="00FB616E"/>
    <w:rsid w:val="00FB64BD"/>
    <w:rsid w:val="00FB665E"/>
    <w:rsid w:val="00FB667A"/>
    <w:rsid w:val="00FB6957"/>
    <w:rsid w:val="00FB6C94"/>
    <w:rsid w:val="00FB735D"/>
    <w:rsid w:val="00FB7486"/>
    <w:rsid w:val="00FB755B"/>
    <w:rsid w:val="00FB75B5"/>
    <w:rsid w:val="00FB799D"/>
    <w:rsid w:val="00FB7A05"/>
    <w:rsid w:val="00FB7ABE"/>
    <w:rsid w:val="00FB7C2D"/>
    <w:rsid w:val="00FB7C76"/>
    <w:rsid w:val="00FC0384"/>
    <w:rsid w:val="00FC03F7"/>
    <w:rsid w:val="00FC03F8"/>
    <w:rsid w:val="00FC06C0"/>
    <w:rsid w:val="00FC07B1"/>
    <w:rsid w:val="00FC0918"/>
    <w:rsid w:val="00FC0D46"/>
    <w:rsid w:val="00FC0E8F"/>
    <w:rsid w:val="00FC1407"/>
    <w:rsid w:val="00FC140B"/>
    <w:rsid w:val="00FC14DF"/>
    <w:rsid w:val="00FC158C"/>
    <w:rsid w:val="00FC15A9"/>
    <w:rsid w:val="00FC1773"/>
    <w:rsid w:val="00FC1D04"/>
    <w:rsid w:val="00FC1D6B"/>
    <w:rsid w:val="00FC1FA0"/>
    <w:rsid w:val="00FC2564"/>
    <w:rsid w:val="00FC279D"/>
    <w:rsid w:val="00FC2871"/>
    <w:rsid w:val="00FC28AA"/>
    <w:rsid w:val="00FC2B66"/>
    <w:rsid w:val="00FC2B8B"/>
    <w:rsid w:val="00FC3073"/>
    <w:rsid w:val="00FC31F3"/>
    <w:rsid w:val="00FC327F"/>
    <w:rsid w:val="00FC3423"/>
    <w:rsid w:val="00FC34DF"/>
    <w:rsid w:val="00FC359C"/>
    <w:rsid w:val="00FC3654"/>
    <w:rsid w:val="00FC38A7"/>
    <w:rsid w:val="00FC3A24"/>
    <w:rsid w:val="00FC3A60"/>
    <w:rsid w:val="00FC3A9B"/>
    <w:rsid w:val="00FC3AEF"/>
    <w:rsid w:val="00FC3B8D"/>
    <w:rsid w:val="00FC44F1"/>
    <w:rsid w:val="00FC45CC"/>
    <w:rsid w:val="00FC46A9"/>
    <w:rsid w:val="00FC47B1"/>
    <w:rsid w:val="00FC4824"/>
    <w:rsid w:val="00FC48AE"/>
    <w:rsid w:val="00FC4CC5"/>
    <w:rsid w:val="00FC5002"/>
    <w:rsid w:val="00FC51AB"/>
    <w:rsid w:val="00FC5398"/>
    <w:rsid w:val="00FC54FC"/>
    <w:rsid w:val="00FC57CA"/>
    <w:rsid w:val="00FC5A07"/>
    <w:rsid w:val="00FC5BA5"/>
    <w:rsid w:val="00FC5E29"/>
    <w:rsid w:val="00FC6815"/>
    <w:rsid w:val="00FC6A5F"/>
    <w:rsid w:val="00FC6B8C"/>
    <w:rsid w:val="00FC6C3C"/>
    <w:rsid w:val="00FC6D95"/>
    <w:rsid w:val="00FC6F89"/>
    <w:rsid w:val="00FC7060"/>
    <w:rsid w:val="00FC70E6"/>
    <w:rsid w:val="00FC7475"/>
    <w:rsid w:val="00FC7951"/>
    <w:rsid w:val="00FC7986"/>
    <w:rsid w:val="00FC7B28"/>
    <w:rsid w:val="00FC7EB9"/>
    <w:rsid w:val="00FC7F60"/>
    <w:rsid w:val="00FD00D8"/>
    <w:rsid w:val="00FD01D2"/>
    <w:rsid w:val="00FD0297"/>
    <w:rsid w:val="00FD0385"/>
    <w:rsid w:val="00FD04B7"/>
    <w:rsid w:val="00FD05EE"/>
    <w:rsid w:val="00FD07FF"/>
    <w:rsid w:val="00FD0991"/>
    <w:rsid w:val="00FD1081"/>
    <w:rsid w:val="00FD11B6"/>
    <w:rsid w:val="00FD1246"/>
    <w:rsid w:val="00FD1757"/>
    <w:rsid w:val="00FD1C5B"/>
    <w:rsid w:val="00FD1EE3"/>
    <w:rsid w:val="00FD2620"/>
    <w:rsid w:val="00FD282A"/>
    <w:rsid w:val="00FD2A12"/>
    <w:rsid w:val="00FD2B78"/>
    <w:rsid w:val="00FD2C20"/>
    <w:rsid w:val="00FD34F3"/>
    <w:rsid w:val="00FD4109"/>
    <w:rsid w:val="00FD43D0"/>
    <w:rsid w:val="00FD457C"/>
    <w:rsid w:val="00FD473A"/>
    <w:rsid w:val="00FD4A3C"/>
    <w:rsid w:val="00FD4F0E"/>
    <w:rsid w:val="00FD503E"/>
    <w:rsid w:val="00FD525C"/>
    <w:rsid w:val="00FD5333"/>
    <w:rsid w:val="00FD54FC"/>
    <w:rsid w:val="00FD5725"/>
    <w:rsid w:val="00FD5A2E"/>
    <w:rsid w:val="00FD5D16"/>
    <w:rsid w:val="00FD5D19"/>
    <w:rsid w:val="00FD642D"/>
    <w:rsid w:val="00FD6617"/>
    <w:rsid w:val="00FD6E43"/>
    <w:rsid w:val="00FD7A2A"/>
    <w:rsid w:val="00FD7AB6"/>
    <w:rsid w:val="00FD7CE4"/>
    <w:rsid w:val="00FE0092"/>
    <w:rsid w:val="00FE0220"/>
    <w:rsid w:val="00FE0902"/>
    <w:rsid w:val="00FE0A46"/>
    <w:rsid w:val="00FE0B80"/>
    <w:rsid w:val="00FE13C9"/>
    <w:rsid w:val="00FE1717"/>
    <w:rsid w:val="00FE196A"/>
    <w:rsid w:val="00FE1AD0"/>
    <w:rsid w:val="00FE1C5A"/>
    <w:rsid w:val="00FE1D97"/>
    <w:rsid w:val="00FE1DF8"/>
    <w:rsid w:val="00FE1E12"/>
    <w:rsid w:val="00FE2302"/>
    <w:rsid w:val="00FE2513"/>
    <w:rsid w:val="00FE2D18"/>
    <w:rsid w:val="00FE2EFC"/>
    <w:rsid w:val="00FE36DA"/>
    <w:rsid w:val="00FE38FB"/>
    <w:rsid w:val="00FE3BE6"/>
    <w:rsid w:val="00FE3BF9"/>
    <w:rsid w:val="00FE3F47"/>
    <w:rsid w:val="00FE41C6"/>
    <w:rsid w:val="00FE41F4"/>
    <w:rsid w:val="00FE41F7"/>
    <w:rsid w:val="00FE42B4"/>
    <w:rsid w:val="00FE44DC"/>
    <w:rsid w:val="00FE4A89"/>
    <w:rsid w:val="00FE4B3C"/>
    <w:rsid w:val="00FE4C88"/>
    <w:rsid w:val="00FE4E2D"/>
    <w:rsid w:val="00FE5184"/>
    <w:rsid w:val="00FE5690"/>
    <w:rsid w:val="00FE5B31"/>
    <w:rsid w:val="00FE5BBA"/>
    <w:rsid w:val="00FE5F25"/>
    <w:rsid w:val="00FE614A"/>
    <w:rsid w:val="00FE67D8"/>
    <w:rsid w:val="00FE790D"/>
    <w:rsid w:val="00FE7C3E"/>
    <w:rsid w:val="00FE7DDE"/>
    <w:rsid w:val="00FF013A"/>
    <w:rsid w:val="00FF0435"/>
    <w:rsid w:val="00FF0974"/>
    <w:rsid w:val="00FF09F3"/>
    <w:rsid w:val="00FF0CDF"/>
    <w:rsid w:val="00FF0F7B"/>
    <w:rsid w:val="00FF1332"/>
    <w:rsid w:val="00FF13FC"/>
    <w:rsid w:val="00FF1EEC"/>
    <w:rsid w:val="00FF20E9"/>
    <w:rsid w:val="00FF2146"/>
    <w:rsid w:val="00FF2438"/>
    <w:rsid w:val="00FF2AE6"/>
    <w:rsid w:val="00FF2FD9"/>
    <w:rsid w:val="00FF306D"/>
    <w:rsid w:val="00FF30B3"/>
    <w:rsid w:val="00FF330B"/>
    <w:rsid w:val="00FF3907"/>
    <w:rsid w:val="00FF3BC6"/>
    <w:rsid w:val="00FF475C"/>
    <w:rsid w:val="00FF49A9"/>
    <w:rsid w:val="00FF4DBA"/>
    <w:rsid w:val="00FF4E0E"/>
    <w:rsid w:val="00FF53C1"/>
    <w:rsid w:val="00FF5471"/>
    <w:rsid w:val="00FF556A"/>
    <w:rsid w:val="00FF56D6"/>
    <w:rsid w:val="00FF5BF5"/>
    <w:rsid w:val="00FF5C13"/>
    <w:rsid w:val="00FF5F24"/>
    <w:rsid w:val="00FF6013"/>
    <w:rsid w:val="00FF640D"/>
    <w:rsid w:val="00FF64DC"/>
    <w:rsid w:val="00FF651F"/>
    <w:rsid w:val="00FF695D"/>
    <w:rsid w:val="00FF69FA"/>
    <w:rsid w:val="00FF6A5C"/>
    <w:rsid w:val="00FF6A72"/>
    <w:rsid w:val="00FF6A80"/>
    <w:rsid w:val="00FF6EA4"/>
    <w:rsid w:val="00FF7422"/>
    <w:rsid w:val="00FF7454"/>
    <w:rsid w:val="00FF765A"/>
    <w:rsid w:val="01084A40"/>
    <w:rsid w:val="0108D8B8"/>
    <w:rsid w:val="0112F1FB"/>
    <w:rsid w:val="0124732A"/>
    <w:rsid w:val="01313091"/>
    <w:rsid w:val="014F3684"/>
    <w:rsid w:val="0169C4E3"/>
    <w:rsid w:val="01A56C75"/>
    <w:rsid w:val="01B79929"/>
    <w:rsid w:val="01BC4E42"/>
    <w:rsid w:val="01C143B7"/>
    <w:rsid w:val="01C6BA1D"/>
    <w:rsid w:val="01CE3769"/>
    <w:rsid w:val="01D0F892"/>
    <w:rsid w:val="01DC12A8"/>
    <w:rsid w:val="01E413F4"/>
    <w:rsid w:val="020469F8"/>
    <w:rsid w:val="020BD8FF"/>
    <w:rsid w:val="0243AA03"/>
    <w:rsid w:val="024F336A"/>
    <w:rsid w:val="0277A421"/>
    <w:rsid w:val="0280147A"/>
    <w:rsid w:val="0291B6E0"/>
    <w:rsid w:val="02A235F5"/>
    <w:rsid w:val="02B759AA"/>
    <w:rsid w:val="02EE8235"/>
    <w:rsid w:val="03200AC9"/>
    <w:rsid w:val="0329DE1A"/>
    <w:rsid w:val="03338395"/>
    <w:rsid w:val="033AFE7D"/>
    <w:rsid w:val="0351BAB1"/>
    <w:rsid w:val="038C4797"/>
    <w:rsid w:val="039308E7"/>
    <w:rsid w:val="03A4BAE6"/>
    <w:rsid w:val="03D3843B"/>
    <w:rsid w:val="03D580D0"/>
    <w:rsid w:val="03EA014B"/>
    <w:rsid w:val="0403647E"/>
    <w:rsid w:val="041121F2"/>
    <w:rsid w:val="0467B1E7"/>
    <w:rsid w:val="047C6091"/>
    <w:rsid w:val="0495CFE4"/>
    <w:rsid w:val="04D74CD0"/>
    <w:rsid w:val="04DC71B4"/>
    <w:rsid w:val="04EACC51"/>
    <w:rsid w:val="04FB1361"/>
    <w:rsid w:val="04FD0A91"/>
    <w:rsid w:val="050DFEDE"/>
    <w:rsid w:val="0511B4B1"/>
    <w:rsid w:val="053DF096"/>
    <w:rsid w:val="053DFA40"/>
    <w:rsid w:val="055385EE"/>
    <w:rsid w:val="057182D1"/>
    <w:rsid w:val="0573B9AB"/>
    <w:rsid w:val="058DF38D"/>
    <w:rsid w:val="0591DCCB"/>
    <w:rsid w:val="059D1B2B"/>
    <w:rsid w:val="05C64249"/>
    <w:rsid w:val="05C92D61"/>
    <w:rsid w:val="061087FE"/>
    <w:rsid w:val="062B52F4"/>
    <w:rsid w:val="06329847"/>
    <w:rsid w:val="066421DA"/>
    <w:rsid w:val="0664A7CD"/>
    <w:rsid w:val="066AC3F8"/>
    <w:rsid w:val="068DADC4"/>
    <w:rsid w:val="068EEED3"/>
    <w:rsid w:val="06B5FD8D"/>
    <w:rsid w:val="06BC1870"/>
    <w:rsid w:val="06C4B0C7"/>
    <w:rsid w:val="06D2C3C2"/>
    <w:rsid w:val="06E108FF"/>
    <w:rsid w:val="06F9187B"/>
    <w:rsid w:val="06FD41D8"/>
    <w:rsid w:val="07136024"/>
    <w:rsid w:val="07184AB3"/>
    <w:rsid w:val="0718DD29"/>
    <w:rsid w:val="073B0540"/>
    <w:rsid w:val="07406D8F"/>
    <w:rsid w:val="0757E902"/>
    <w:rsid w:val="07A16B81"/>
    <w:rsid w:val="07E395A5"/>
    <w:rsid w:val="07FFB4D2"/>
    <w:rsid w:val="07FFF23B"/>
    <w:rsid w:val="080E6514"/>
    <w:rsid w:val="08140D6A"/>
    <w:rsid w:val="081A786F"/>
    <w:rsid w:val="081DF40E"/>
    <w:rsid w:val="082407F9"/>
    <w:rsid w:val="0837B796"/>
    <w:rsid w:val="084BA4C0"/>
    <w:rsid w:val="084F5A36"/>
    <w:rsid w:val="086E9423"/>
    <w:rsid w:val="087B3BE5"/>
    <w:rsid w:val="08946560"/>
    <w:rsid w:val="0899E29C"/>
    <w:rsid w:val="08B4EB6E"/>
    <w:rsid w:val="08B62691"/>
    <w:rsid w:val="08BC1B6E"/>
    <w:rsid w:val="0904A787"/>
    <w:rsid w:val="092B9493"/>
    <w:rsid w:val="0957F321"/>
    <w:rsid w:val="095CA82A"/>
    <w:rsid w:val="0985C8E3"/>
    <w:rsid w:val="098DA244"/>
    <w:rsid w:val="0991423E"/>
    <w:rsid w:val="099BC29C"/>
    <w:rsid w:val="09A0ABFC"/>
    <w:rsid w:val="09A51600"/>
    <w:rsid w:val="09AEE968"/>
    <w:rsid w:val="09B868F8"/>
    <w:rsid w:val="09CE1622"/>
    <w:rsid w:val="09FADE07"/>
    <w:rsid w:val="0A0DA9C2"/>
    <w:rsid w:val="0A11B771"/>
    <w:rsid w:val="0A127C25"/>
    <w:rsid w:val="0A3D4190"/>
    <w:rsid w:val="0A4742D6"/>
    <w:rsid w:val="0A4BD6A1"/>
    <w:rsid w:val="0A79FB15"/>
    <w:rsid w:val="0A939954"/>
    <w:rsid w:val="0AB9DA3F"/>
    <w:rsid w:val="0AC65563"/>
    <w:rsid w:val="0ACD2368"/>
    <w:rsid w:val="0AD764CA"/>
    <w:rsid w:val="0AEE375C"/>
    <w:rsid w:val="0B06096A"/>
    <w:rsid w:val="0B066B51"/>
    <w:rsid w:val="0B1B7E6C"/>
    <w:rsid w:val="0B260360"/>
    <w:rsid w:val="0B34D2E4"/>
    <w:rsid w:val="0B3B69F3"/>
    <w:rsid w:val="0B419982"/>
    <w:rsid w:val="0B7D860B"/>
    <w:rsid w:val="0B86FAF8"/>
    <w:rsid w:val="0B8B3750"/>
    <w:rsid w:val="0BBAC03D"/>
    <w:rsid w:val="0BBDCBE7"/>
    <w:rsid w:val="0BD13BBB"/>
    <w:rsid w:val="0BF3DC60"/>
    <w:rsid w:val="0BF7CA9C"/>
    <w:rsid w:val="0C0F226E"/>
    <w:rsid w:val="0C1ED7B2"/>
    <w:rsid w:val="0C246CC6"/>
    <w:rsid w:val="0C570EF3"/>
    <w:rsid w:val="0C5C1C13"/>
    <w:rsid w:val="0C910551"/>
    <w:rsid w:val="0C9D0CC8"/>
    <w:rsid w:val="0CCA1CC9"/>
    <w:rsid w:val="0CD3635E"/>
    <w:rsid w:val="0CD6D59E"/>
    <w:rsid w:val="0CD9B2EF"/>
    <w:rsid w:val="0CDBB57E"/>
    <w:rsid w:val="0CEB1A20"/>
    <w:rsid w:val="0CED5739"/>
    <w:rsid w:val="0CEFB8E6"/>
    <w:rsid w:val="0CF5D240"/>
    <w:rsid w:val="0D1C21BB"/>
    <w:rsid w:val="0D43F219"/>
    <w:rsid w:val="0D5617D4"/>
    <w:rsid w:val="0D7EDB7E"/>
    <w:rsid w:val="0DA0BFBE"/>
    <w:rsid w:val="0DAE6A11"/>
    <w:rsid w:val="0DB91C5F"/>
    <w:rsid w:val="0DBDB78B"/>
    <w:rsid w:val="0DF7EC74"/>
    <w:rsid w:val="0E14ED34"/>
    <w:rsid w:val="0E2956DC"/>
    <w:rsid w:val="0E2C6D41"/>
    <w:rsid w:val="0E44ADE4"/>
    <w:rsid w:val="0E593A06"/>
    <w:rsid w:val="0E60A60E"/>
    <w:rsid w:val="0E75E266"/>
    <w:rsid w:val="0E87C8DB"/>
    <w:rsid w:val="0EAE8069"/>
    <w:rsid w:val="0EB055EB"/>
    <w:rsid w:val="0EB526CD"/>
    <w:rsid w:val="0EDDA1F9"/>
    <w:rsid w:val="0EF7B42B"/>
    <w:rsid w:val="0F0F010E"/>
    <w:rsid w:val="0F1BAD76"/>
    <w:rsid w:val="0F39FB53"/>
    <w:rsid w:val="0F42B0CC"/>
    <w:rsid w:val="0F477E7F"/>
    <w:rsid w:val="0F5E55A0"/>
    <w:rsid w:val="0F76E932"/>
    <w:rsid w:val="0F7DBBA6"/>
    <w:rsid w:val="0F8CD421"/>
    <w:rsid w:val="0F978704"/>
    <w:rsid w:val="0FA35E94"/>
    <w:rsid w:val="0FFE71BB"/>
    <w:rsid w:val="100083C2"/>
    <w:rsid w:val="100BAD60"/>
    <w:rsid w:val="100D1FDF"/>
    <w:rsid w:val="104DC314"/>
    <w:rsid w:val="109317AB"/>
    <w:rsid w:val="10B25B7D"/>
    <w:rsid w:val="10D08174"/>
    <w:rsid w:val="10E45593"/>
    <w:rsid w:val="10FAF66D"/>
    <w:rsid w:val="110DD26F"/>
    <w:rsid w:val="11108FAA"/>
    <w:rsid w:val="1153944F"/>
    <w:rsid w:val="1154EB83"/>
    <w:rsid w:val="1163481B"/>
    <w:rsid w:val="1195AE72"/>
    <w:rsid w:val="11991524"/>
    <w:rsid w:val="11A30128"/>
    <w:rsid w:val="11B5931C"/>
    <w:rsid w:val="11E90E4D"/>
    <w:rsid w:val="11FF4DFC"/>
    <w:rsid w:val="120CC5D3"/>
    <w:rsid w:val="1218AC8F"/>
    <w:rsid w:val="1218E099"/>
    <w:rsid w:val="123FD290"/>
    <w:rsid w:val="124BB166"/>
    <w:rsid w:val="1257E83A"/>
    <w:rsid w:val="125D2341"/>
    <w:rsid w:val="12685392"/>
    <w:rsid w:val="12757343"/>
    <w:rsid w:val="127A5AC9"/>
    <w:rsid w:val="12945627"/>
    <w:rsid w:val="12A656B5"/>
    <w:rsid w:val="12B34AA0"/>
    <w:rsid w:val="12C25C8E"/>
    <w:rsid w:val="12CCD108"/>
    <w:rsid w:val="12F0A064"/>
    <w:rsid w:val="1316DB51"/>
    <w:rsid w:val="1318CA91"/>
    <w:rsid w:val="13334EA7"/>
    <w:rsid w:val="13466862"/>
    <w:rsid w:val="134F2A49"/>
    <w:rsid w:val="1351CAD5"/>
    <w:rsid w:val="138897F0"/>
    <w:rsid w:val="13956779"/>
    <w:rsid w:val="13A1DCF3"/>
    <w:rsid w:val="13ABBF09"/>
    <w:rsid w:val="13BB340D"/>
    <w:rsid w:val="13C98C64"/>
    <w:rsid w:val="13D5D699"/>
    <w:rsid w:val="13E7E494"/>
    <w:rsid w:val="13F85526"/>
    <w:rsid w:val="14351D6A"/>
    <w:rsid w:val="1476C9A5"/>
    <w:rsid w:val="147BD61C"/>
    <w:rsid w:val="1482F98C"/>
    <w:rsid w:val="1493C353"/>
    <w:rsid w:val="14B4103E"/>
    <w:rsid w:val="14D1B641"/>
    <w:rsid w:val="14DDCA5B"/>
    <w:rsid w:val="1500C316"/>
    <w:rsid w:val="153DAD54"/>
    <w:rsid w:val="153F4284"/>
    <w:rsid w:val="15743BD5"/>
    <w:rsid w:val="157AE915"/>
    <w:rsid w:val="1586FC24"/>
    <w:rsid w:val="1593B7F3"/>
    <w:rsid w:val="159C83F5"/>
    <w:rsid w:val="15A05399"/>
    <w:rsid w:val="15A26ED7"/>
    <w:rsid w:val="15B1DBC6"/>
    <w:rsid w:val="15BC3E7D"/>
    <w:rsid w:val="15BF620E"/>
    <w:rsid w:val="15BFCA52"/>
    <w:rsid w:val="15CCE9C5"/>
    <w:rsid w:val="15D2D18C"/>
    <w:rsid w:val="15E50DEB"/>
    <w:rsid w:val="15F26DA5"/>
    <w:rsid w:val="15F7DA6A"/>
    <w:rsid w:val="15F80860"/>
    <w:rsid w:val="15FFAA31"/>
    <w:rsid w:val="1600369A"/>
    <w:rsid w:val="160471CA"/>
    <w:rsid w:val="16134D00"/>
    <w:rsid w:val="165D25C4"/>
    <w:rsid w:val="16714C02"/>
    <w:rsid w:val="169C9377"/>
    <w:rsid w:val="1717FEAA"/>
    <w:rsid w:val="172906FE"/>
    <w:rsid w:val="1731172F"/>
    <w:rsid w:val="174237A4"/>
    <w:rsid w:val="174CFCEB"/>
    <w:rsid w:val="17500B13"/>
    <w:rsid w:val="1761B0E2"/>
    <w:rsid w:val="17686037"/>
    <w:rsid w:val="177050AA"/>
    <w:rsid w:val="177BA7C7"/>
    <w:rsid w:val="1783C95A"/>
    <w:rsid w:val="17BBE864"/>
    <w:rsid w:val="17C4A5C2"/>
    <w:rsid w:val="17D041D1"/>
    <w:rsid w:val="17E02446"/>
    <w:rsid w:val="180B95A7"/>
    <w:rsid w:val="181955B0"/>
    <w:rsid w:val="181A1976"/>
    <w:rsid w:val="1829096B"/>
    <w:rsid w:val="18318C55"/>
    <w:rsid w:val="18505BDF"/>
    <w:rsid w:val="185C25B9"/>
    <w:rsid w:val="186F986B"/>
    <w:rsid w:val="1872A9C0"/>
    <w:rsid w:val="1883B2D8"/>
    <w:rsid w:val="189EFD5C"/>
    <w:rsid w:val="18A5572A"/>
    <w:rsid w:val="18EA6F4E"/>
    <w:rsid w:val="1906F862"/>
    <w:rsid w:val="1909D8F8"/>
    <w:rsid w:val="190B3300"/>
    <w:rsid w:val="192CB481"/>
    <w:rsid w:val="192E3791"/>
    <w:rsid w:val="1932591E"/>
    <w:rsid w:val="193C7279"/>
    <w:rsid w:val="193E66BE"/>
    <w:rsid w:val="196B0EE0"/>
    <w:rsid w:val="196BD8E3"/>
    <w:rsid w:val="197DCEAD"/>
    <w:rsid w:val="19950D1E"/>
    <w:rsid w:val="19C320C9"/>
    <w:rsid w:val="19DE7465"/>
    <w:rsid w:val="19E87B30"/>
    <w:rsid w:val="1A01E235"/>
    <w:rsid w:val="1A1852BF"/>
    <w:rsid w:val="1A22F5F4"/>
    <w:rsid w:val="1A2A45D9"/>
    <w:rsid w:val="1A3DD289"/>
    <w:rsid w:val="1A407F2C"/>
    <w:rsid w:val="1A5A7A07"/>
    <w:rsid w:val="1A621BF4"/>
    <w:rsid w:val="1A624929"/>
    <w:rsid w:val="1A6A1542"/>
    <w:rsid w:val="1A7EEC25"/>
    <w:rsid w:val="1A8C2382"/>
    <w:rsid w:val="1AB391A7"/>
    <w:rsid w:val="1ACE1B4F"/>
    <w:rsid w:val="1ACE297F"/>
    <w:rsid w:val="1AD5E017"/>
    <w:rsid w:val="1AEAF244"/>
    <w:rsid w:val="1AF54F5A"/>
    <w:rsid w:val="1AF72375"/>
    <w:rsid w:val="1B0578B4"/>
    <w:rsid w:val="1B455E62"/>
    <w:rsid w:val="1B5D115B"/>
    <w:rsid w:val="1B6D10DA"/>
    <w:rsid w:val="1B6D94EE"/>
    <w:rsid w:val="1B743272"/>
    <w:rsid w:val="1B844B91"/>
    <w:rsid w:val="1B922AA1"/>
    <w:rsid w:val="1BC7402F"/>
    <w:rsid w:val="1BDFDDA8"/>
    <w:rsid w:val="1C0178BD"/>
    <w:rsid w:val="1C143DC0"/>
    <w:rsid w:val="1C326AB4"/>
    <w:rsid w:val="1C521FDA"/>
    <w:rsid w:val="1C56D8DA"/>
    <w:rsid w:val="1C5CEBA4"/>
    <w:rsid w:val="1C6698AC"/>
    <w:rsid w:val="1CBA657B"/>
    <w:rsid w:val="1D232162"/>
    <w:rsid w:val="1D2E7E70"/>
    <w:rsid w:val="1D3204F0"/>
    <w:rsid w:val="1D692903"/>
    <w:rsid w:val="1D7D8CA0"/>
    <w:rsid w:val="1D815C50"/>
    <w:rsid w:val="1D8B459D"/>
    <w:rsid w:val="1D993CA0"/>
    <w:rsid w:val="1DA2BCE3"/>
    <w:rsid w:val="1DB8C9DE"/>
    <w:rsid w:val="1DBD806A"/>
    <w:rsid w:val="1DE375B0"/>
    <w:rsid w:val="1E0082D8"/>
    <w:rsid w:val="1E0B8E93"/>
    <w:rsid w:val="1E37B4A6"/>
    <w:rsid w:val="1E888518"/>
    <w:rsid w:val="1E8D07A6"/>
    <w:rsid w:val="1EAE37A8"/>
    <w:rsid w:val="1ECA7C66"/>
    <w:rsid w:val="1ED63741"/>
    <w:rsid w:val="1EE54009"/>
    <w:rsid w:val="1EF07B51"/>
    <w:rsid w:val="1F0627FB"/>
    <w:rsid w:val="1F06E94C"/>
    <w:rsid w:val="1F4D843B"/>
    <w:rsid w:val="1F4E7E45"/>
    <w:rsid w:val="1F67851A"/>
    <w:rsid w:val="1F69B19E"/>
    <w:rsid w:val="1F6F9992"/>
    <w:rsid w:val="1F83038B"/>
    <w:rsid w:val="1FBFF8FB"/>
    <w:rsid w:val="1FC5B0E4"/>
    <w:rsid w:val="1FDB3A43"/>
    <w:rsid w:val="1FDF4FFC"/>
    <w:rsid w:val="1FE5C5C8"/>
    <w:rsid w:val="1FF0BE6E"/>
    <w:rsid w:val="1FFBAA74"/>
    <w:rsid w:val="200A4AE9"/>
    <w:rsid w:val="2014E638"/>
    <w:rsid w:val="201BF473"/>
    <w:rsid w:val="206CE538"/>
    <w:rsid w:val="20B537B9"/>
    <w:rsid w:val="20BEF0F4"/>
    <w:rsid w:val="20C8E2BF"/>
    <w:rsid w:val="20DBB346"/>
    <w:rsid w:val="20EED4CA"/>
    <w:rsid w:val="20F0D568"/>
    <w:rsid w:val="20F14222"/>
    <w:rsid w:val="210A3384"/>
    <w:rsid w:val="2120056C"/>
    <w:rsid w:val="21237D15"/>
    <w:rsid w:val="21379D57"/>
    <w:rsid w:val="2153B916"/>
    <w:rsid w:val="219E4C7C"/>
    <w:rsid w:val="21AB2996"/>
    <w:rsid w:val="21CEE665"/>
    <w:rsid w:val="21D030F9"/>
    <w:rsid w:val="21E24400"/>
    <w:rsid w:val="21F69285"/>
    <w:rsid w:val="22088DC0"/>
    <w:rsid w:val="2225EFD8"/>
    <w:rsid w:val="222C4C85"/>
    <w:rsid w:val="227177F8"/>
    <w:rsid w:val="22987468"/>
    <w:rsid w:val="22A86A00"/>
    <w:rsid w:val="22C38814"/>
    <w:rsid w:val="22D3D43A"/>
    <w:rsid w:val="23047D71"/>
    <w:rsid w:val="2315DAE0"/>
    <w:rsid w:val="2316E469"/>
    <w:rsid w:val="233152F2"/>
    <w:rsid w:val="233415D7"/>
    <w:rsid w:val="233C797A"/>
    <w:rsid w:val="23688280"/>
    <w:rsid w:val="236E474B"/>
    <w:rsid w:val="23854AE3"/>
    <w:rsid w:val="2399A64F"/>
    <w:rsid w:val="23AF9918"/>
    <w:rsid w:val="23C8947A"/>
    <w:rsid w:val="23F52A8E"/>
    <w:rsid w:val="240E4129"/>
    <w:rsid w:val="240E456B"/>
    <w:rsid w:val="24227E3A"/>
    <w:rsid w:val="24381F02"/>
    <w:rsid w:val="2449E183"/>
    <w:rsid w:val="246787B5"/>
    <w:rsid w:val="249B0CAB"/>
    <w:rsid w:val="24B1731E"/>
    <w:rsid w:val="24B438DE"/>
    <w:rsid w:val="24B459A8"/>
    <w:rsid w:val="24CE53C1"/>
    <w:rsid w:val="24D21519"/>
    <w:rsid w:val="25047BCA"/>
    <w:rsid w:val="25443F0E"/>
    <w:rsid w:val="2579999D"/>
    <w:rsid w:val="257C08C8"/>
    <w:rsid w:val="25825AB5"/>
    <w:rsid w:val="258D2B69"/>
    <w:rsid w:val="258D558F"/>
    <w:rsid w:val="25BE64E9"/>
    <w:rsid w:val="25C4B345"/>
    <w:rsid w:val="25D10FE2"/>
    <w:rsid w:val="25DDC3D8"/>
    <w:rsid w:val="25FC7720"/>
    <w:rsid w:val="263C3E79"/>
    <w:rsid w:val="265127EE"/>
    <w:rsid w:val="26778830"/>
    <w:rsid w:val="2682BEA2"/>
    <w:rsid w:val="2685AF91"/>
    <w:rsid w:val="26AAE720"/>
    <w:rsid w:val="26B354F7"/>
    <w:rsid w:val="26C7D89C"/>
    <w:rsid w:val="26C7F48E"/>
    <w:rsid w:val="26CA03A8"/>
    <w:rsid w:val="26DB488B"/>
    <w:rsid w:val="26DC60BC"/>
    <w:rsid w:val="26E7D848"/>
    <w:rsid w:val="26F74D88"/>
    <w:rsid w:val="26FA6309"/>
    <w:rsid w:val="2715CA98"/>
    <w:rsid w:val="271CC89E"/>
    <w:rsid w:val="273971E9"/>
    <w:rsid w:val="2752D22C"/>
    <w:rsid w:val="27586E14"/>
    <w:rsid w:val="275A354A"/>
    <w:rsid w:val="275FB2EC"/>
    <w:rsid w:val="277BA700"/>
    <w:rsid w:val="28294CE9"/>
    <w:rsid w:val="2838E295"/>
    <w:rsid w:val="285A3FD4"/>
    <w:rsid w:val="286A3FFD"/>
    <w:rsid w:val="287BDFD0"/>
    <w:rsid w:val="287C54EF"/>
    <w:rsid w:val="28836E59"/>
    <w:rsid w:val="2886E369"/>
    <w:rsid w:val="28A3AAF4"/>
    <w:rsid w:val="28ACA7AB"/>
    <w:rsid w:val="28B95A9B"/>
    <w:rsid w:val="28E32BAA"/>
    <w:rsid w:val="2912E0F9"/>
    <w:rsid w:val="29182E0B"/>
    <w:rsid w:val="293B7BCC"/>
    <w:rsid w:val="293E1FC6"/>
    <w:rsid w:val="293F09E9"/>
    <w:rsid w:val="29531F32"/>
    <w:rsid w:val="2987FAD2"/>
    <w:rsid w:val="29CC0A93"/>
    <w:rsid w:val="29D02F42"/>
    <w:rsid w:val="29D153E5"/>
    <w:rsid w:val="29F3D7F4"/>
    <w:rsid w:val="29F63F30"/>
    <w:rsid w:val="2A01A46A"/>
    <w:rsid w:val="2A10B7F8"/>
    <w:rsid w:val="2A184C60"/>
    <w:rsid w:val="2A30A0BE"/>
    <w:rsid w:val="2A360DE2"/>
    <w:rsid w:val="2A485729"/>
    <w:rsid w:val="2A6E866B"/>
    <w:rsid w:val="2A6E98C0"/>
    <w:rsid w:val="2A982468"/>
    <w:rsid w:val="2AA450FF"/>
    <w:rsid w:val="2AB35267"/>
    <w:rsid w:val="2AB67DCC"/>
    <w:rsid w:val="2ABD6BB1"/>
    <w:rsid w:val="2AC60142"/>
    <w:rsid w:val="2AF44D57"/>
    <w:rsid w:val="2AF6B07E"/>
    <w:rsid w:val="2B027A9F"/>
    <w:rsid w:val="2B1A6123"/>
    <w:rsid w:val="2B28E53D"/>
    <w:rsid w:val="2B38AB7D"/>
    <w:rsid w:val="2B4830FE"/>
    <w:rsid w:val="2B59ACCC"/>
    <w:rsid w:val="2B5E7C7E"/>
    <w:rsid w:val="2B5F436E"/>
    <w:rsid w:val="2B6A9665"/>
    <w:rsid w:val="2B8FF1C0"/>
    <w:rsid w:val="2B920FF4"/>
    <w:rsid w:val="2BA245BB"/>
    <w:rsid w:val="2BC1A255"/>
    <w:rsid w:val="2BEBA57E"/>
    <w:rsid w:val="2BEE5E4F"/>
    <w:rsid w:val="2BF3C337"/>
    <w:rsid w:val="2C027B4D"/>
    <w:rsid w:val="2C0699C0"/>
    <w:rsid w:val="2C10C139"/>
    <w:rsid w:val="2C12C5F5"/>
    <w:rsid w:val="2C22B19C"/>
    <w:rsid w:val="2C2DA66D"/>
    <w:rsid w:val="2C2F1A3D"/>
    <w:rsid w:val="2C33F4C9"/>
    <w:rsid w:val="2C3CD45A"/>
    <w:rsid w:val="2C4866AC"/>
    <w:rsid w:val="2C4BCC29"/>
    <w:rsid w:val="2C525FA0"/>
    <w:rsid w:val="2C61E1C1"/>
    <w:rsid w:val="2C7316E2"/>
    <w:rsid w:val="2C9A7791"/>
    <w:rsid w:val="2CF2D836"/>
    <w:rsid w:val="2CFF3593"/>
    <w:rsid w:val="2D29FE49"/>
    <w:rsid w:val="2D45F010"/>
    <w:rsid w:val="2D469982"/>
    <w:rsid w:val="2D4CFD0E"/>
    <w:rsid w:val="2D7A3C08"/>
    <w:rsid w:val="2D813CF2"/>
    <w:rsid w:val="2D8F7680"/>
    <w:rsid w:val="2D95225C"/>
    <w:rsid w:val="2D9CFEB6"/>
    <w:rsid w:val="2DAA9A94"/>
    <w:rsid w:val="2DB610AD"/>
    <w:rsid w:val="2DE6466B"/>
    <w:rsid w:val="2DF6D397"/>
    <w:rsid w:val="2E06F48E"/>
    <w:rsid w:val="2E134945"/>
    <w:rsid w:val="2E1EC9DA"/>
    <w:rsid w:val="2E4D7BE2"/>
    <w:rsid w:val="2E4F394C"/>
    <w:rsid w:val="2E6386EB"/>
    <w:rsid w:val="2E6D6DBB"/>
    <w:rsid w:val="2E8AA634"/>
    <w:rsid w:val="2E8C6CB6"/>
    <w:rsid w:val="2EA96739"/>
    <w:rsid w:val="2EAD5F24"/>
    <w:rsid w:val="2EB6CD5F"/>
    <w:rsid w:val="2ED9E67D"/>
    <w:rsid w:val="2EDA6202"/>
    <w:rsid w:val="2EFA22BD"/>
    <w:rsid w:val="2F416CE1"/>
    <w:rsid w:val="2F469200"/>
    <w:rsid w:val="2F526D2E"/>
    <w:rsid w:val="2F6630A3"/>
    <w:rsid w:val="2F6B958B"/>
    <w:rsid w:val="2F72259F"/>
    <w:rsid w:val="2F77C222"/>
    <w:rsid w:val="2F7E036F"/>
    <w:rsid w:val="2F81AF26"/>
    <w:rsid w:val="2F8ABE89"/>
    <w:rsid w:val="2F94FAA1"/>
    <w:rsid w:val="2FC07C55"/>
    <w:rsid w:val="2FC56CDB"/>
    <w:rsid w:val="2FE8CA0B"/>
    <w:rsid w:val="2FEEEE6F"/>
    <w:rsid w:val="2FF08475"/>
    <w:rsid w:val="3005C037"/>
    <w:rsid w:val="300A2C1A"/>
    <w:rsid w:val="3012A849"/>
    <w:rsid w:val="3034C08F"/>
    <w:rsid w:val="3062FD67"/>
    <w:rsid w:val="30729009"/>
    <w:rsid w:val="30775ACF"/>
    <w:rsid w:val="30946730"/>
    <w:rsid w:val="30B35CAF"/>
    <w:rsid w:val="30BF95E1"/>
    <w:rsid w:val="30DDF5D6"/>
    <w:rsid w:val="30F76F35"/>
    <w:rsid w:val="30FF1C0C"/>
    <w:rsid w:val="3103DA17"/>
    <w:rsid w:val="31115E5F"/>
    <w:rsid w:val="3111A746"/>
    <w:rsid w:val="3122B850"/>
    <w:rsid w:val="313A2E62"/>
    <w:rsid w:val="314037F8"/>
    <w:rsid w:val="315C70B2"/>
    <w:rsid w:val="318E9F08"/>
    <w:rsid w:val="31B4B4DB"/>
    <w:rsid w:val="31C270CD"/>
    <w:rsid w:val="31C40021"/>
    <w:rsid w:val="31D1828D"/>
    <w:rsid w:val="31D8BE7C"/>
    <w:rsid w:val="31E211E2"/>
    <w:rsid w:val="31F13C0A"/>
    <w:rsid w:val="31F30202"/>
    <w:rsid w:val="31F68F79"/>
    <w:rsid w:val="3209293C"/>
    <w:rsid w:val="320F74C2"/>
    <w:rsid w:val="3217C907"/>
    <w:rsid w:val="326720F0"/>
    <w:rsid w:val="327D0A82"/>
    <w:rsid w:val="32952A0C"/>
    <w:rsid w:val="329CE7F1"/>
    <w:rsid w:val="329FAA78"/>
    <w:rsid w:val="32A72B67"/>
    <w:rsid w:val="32B5A431"/>
    <w:rsid w:val="32B917C0"/>
    <w:rsid w:val="32C29F58"/>
    <w:rsid w:val="32D2E9A6"/>
    <w:rsid w:val="32ECDEB9"/>
    <w:rsid w:val="32EE55D8"/>
    <w:rsid w:val="32F37306"/>
    <w:rsid w:val="330B00BD"/>
    <w:rsid w:val="33292F1D"/>
    <w:rsid w:val="335C26EA"/>
    <w:rsid w:val="33638C1F"/>
    <w:rsid w:val="33A3D156"/>
    <w:rsid w:val="33BF0093"/>
    <w:rsid w:val="3426C7C2"/>
    <w:rsid w:val="343F25C5"/>
    <w:rsid w:val="34486C9E"/>
    <w:rsid w:val="344E710F"/>
    <w:rsid w:val="345C5C3C"/>
    <w:rsid w:val="348DD4B6"/>
    <w:rsid w:val="34B6844A"/>
    <w:rsid w:val="34C195E8"/>
    <w:rsid w:val="34CCF602"/>
    <w:rsid w:val="34E7CFA3"/>
    <w:rsid w:val="34EB4581"/>
    <w:rsid w:val="34F2BAFA"/>
    <w:rsid w:val="350FB8FD"/>
    <w:rsid w:val="35296383"/>
    <w:rsid w:val="35536ABD"/>
    <w:rsid w:val="35547007"/>
    <w:rsid w:val="3564E1F1"/>
    <w:rsid w:val="3566BC03"/>
    <w:rsid w:val="356F7B43"/>
    <w:rsid w:val="3580A584"/>
    <w:rsid w:val="35813B01"/>
    <w:rsid w:val="35A6C231"/>
    <w:rsid w:val="35B7E914"/>
    <w:rsid w:val="35BEB5EC"/>
    <w:rsid w:val="35FF9E89"/>
    <w:rsid w:val="36176B14"/>
    <w:rsid w:val="36196530"/>
    <w:rsid w:val="361DB031"/>
    <w:rsid w:val="363E2328"/>
    <w:rsid w:val="36448F7E"/>
    <w:rsid w:val="367CD09F"/>
    <w:rsid w:val="368470D4"/>
    <w:rsid w:val="369754D9"/>
    <w:rsid w:val="36B2E0A5"/>
    <w:rsid w:val="36B43126"/>
    <w:rsid w:val="36CBD77B"/>
    <w:rsid w:val="36E02772"/>
    <w:rsid w:val="36E584D1"/>
    <w:rsid w:val="36E702AE"/>
    <w:rsid w:val="36EE3DC6"/>
    <w:rsid w:val="37071FD4"/>
    <w:rsid w:val="3707F5F1"/>
    <w:rsid w:val="3720198B"/>
    <w:rsid w:val="37258CE0"/>
    <w:rsid w:val="37311A82"/>
    <w:rsid w:val="3737A229"/>
    <w:rsid w:val="37631257"/>
    <w:rsid w:val="377AA681"/>
    <w:rsid w:val="377E52D8"/>
    <w:rsid w:val="37A328EA"/>
    <w:rsid w:val="37A56347"/>
    <w:rsid w:val="37B42113"/>
    <w:rsid w:val="37B8EABD"/>
    <w:rsid w:val="37C6EBC5"/>
    <w:rsid w:val="37D6333F"/>
    <w:rsid w:val="37DCF335"/>
    <w:rsid w:val="37ECCB8E"/>
    <w:rsid w:val="37F9DB3F"/>
    <w:rsid w:val="38010EBE"/>
    <w:rsid w:val="380CBC73"/>
    <w:rsid w:val="38110356"/>
    <w:rsid w:val="382442CB"/>
    <w:rsid w:val="384509F5"/>
    <w:rsid w:val="386CB923"/>
    <w:rsid w:val="387BF7D3"/>
    <w:rsid w:val="388AC4F5"/>
    <w:rsid w:val="38B7B4D0"/>
    <w:rsid w:val="38C05BAE"/>
    <w:rsid w:val="390BEC1E"/>
    <w:rsid w:val="390EEBFC"/>
    <w:rsid w:val="39278B94"/>
    <w:rsid w:val="3941384C"/>
    <w:rsid w:val="397B9287"/>
    <w:rsid w:val="39CCAEFC"/>
    <w:rsid w:val="39D46C08"/>
    <w:rsid w:val="39F1346C"/>
    <w:rsid w:val="39F53B3B"/>
    <w:rsid w:val="3A08AF1D"/>
    <w:rsid w:val="3A233D64"/>
    <w:rsid w:val="3A3F96B3"/>
    <w:rsid w:val="3A5647B9"/>
    <w:rsid w:val="3AAABC5D"/>
    <w:rsid w:val="3ABACD9C"/>
    <w:rsid w:val="3AC1CEDB"/>
    <w:rsid w:val="3ADE3D55"/>
    <w:rsid w:val="3ADF2BA1"/>
    <w:rsid w:val="3AE97350"/>
    <w:rsid w:val="3AF66984"/>
    <w:rsid w:val="3B06A924"/>
    <w:rsid w:val="3B14F875"/>
    <w:rsid w:val="3B1E2D5B"/>
    <w:rsid w:val="3B32134F"/>
    <w:rsid w:val="3B3E7A9D"/>
    <w:rsid w:val="3B3F5D67"/>
    <w:rsid w:val="3B5A0985"/>
    <w:rsid w:val="3B65D9A7"/>
    <w:rsid w:val="3B881AE8"/>
    <w:rsid w:val="3BC19234"/>
    <w:rsid w:val="3BCF3DFD"/>
    <w:rsid w:val="3BDA5C8E"/>
    <w:rsid w:val="3BE3353A"/>
    <w:rsid w:val="3BE3C0FE"/>
    <w:rsid w:val="3BFB0E30"/>
    <w:rsid w:val="3BFC2FDC"/>
    <w:rsid w:val="3BFC8F4B"/>
    <w:rsid w:val="3C1D69A6"/>
    <w:rsid w:val="3C2C2418"/>
    <w:rsid w:val="3C83B9EB"/>
    <w:rsid w:val="3C9552F7"/>
    <w:rsid w:val="3CCEB272"/>
    <w:rsid w:val="3CF87CE3"/>
    <w:rsid w:val="3D1153B3"/>
    <w:rsid w:val="3D12BA64"/>
    <w:rsid w:val="3D2DE4CF"/>
    <w:rsid w:val="3D3E4394"/>
    <w:rsid w:val="3D6ED01C"/>
    <w:rsid w:val="3DA418A5"/>
    <w:rsid w:val="3DADA4E8"/>
    <w:rsid w:val="3DB4B750"/>
    <w:rsid w:val="3DC0BB57"/>
    <w:rsid w:val="3DEDC92E"/>
    <w:rsid w:val="3DF17D96"/>
    <w:rsid w:val="3E0A0864"/>
    <w:rsid w:val="3E320189"/>
    <w:rsid w:val="3E33FD4D"/>
    <w:rsid w:val="3E3E5376"/>
    <w:rsid w:val="3E47FCD9"/>
    <w:rsid w:val="3E50D053"/>
    <w:rsid w:val="3E982427"/>
    <w:rsid w:val="3EA5E2D1"/>
    <w:rsid w:val="3EE4CB75"/>
    <w:rsid w:val="3EF1EE43"/>
    <w:rsid w:val="3F033AEB"/>
    <w:rsid w:val="3F0C95A3"/>
    <w:rsid w:val="3F207F03"/>
    <w:rsid w:val="3F27FC03"/>
    <w:rsid w:val="3F28BE75"/>
    <w:rsid w:val="3F3E0D99"/>
    <w:rsid w:val="3F4CFF7B"/>
    <w:rsid w:val="3F6A4D2A"/>
    <w:rsid w:val="3F707E7E"/>
    <w:rsid w:val="3F866D9F"/>
    <w:rsid w:val="3F8C6891"/>
    <w:rsid w:val="3F9E1619"/>
    <w:rsid w:val="3FC6486B"/>
    <w:rsid w:val="3FECF2BC"/>
    <w:rsid w:val="400D7344"/>
    <w:rsid w:val="401F0FD6"/>
    <w:rsid w:val="4042FB3A"/>
    <w:rsid w:val="404D6270"/>
    <w:rsid w:val="406611F2"/>
    <w:rsid w:val="40688082"/>
    <w:rsid w:val="408EF73E"/>
    <w:rsid w:val="409C1925"/>
    <w:rsid w:val="40A28644"/>
    <w:rsid w:val="40A2AF20"/>
    <w:rsid w:val="40C277BA"/>
    <w:rsid w:val="40C84BFC"/>
    <w:rsid w:val="40CC54DC"/>
    <w:rsid w:val="40D590C6"/>
    <w:rsid w:val="40E58B9C"/>
    <w:rsid w:val="40F7F6DF"/>
    <w:rsid w:val="411F0881"/>
    <w:rsid w:val="412B9C6B"/>
    <w:rsid w:val="41304FE5"/>
    <w:rsid w:val="41345496"/>
    <w:rsid w:val="414942EB"/>
    <w:rsid w:val="416EF8DA"/>
    <w:rsid w:val="41B81598"/>
    <w:rsid w:val="41C66D08"/>
    <w:rsid w:val="41C6DE5E"/>
    <w:rsid w:val="41E66782"/>
    <w:rsid w:val="4200AAC2"/>
    <w:rsid w:val="4206C5B6"/>
    <w:rsid w:val="423EA950"/>
    <w:rsid w:val="42520CA5"/>
    <w:rsid w:val="425FBAF2"/>
    <w:rsid w:val="4263700E"/>
    <w:rsid w:val="429773CE"/>
    <w:rsid w:val="429C8D5C"/>
    <w:rsid w:val="42A3293B"/>
    <w:rsid w:val="42A79845"/>
    <w:rsid w:val="42BECBC5"/>
    <w:rsid w:val="42D1ACF7"/>
    <w:rsid w:val="42ECB252"/>
    <w:rsid w:val="42EF9B5E"/>
    <w:rsid w:val="4315C427"/>
    <w:rsid w:val="43395973"/>
    <w:rsid w:val="4354AB48"/>
    <w:rsid w:val="435F1955"/>
    <w:rsid w:val="436867A1"/>
    <w:rsid w:val="43894FD7"/>
    <w:rsid w:val="439A6A6C"/>
    <w:rsid w:val="43C69800"/>
    <w:rsid w:val="43E87137"/>
    <w:rsid w:val="43F0AC9B"/>
    <w:rsid w:val="44009906"/>
    <w:rsid w:val="4417D14F"/>
    <w:rsid w:val="443350C3"/>
    <w:rsid w:val="443EE93F"/>
    <w:rsid w:val="444AEB72"/>
    <w:rsid w:val="445E2DAD"/>
    <w:rsid w:val="4477AF21"/>
    <w:rsid w:val="44864605"/>
    <w:rsid w:val="44898560"/>
    <w:rsid w:val="448AB475"/>
    <w:rsid w:val="44AD8B6A"/>
    <w:rsid w:val="44B19488"/>
    <w:rsid w:val="44C8F469"/>
    <w:rsid w:val="44D7B352"/>
    <w:rsid w:val="450130DD"/>
    <w:rsid w:val="45043802"/>
    <w:rsid w:val="450765AB"/>
    <w:rsid w:val="451FCE57"/>
    <w:rsid w:val="45349A31"/>
    <w:rsid w:val="453619C5"/>
    <w:rsid w:val="4536C7F4"/>
    <w:rsid w:val="45398369"/>
    <w:rsid w:val="453BF1A5"/>
    <w:rsid w:val="45423037"/>
    <w:rsid w:val="454AF0D5"/>
    <w:rsid w:val="45585DC4"/>
    <w:rsid w:val="456E8DF1"/>
    <w:rsid w:val="457BFF0C"/>
    <w:rsid w:val="459E9A34"/>
    <w:rsid w:val="459FD3E8"/>
    <w:rsid w:val="45A03A39"/>
    <w:rsid w:val="45B1643F"/>
    <w:rsid w:val="45B87DB4"/>
    <w:rsid w:val="45BF3273"/>
    <w:rsid w:val="45C015B5"/>
    <w:rsid w:val="45C15B46"/>
    <w:rsid w:val="45FF5D64"/>
    <w:rsid w:val="463594A9"/>
    <w:rsid w:val="46445D21"/>
    <w:rsid w:val="464DA21D"/>
    <w:rsid w:val="464FDE37"/>
    <w:rsid w:val="468B6CB5"/>
    <w:rsid w:val="46B2CB36"/>
    <w:rsid w:val="46BD8DF5"/>
    <w:rsid w:val="46C1CFD1"/>
    <w:rsid w:val="46C301E2"/>
    <w:rsid w:val="46DA8216"/>
    <w:rsid w:val="46E2F64B"/>
    <w:rsid w:val="47044F32"/>
    <w:rsid w:val="470C8894"/>
    <w:rsid w:val="47130A33"/>
    <w:rsid w:val="471AD912"/>
    <w:rsid w:val="47282639"/>
    <w:rsid w:val="47305614"/>
    <w:rsid w:val="4778FC86"/>
    <w:rsid w:val="4788CA78"/>
    <w:rsid w:val="478DE481"/>
    <w:rsid w:val="47A05834"/>
    <w:rsid w:val="47DE8A3C"/>
    <w:rsid w:val="4804D817"/>
    <w:rsid w:val="480E3395"/>
    <w:rsid w:val="4823B791"/>
    <w:rsid w:val="4835E84A"/>
    <w:rsid w:val="484DD0B9"/>
    <w:rsid w:val="48611774"/>
    <w:rsid w:val="486A6AF1"/>
    <w:rsid w:val="489A0923"/>
    <w:rsid w:val="489DA61B"/>
    <w:rsid w:val="48D11E3F"/>
    <w:rsid w:val="49086143"/>
    <w:rsid w:val="4917EC99"/>
    <w:rsid w:val="4924C3CF"/>
    <w:rsid w:val="4942C049"/>
    <w:rsid w:val="4985DE90"/>
    <w:rsid w:val="499FFD2D"/>
    <w:rsid w:val="49A2AA17"/>
    <w:rsid w:val="49AA6897"/>
    <w:rsid w:val="49ABD93A"/>
    <w:rsid w:val="49B512B4"/>
    <w:rsid w:val="49BF11AB"/>
    <w:rsid w:val="49D3AD50"/>
    <w:rsid w:val="49DB1DA8"/>
    <w:rsid w:val="4A35D8DC"/>
    <w:rsid w:val="4A42B292"/>
    <w:rsid w:val="4A47DDA9"/>
    <w:rsid w:val="4A6C74CA"/>
    <w:rsid w:val="4A764B25"/>
    <w:rsid w:val="4A7B1B81"/>
    <w:rsid w:val="4A7C6CDD"/>
    <w:rsid w:val="4AA6AA45"/>
    <w:rsid w:val="4AB3101A"/>
    <w:rsid w:val="4AC76476"/>
    <w:rsid w:val="4B181C0E"/>
    <w:rsid w:val="4B4A942A"/>
    <w:rsid w:val="4B5B1B3D"/>
    <w:rsid w:val="4B66DE4A"/>
    <w:rsid w:val="4B799EBF"/>
    <w:rsid w:val="4B9F0692"/>
    <w:rsid w:val="4BB6D40A"/>
    <w:rsid w:val="4BCC38C7"/>
    <w:rsid w:val="4BE8945C"/>
    <w:rsid w:val="4C141E88"/>
    <w:rsid w:val="4C198D1E"/>
    <w:rsid w:val="4C4B6BB2"/>
    <w:rsid w:val="4C5594FB"/>
    <w:rsid w:val="4C880865"/>
    <w:rsid w:val="4C8857DC"/>
    <w:rsid w:val="4CACEDA3"/>
    <w:rsid w:val="4CB39508"/>
    <w:rsid w:val="4CB5C4E0"/>
    <w:rsid w:val="4CB8E134"/>
    <w:rsid w:val="4CFE7F2B"/>
    <w:rsid w:val="4D374B1E"/>
    <w:rsid w:val="4D7B247A"/>
    <w:rsid w:val="4D821339"/>
    <w:rsid w:val="4D90E325"/>
    <w:rsid w:val="4D9E0A38"/>
    <w:rsid w:val="4DA5E4EF"/>
    <w:rsid w:val="4E063A83"/>
    <w:rsid w:val="4E2BD75F"/>
    <w:rsid w:val="4E2C8E1E"/>
    <w:rsid w:val="4E5A1F92"/>
    <w:rsid w:val="4E5FB41E"/>
    <w:rsid w:val="4E651CCC"/>
    <w:rsid w:val="4E6BB2FF"/>
    <w:rsid w:val="4E8E1C7D"/>
    <w:rsid w:val="4E9418DD"/>
    <w:rsid w:val="4E95B65C"/>
    <w:rsid w:val="4F1B3F16"/>
    <w:rsid w:val="4F35078F"/>
    <w:rsid w:val="4F3F3A16"/>
    <w:rsid w:val="4F423D28"/>
    <w:rsid w:val="4F812157"/>
    <w:rsid w:val="4FD8DC1C"/>
    <w:rsid w:val="4FF630C6"/>
    <w:rsid w:val="502AA7A2"/>
    <w:rsid w:val="504535C3"/>
    <w:rsid w:val="508EC135"/>
    <w:rsid w:val="511234E8"/>
    <w:rsid w:val="51306325"/>
    <w:rsid w:val="513DDB45"/>
    <w:rsid w:val="514FBBAC"/>
    <w:rsid w:val="515374A5"/>
    <w:rsid w:val="518C2B18"/>
    <w:rsid w:val="5195C165"/>
    <w:rsid w:val="51A5527A"/>
    <w:rsid w:val="51A887C0"/>
    <w:rsid w:val="51A8F753"/>
    <w:rsid w:val="51AC0802"/>
    <w:rsid w:val="51B08F10"/>
    <w:rsid w:val="51DA4200"/>
    <w:rsid w:val="51E6F5C3"/>
    <w:rsid w:val="51F2FA7E"/>
    <w:rsid w:val="521C7237"/>
    <w:rsid w:val="5225B14A"/>
    <w:rsid w:val="5229BF21"/>
    <w:rsid w:val="52333859"/>
    <w:rsid w:val="523EAF05"/>
    <w:rsid w:val="523F34C3"/>
    <w:rsid w:val="5242ED87"/>
    <w:rsid w:val="524CAB2D"/>
    <w:rsid w:val="52500BB6"/>
    <w:rsid w:val="52687A1D"/>
    <w:rsid w:val="5293DC5C"/>
    <w:rsid w:val="52A01C9D"/>
    <w:rsid w:val="52A808E1"/>
    <w:rsid w:val="52B97138"/>
    <w:rsid w:val="52C4D602"/>
    <w:rsid w:val="52E173D8"/>
    <w:rsid w:val="52F8789E"/>
    <w:rsid w:val="533C750A"/>
    <w:rsid w:val="53490C24"/>
    <w:rsid w:val="534B961A"/>
    <w:rsid w:val="534D8DC2"/>
    <w:rsid w:val="5350F2FD"/>
    <w:rsid w:val="5354D04D"/>
    <w:rsid w:val="5357D7CC"/>
    <w:rsid w:val="537CEC3D"/>
    <w:rsid w:val="5394AE77"/>
    <w:rsid w:val="53BDB996"/>
    <w:rsid w:val="53C1F65C"/>
    <w:rsid w:val="541BA1C6"/>
    <w:rsid w:val="542B2843"/>
    <w:rsid w:val="5466E121"/>
    <w:rsid w:val="548548C8"/>
    <w:rsid w:val="54B0494E"/>
    <w:rsid w:val="54C3CBDA"/>
    <w:rsid w:val="54CD8056"/>
    <w:rsid w:val="54E80D18"/>
    <w:rsid w:val="54F9671B"/>
    <w:rsid w:val="5522B3D7"/>
    <w:rsid w:val="5526698F"/>
    <w:rsid w:val="553231C4"/>
    <w:rsid w:val="55349A00"/>
    <w:rsid w:val="55394788"/>
    <w:rsid w:val="553C1DCF"/>
    <w:rsid w:val="5545CA3A"/>
    <w:rsid w:val="55625066"/>
    <w:rsid w:val="558F447B"/>
    <w:rsid w:val="5595FFD5"/>
    <w:rsid w:val="559F55DC"/>
    <w:rsid w:val="55B6C89E"/>
    <w:rsid w:val="55B94979"/>
    <w:rsid w:val="55CE116B"/>
    <w:rsid w:val="55D51045"/>
    <w:rsid w:val="55F8AECD"/>
    <w:rsid w:val="560EDDA6"/>
    <w:rsid w:val="563FB9A5"/>
    <w:rsid w:val="56712134"/>
    <w:rsid w:val="56984BA7"/>
    <w:rsid w:val="56BBEEB7"/>
    <w:rsid w:val="56D011A8"/>
    <w:rsid w:val="56E919D8"/>
    <w:rsid w:val="56FE641F"/>
    <w:rsid w:val="57094CB0"/>
    <w:rsid w:val="571614E5"/>
    <w:rsid w:val="5716D997"/>
    <w:rsid w:val="57573844"/>
    <w:rsid w:val="5762C905"/>
    <w:rsid w:val="576CA50A"/>
    <w:rsid w:val="57A178F7"/>
    <w:rsid w:val="57CB682B"/>
    <w:rsid w:val="57FB4348"/>
    <w:rsid w:val="57FF77DE"/>
    <w:rsid w:val="58303A03"/>
    <w:rsid w:val="5854F04E"/>
    <w:rsid w:val="5869D1AB"/>
    <w:rsid w:val="588960CE"/>
    <w:rsid w:val="58AFD9F5"/>
    <w:rsid w:val="58B2A9F8"/>
    <w:rsid w:val="58DAC85B"/>
    <w:rsid w:val="5906BAE1"/>
    <w:rsid w:val="5910B498"/>
    <w:rsid w:val="591A7B41"/>
    <w:rsid w:val="595F0273"/>
    <w:rsid w:val="597F1216"/>
    <w:rsid w:val="59804FC8"/>
    <w:rsid w:val="598783AF"/>
    <w:rsid w:val="5987AAED"/>
    <w:rsid w:val="59A5A239"/>
    <w:rsid w:val="59C65906"/>
    <w:rsid w:val="59D54F51"/>
    <w:rsid w:val="59E8421A"/>
    <w:rsid w:val="59EEBD1C"/>
    <w:rsid w:val="5A16BFEC"/>
    <w:rsid w:val="5A33B565"/>
    <w:rsid w:val="5AA5BAE9"/>
    <w:rsid w:val="5ABF1939"/>
    <w:rsid w:val="5ACE054F"/>
    <w:rsid w:val="5AD5C6DB"/>
    <w:rsid w:val="5AF325F2"/>
    <w:rsid w:val="5AF4C963"/>
    <w:rsid w:val="5AF7DDAD"/>
    <w:rsid w:val="5AFE27B7"/>
    <w:rsid w:val="5B1A3ECE"/>
    <w:rsid w:val="5B20E9B5"/>
    <w:rsid w:val="5B237B4E"/>
    <w:rsid w:val="5B2697E4"/>
    <w:rsid w:val="5B60464C"/>
    <w:rsid w:val="5B6471BC"/>
    <w:rsid w:val="5B6C2422"/>
    <w:rsid w:val="5B85D6C0"/>
    <w:rsid w:val="5BAD212B"/>
    <w:rsid w:val="5BB7141E"/>
    <w:rsid w:val="5BE5ED01"/>
    <w:rsid w:val="5BFAB005"/>
    <w:rsid w:val="5C0BA347"/>
    <w:rsid w:val="5C105B63"/>
    <w:rsid w:val="5C1398EF"/>
    <w:rsid w:val="5C28C9A4"/>
    <w:rsid w:val="5C5054B1"/>
    <w:rsid w:val="5C534784"/>
    <w:rsid w:val="5C6624B5"/>
    <w:rsid w:val="5C750FBA"/>
    <w:rsid w:val="5CFBBD03"/>
    <w:rsid w:val="5D0630A8"/>
    <w:rsid w:val="5D064ECB"/>
    <w:rsid w:val="5D0E3487"/>
    <w:rsid w:val="5D1F3A63"/>
    <w:rsid w:val="5D264B73"/>
    <w:rsid w:val="5D2AA19C"/>
    <w:rsid w:val="5D2F2FC8"/>
    <w:rsid w:val="5D5B6524"/>
    <w:rsid w:val="5DA97855"/>
    <w:rsid w:val="5DAFF32E"/>
    <w:rsid w:val="5DD25E4E"/>
    <w:rsid w:val="5DE634A8"/>
    <w:rsid w:val="5DEB4562"/>
    <w:rsid w:val="5DEFFAA2"/>
    <w:rsid w:val="5DF3309D"/>
    <w:rsid w:val="5E2A0959"/>
    <w:rsid w:val="5E326135"/>
    <w:rsid w:val="5E4BD724"/>
    <w:rsid w:val="5E510C4A"/>
    <w:rsid w:val="5E549214"/>
    <w:rsid w:val="5E618712"/>
    <w:rsid w:val="5E8C3C43"/>
    <w:rsid w:val="5E90C7EC"/>
    <w:rsid w:val="5EF091C4"/>
    <w:rsid w:val="5EFF0959"/>
    <w:rsid w:val="5F072688"/>
    <w:rsid w:val="5F1F5B8B"/>
    <w:rsid w:val="5F21EB7C"/>
    <w:rsid w:val="5F259C15"/>
    <w:rsid w:val="5F25FB82"/>
    <w:rsid w:val="5F5F72CB"/>
    <w:rsid w:val="5F79FC39"/>
    <w:rsid w:val="5F7C3CB1"/>
    <w:rsid w:val="5F82CDEC"/>
    <w:rsid w:val="5F848953"/>
    <w:rsid w:val="5FA7E323"/>
    <w:rsid w:val="5FB5618F"/>
    <w:rsid w:val="5FB9AE3F"/>
    <w:rsid w:val="5FCE1F50"/>
    <w:rsid w:val="5FF76DF2"/>
    <w:rsid w:val="5FF844D3"/>
    <w:rsid w:val="5FFED9F7"/>
    <w:rsid w:val="60013F94"/>
    <w:rsid w:val="602E75C0"/>
    <w:rsid w:val="603119F1"/>
    <w:rsid w:val="6033A754"/>
    <w:rsid w:val="603C486E"/>
    <w:rsid w:val="60496621"/>
    <w:rsid w:val="60582A9A"/>
    <w:rsid w:val="607760A8"/>
    <w:rsid w:val="6085EA66"/>
    <w:rsid w:val="608C2049"/>
    <w:rsid w:val="60A1FA28"/>
    <w:rsid w:val="60B9F379"/>
    <w:rsid w:val="60C482CB"/>
    <w:rsid w:val="60D25DD1"/>
    <w:rsid w:val="60E07802"/>
    <w:rsid w:val="60ED684D"/>
    <w:rsid w:val="60F01044"/>
    <w:rsid w:val="60F1D3B2"/>
    <w:rsid w:val="60FD40EE"/>
    <w:rsid w:val="61068F85"/>
    <w:rsid w:val="61076AF5"/>
    <w:rsid w:val="611B1624"/>
    <w:rsid w:val="61318476"/>
    <w:rsid w:val="615E2923"/>
    <w:rsid w:val="61638E75"/>
    <w:rsid w:val="618C72EE"/>
    <w:rsid w:val="6193C66B"/>
    <w:rsid w:val="61C363CA"/>
    <w:rsid w:val="61C5D308"/>
    <w:rsid w:val="620159AD"/>
    <w:rsid w:val="6207BF21"/>
    <w:rsid w:val="62401898"/>
    <w:rsid w:val="6247BACF"/>
    <w:rsid w:val="6260CA49"/>
    <w:rsid w:val="62670A91"/>
    <w:rsid w:val="6267AD93"/>
    <w:rsid w:val="626B0EE8"/>
    <w:rsid w:val="627CE978"/>
    <w:rsid w:val="627F24D7"/>
    <w:rsid w:val="62BA3476"/>
    <w:rsid w:val="62D91B1E"/>
    <w:rsid w:val="62E85AAA"/>
    <w:rsid w:val="630B330D"/>
    <w:rsid w:val="630B9A25"/>
    <w:rsid w:val="631D1456"/>
    <w:rsid w:val="6363B853"/>
    <w:rsid w:val="637F19DA"/>
    <w:rsid w:val="63B80875"/>
    <w:rsid w:val="63BBEC54"/>
    <w:rsid w:val="63BD733F"/>
    <w:rsid w:val="63D165B0"/>
    <w:rsid w:val="63F006E2"/>
    <w:rsid w:val="63F465BB"/>
    <w:rsid w:val="63FE12AF"/>
    <w:rsid w:val="640CB597"/>
    <w:rsid w:val="6418B9D9"/>
    <w:rsid w:val="6434290A"/>
    <w:rsid w:val="645CC224"/>
    <w:rsid w:val="6465FB7F"/>
    <w:rsid w:val="6467D3DC"/>
    <w:rsid w:val="64CA026C"/>
    <w:rsid w:val="650FD286"/>
    <w:rsid w:val="65125473"/>
    <w:rsid w:val="65426147"/>
    <w:rsid w:val="6547988F"/>
    <w:rsid w:val="654E3AA7"/>
    <w:rsid w:val="6568E58D"/>
    <w:rsid w:val="659F4E55"/>
    <w:rsid w:val="65A8A1A0"/>
    <w:rsid w:val="65C3F411"/>
    <w:rsid w:val="65CA3C5A"/>
    <w:rsid w:val="65E198C5"/>
    <w:rsid w:val="65EE1C61"/>
    <w:rsid w:val="6600C391"/>
    <w:rsid w:val="66012EE5"/>
    <w:rsid w:val="6609A84D"/>
    <w:rsid w:val="6618F5C7"/>
    <w:rsid w:val="667D6981"/>
    <w:rsid w:val="669BCE00"/>
    <w:rsid w:val="66C07749"/>
    <w:rsid w:val="66C111A2"/>
    <w:rsid w:val="66C4170C"/>
    <w:rsid w:val="66D0C241"/>
    <w:rsid w:val="66ECC61B"/>
    <w:rsid w:val="66F9977F"/>
    <w:rsid w:val="670C5C39"/>
    <w:rsid w:val="6710FCE8"/>
    <w:rsid w:val="6712A49A"/>
    <w:rsid w:val="671C44BB"/>
    <w:rsid w:val="6720C864"/>
    <w:rsid w:val="6734596B"/>
    <w:rsid w:val="675308A4"/>
    <w:rsid w:val="675FC472"/>
    <w:rsid w:val="67A5A6B2"/>
    <w:rsid w:val="67DC8719"/>
    <w:rsid w:val="680B1429"/>
    <w:rsid w:val="681C4743"/>
    <w:rsid w:val="6831B69E"/>
    <w:rsid w:val="686809EB"/>
    <w:rsid w:val="687A337E"/>
    <w:rsid w:val="6880F762"/>
    <w:rsid w:val="68BDCF63"/>
    <w:rsid w:val="68BDF8D6"/>
    <w:rsid w:val="68D162F8"/>
    <w:rsid w:val="68EDC7F3"/>
    <w:rsid w:val="68EDFB70"/>
    <w:rsid w:val="6901E6AF"/>
    <w:rsid w:val="690353A5"/>
    <w:rsid w:val="69225BA6"/>
    <w:rsid w:val="6922C2E8"/>
    <w:rsid w:val="69308159"/>
    <w:rsid w:val="6940E433"/>
    <w:rsid w:val="69658D5A"/>
    <w:rsid w:val="697372F9"/>
    <w:rsid w:val="697C9DE5"/>
    <w:rsid w:val="6990D527"/>
    <w:rsid w:val="6995B1B1"/>
    <w:rsid w:val="6996096E"/>
    <w:rsid w:val="69BD4CCD"/>
    <w:rsid w:val="69EFCE1E"/>
    <w:rsid w:val="69F107EA"/>
    <w:rsid w:val="69F6311C"/>
    <w:rsid w:val="6A72BF78"/>
    <w:rsid w:val="6A7C12C3"/>
    <w:rsid w:val="6A8FA447"/>
    <w:rsid w:val="6A924323"/>
    <w:rsid w:val="6ABDF429"/>
    <w:rsid w:val="6AC2C4DC"/>
    <w:rsid w:val="6B2A5DEF"/>
    <w:rsid w:val="6B43A670"/>
    <w:rsid w:val="6B4CBCFD"/>
    <w:rsid w:val="6B5E17FA"/>
    <w:rsid w:val="6B6A4861"/>
    <w:rsid w:val="6B6E557B"/>
    <w:rsid w:val="6BBE54B0"/>
    <w:rsid w:val="6BC85A55"/>
    <w:rsid w:val="6BDB4CE5"/>
    <w:rsid w:val="6BEB450E"/>
    <w:rsid w:val="6C170DE5"/>
    <w:rsid w:val="6C23CBBE"/>
    <w:rsid w:val="6C27D680"/>
    <w:rsid w:val="6C2B9C9E"/>
    <w:rsid w:val="6C3519F8"/>
    <w:rsid w:val="6C4425C6"/>
    <w:rsid w:val="6C8B3069"/>
    <w:rsid w:val="6CA7816B"/>
    <w:rsid w:val="6CB67CD7"/>
    <w:rsid w:val="6CD15BD9"/>
    <w:rsid w:val="6CDD5CFF"/>
    <w:rsid w:val="6D368D1D"/>
    <w:rsid w:val="6D4F95CE"/>
    <w:rsid w:val="6D59DA5A"/>
    <w:rsid w:val="6D64143E"/>
    <w:rsid w:val="6D7D9615"/>
    <w:rsid w:val="6DF2417E"/>
    <w:rsid w:val="6E1AC345"/>
    <w:rsid w:val="6E299FFB"/>
    <w:rsid w:val="6E620F4F"/>
    <w:rsid w:val="6EE4B36A"/>
    <w:rsid w:val="6F1BBFBB"/>
    <w:rsid w:val="6F258586"/>
    <w:rsid w:val="6F3C73CF"/>
    <w:rsid w:val="6F7DC9F5"/>
    <w:rsid w:val="6F836A9B"/>
    <w:rsid w:val="6F930B03"/>
    <w:rsid w:val="6FA40300"/>
    <w:rsid w:val="6FBD17A1"/>
    <w:rsid w:val="6FCB67F7"/>
    <w:rsid w:val="6FE0DB05"/>
    <w:rsid w:val="6FEB306D"/>
    <w:rsid w:val="705B0DF3"/>
    <w:rsid w:val="709253CF"/>
    <w:rsid w:val="709EF48F"/>
    <w:rsid w:val="70C12DFB"/>
    <w:rsid w:val="70C84222"/>
    <w:rsid w:val="70DBBC69"/>
    <w:rsid w:val="7139C345"/>
    <w:rsid w:val="7147A7D1"/>
    <w:rsid w:val="7147BA48"/>
    <w:rsid w:val="7152545D"/>
    <w:rsid w:val="7162D819"/>
    <w:rsid w:val="717A65F1"/>
    <w:rsid w:val="718C8E1F"/>
    <w:rsid w:val="71D4D31B"/>
    <w:rsid w:val="71D737F3"/>
    <w:rsid w:val="71D96773"/>
    <w:rsid w:val="71EFB07B"/>
    <w:rsid w:val="7209B974"/>
    <w:rsid w:val="721EF955"/>
    <w:rsid w:val="7224B2BE"/>
    <w:rsid w:val="7229F181"/>
    <w:rsid w:val="722C7667"/>
    <w:rsid w:val="723E81D1"/>
    <w:rsid w:val="724FD282"/>
    <w:rsid w:val="727DFEE3"/>
    <w:rsid w:val="729B743D"/>
    <w:rsid w:val="72B0875D"/>
    <w:rsid w:val="72B524DD"/>
    <w:rsid w:val="72CD5DF9"/>
    <w:rsid w:val="72E83C6E"/>
    <w:rsid w:val="72EC62A3"/>
    <w:rsid w:val="73195264"/>
    <w:rsid w:val="7323E662"/>
    <w:rsid w:val="732C2460"/>
    <w:rsid w:val="735AB97F"/>
    <w:rsid w:val="737F7A63"/>
    <w:rsid w:val="739E2555"/>
    <w:rsid w:val="73B45942"/>
    <w:rsid w:val="73DCDBF6"/>
    <w:rsid w:val="73FBC1C5"/>
    <w:rsid w:val="7403884B"/>
    <w:rsid w:val="740D1651"/>
    <w:rsid w:val="74106AC8"/>
    <w:rsid w:val="744D94AB"/>
    <w:rsid w:val="745D2D29"/>
    <w:rsid w:val="7479851D"/>
    <w:rsid w:val="74840CCF"/>
    <w:rsid w:val="748D5B1B"/>
    <w:rsid w:val="749F5310"/>
    <w:rsid w:val="74B8E827"/>
    <w:rsid w:val="74E86EE4"/>
    <w:rsid w:val="74EFA6B4"/>
    <w:rsid w:val="7500C9D9"/>
    <w:rsid w:val="75031501"/>
    <w:rsid w:val="750692BB"/>
    <w:rsid w:val="7515B3CA"/>
    <w:rsid w:val="7537A718"/>
    <w:rsid w:val="757F9E0F"/>
    <w:rsid w:val="7582F623"/>
    <w:rsid w:val="75AC1014"/>
    <w:rsid w:val="75ADA1D7"/>
    <w:rsid w:val="75B3F1E4"/>
    <w:rsid w:val="75BD5FA5"/>
    <w:rsid w:val="75CDF45D"/>
    <w:rsid w:val="75E06FA1"/>
    <w:rsid w:val="75E34A00"/>
    <w:rsid w:val="75FD2D2F"/>
    <w:rsid w:val="760C4E74"/>
    <w:rsid w:val="76147353"/>
    <w:rsid w:val="76336E28"/>
    <w:rsid w:val="763C22BA"/>
    <w:rsid w:val="76481B62"/>
    <w:rsid w:val="7651D2E0"/>
    <w:rsid w:val="76A29CA7"/>
    <w:rsid w:val="76A9BF6E"/>
    <w:rsid w:val="76D4E53F"/>
    <w:rsid w:val="76F86EAE"/>
    <w:rsid w:val="77156173"/>
    <w:rsid w:val="771FA3CB"/>
    <w:rsid w:val="7741E51B"/>
    <w:rsid w:val="7769C4BE"/>
    <w:rsid w:val="778C5A5F"/>
    <w:rsid w:val="77A11EF2"/>
    <w:rsid w:val="77A6352A"/>
    <w:rsid w:val="77A81ED5"/>
    <w:rsid w:val="77BD8718"/>
    <w:rsid w:val="77C13272"/>
    <w:rsid w:val="77CFA46F"/>
    <w:rsid w:val="77D84CE6"/>
    <w:rsid w:val="77DD8EB6"/>
    <w:rsid w:val="78274776"/>
    <w:rsid w:val="783148E5"/>
    <w:rsid w:val="784DCBDE"/>
    <w:rsid w:val="784FD6A1"/>
    <w:rsid w:val="7862F7BF"/>
    <w:rsid w:val="786F27AC"/>
    <w:rsid w:val="7874FCAD"/>
    <w:rsid w:val="7880F763"/>
    <w:rsid w:val="78CA37FA"/>
    <w:rsid w:val="79410F67"/>
    <w:rsid w:val="797ADC5B"/>
    <w:rsid w:val="79AAF552"/>
    <w:rsid w:val="79C99AD7"/>
    <w:rsid w:val="79CD1946"/>
    <w:rsid w:val="79D6D88D"/>
    <w:rsid w:val="79DCE95C"/>
    <w:rsid w:val="79EC5333"/>
    <w:rsid w:val="7A1633BA"/>
    <w:rsid w:val="7A359E65"/>
    <w:rsid w:val="7A7D59B6"/>
    <w:rsid w:val="7A7F58AB"/>
    <w:rsid w:val="7A9B62A9"/>
    <w:rsid w:val="7AB9CE47"/>
    <w:rsid w:val="7AD5FAD2"/>
    <w:rsid w:val="7AEBDE6F"/>
    <w:rsid w:val="7AF64E50"/>
    <w:rsid w:val="7B08B2F2"/>
    <w:rsid w:val="7B0D7DAA"/>
    <w:rsid w:val="7B21DB4F"/>
    <w:rsid w:val="7B2382B1"/>
    <w:rsid w:val="7B29F9A9"/>
    <w:rsid w:val="7B315AE1"/>
    <w:rsid w:val="7B46F05C"/>
    <w:rsid w:val="7B482BF9"/>
    <w:rsid w:val="7BB8A31A"/>
    <w:rsid w:val="7BD2C28F"/>
    <w:rsid w:val="7BD4DFA5"/>
    <w:rsid w:val="7BE6C1AF"/>
    <w:rsid w:val="7BFFC18E"/>
    <w:rsid w:val="7C2D7A0E"/>
    <w:rsid w:val="7C356794"/>
    <w:rsid w:val="7C3DF837"/>
    <w:rsid w:val="7C41E78D"/>
    <w:rsid w:val="7C436A7B"/>
    <w:rsid w:val="7C491DF1"/>
    <w:rsid w:val="7C7F8876"/>
    <w:rsid w:val="7C9E1E32"/>
    <w:rsid w:val="7CB3649B"/>
    <w:rsid w:val="7CD71CEB"/>
    <w:rsid w:val="7CF89BFE"/>
    <w:rsid w:val="7D11AFFF"/>
    <w:rsid w:val="7D1CB00E"/>
    <w:rsid w:val="7D20DF0D"/>
    <w:rsid w:val="7D213D01"/>
    <w:rsid w:val="7D23F3F5"/>
    <w:rsid w:val="7D42914D"/>
    <w:rsid w:val="7D56E5F7"/>
    <w:rsid w:val="7D970ED1"/>
    <w:rsid w:val="7D9981BE"/>
    <w:rsid w:val="7DB63F63"/>
    <w:rsid w:val="7DCBA809"/>
    <w:rsid w:val="7DF53337"/>
    <w:rsid w:val="7DFF6540"/>
    <w:rsid w:val="7E2BC0B8"/>
    <w:rsid w:val="7E512A93"/>
    <w:rsid w:val="7E689D89"/>
    <w:rsid w:val="7E7A8024"/>
    <w:rsid w:val="7E8D1864"/>
    <w:rsid w:val="7EB0454D"/>
    <w:rsid w:val="7EEEC41E"/>
    <w:rsid w:val="7F114E3F"/>
    <w:rsid w:val="7F31583D"/>
    <w:rsid w:val="7F33B664"/>
    <w:rsid w:val="7F39F849"/>
    <w:rsid w:val="7F3BD579"/>
    <w:rsid w:val="7F49CE5D"/>
    <w:rsid w:val="7F576D38"/>
    <w:rsid w:val="7F66A02D"/>
    <w:rsid w:val="7F9AE85F"/>
    <w:rsid w:val="7FA97932"/>
    <w:rsid w:val="7FF5107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0CD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5105F7"/>
    <w:pPr>
      <w:spacing w:before="120" w:after="120" w:line="259" w:lineRule="auto"/>
    </w:pPr>
    <w:rPr>
      <w:rFonts w:ascii="Calibri" w:hAnsi="Calibri" w:cs="Calibri"/>
      <w:sz w:val="22"/>
    </w:rPr>
  </w:style>
  <w:style w:type="paragraph" w:styleId="Heading1">
    <w:name w:val="heading 1"/>
    <w:next w:val="Normal"/>
    <w:link w:val="Heading1Char"/>
    <w:uiPriority w:val="4"/>
    <w:qFormat/>
    <w:rsid w:val="00FA6E1E"/>
    <w:pPr>
      <w:keepNext/>
      <w:keepLines/>
      <w:numPr>
        <w:numId w:val="8"/>
      </w:numPr>
      <w:spacing w:before="240" w:after="240"/>
      <w:ind w:left="2155"/>
      <w:outlineLvl w:val="0"/>
    </w:pPr>
    <w:rPr>
      <w:rFonts w:ascii="Calibri" w:eastAsiaTheme="majorEastAsia" w:hAnsi="Calibri" w:cstheme="majorBidi"/>
      <w:b/>
      <w:bCs/>
      <w:color w:val="252A82" w:themeColor="text2"/>
      <w:sz w:val="40"/>
      <w:szCs w:val="28"/>
      <w:lang w:val="en-US"/>
    </w:rPr>
  </w:style>
  <w:style w:type="paragraph" w:styleId="Heading2">
    <w:name w:val="heading 2"/>
    <w:basedOn w:val="Heading1"/>
    <w:next w:val="Normal"/>
    <w:link w:val="Heading2Char"/>
    <w:uiPriority w:val="4"/>
    <w:qFormat/>
    <w:rsid w:val="0040620D"/>
    <w:pPr>
      <w:numPr>
        <w:ilvl w:val="1"/>
      </w:numPr>
      <w:spacing w:after="120" w:line="259" w:lineRule="auto"/>
      <w:ind w:left="851"/>
      <w:outlineLvl w:val="1"/>
    </w:pPr>
    <w:rPr>
      <w:sz w:val="28"/>
    </w:rPr>
  </w:style>
  <w:style w:type="paragraph" w:styleId="Heading3">
    <w:name w:val="heading 3"/>
    <w:next w:val="Normal"/>
    <w:link w:val="Heading3Char"/>
    <w:uiPriority w:val="4"/>
    <w:qFormat/>
    <w:rsid w:val="00843F6F"/>
    <w:pPr>
      <w:keepNext/>
      <w:keepLines/>
      <w:spacing w:before="240" w:after="120" w:line="259" w:lineRule="auto"/>
      <w:ind w:left="851"/>
      <w:outlineLvl w:val="2"/>
    </w:pPr>
    <w:rPr>
      <w:rFonts w:ascii="Calibri" w:eastAsiaTheme="majorEastAsia" w:hAnsi="Calibri" w:cstheme="majorBidi"/>
      <w:b/>
      <w:bCs/>
      <w:color w:val="252A82" w:themeColor="text2"/>
      <w:sz w:val="24"/>
    </w:rPr>
  </w:style>
  <w:style w:type="paragraph" w:styleId="Heading4">
    <w:name w:val="heading 4"/>
    <w:basedOn w:val="Heading3"/>
    <w:next w:val="Normal"/>
    <w:link w:val="Heading4Char"/>
    <w:uiPriority w:val="4"/>
    <w:qFormat/>
    <w:rsid w:val="00D702F7"/>
    <w:pPr>
      <w:spacing w:before="120" w:after="80"/>
      <w:outlineLvl w:val="3"/>
    </w:pPr>
    <w:rPr>
      <w:i/>
      <w:sz w:val="22"/>
      <w:szCs w:val="22"/>
    </w:rPr>
  </w:style>
  <w:style w:type="paragraph" w:styleId="Heading5">
    <w:name w:val="heading 5"/>
    <w:basedOn w:val="Heading4"/>
    <w:next w:val="Normal"/>
    <w:link w:val="Heading5Char"/>
    <w:uiPriority w:val="4"/>
    <w:qFormat/>
    <w:rsid w:val="00843F6F"/>
    <w:pPr>
      <w:outlineLvl w:val="4"/>
    </w:pPr>
    <w:rPr>
      <w:i w:val="0"/>
    </w:rPr>
  </w:style>
  <w:style w:type="paragraph" w:styleId="Heading6">
    <w:name w:val="heading 6"/>
    <w:next w:val="Normal"/>
    <w:link w:val="Heading6Char"/>
    <w:uiPriority w:val="4"/>
    <w:semiHidden/>
    <w:qFormat/>
    <w:rsid w:val="009345F1"/>
    <w:pPr>
      <w:keepNext/>
      <w:keepLines/>
      <w:spacing w:before="200"/>
      <w:outlineLvl w:val="5"/>
    </w:pPr>
    <w:rPr>
      <w:rFonts w:asciiTheme="majorHAnsi" w:eastAsiaTheme="majorEastAsia" w:hAnsiTheme="majorHAnsi" w:cstheme="majorBidi"/>
      <w:i/>
      <w:iCs/>
      <w:color w:val="131440" w:themeColor="accent1" w:themeShade="7F"/>
    </w:rPr>
  </w:style>
  <w:style w:type="paragraph" w:styleId="Heading7">
    <w:name w:val="heading 7"/>
    <w:next w:val="Normal"/>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Normal"/>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Normal"/>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aliases w:val="GRM Table"/>
    <w:basedOn w:val="TableNormal"/>
    <w:uiPriority w:val="3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D66E9"/>
    <w:rPr>
      <w:rFonts w:ascii="Calibri" w:eastAsiaTheme="majorEastAsia" w:hAnsi="Calibri" w:cstheme="majorBidi"/>
      <w:b/>
      <w:bCs/>
      <w:color w:val="252A82" w:themeColor="text2"/>
      <w:sz w:val="40"/>
      <w:szCs w:val="28"/>
      <w:lang w:val="en-US"/>
    </w:rPr>
  </w:style>
  <w:style w:type="paragraph" w:styleId="Footer">
    <w:name w:val="footer"/>
    <w:link w:val="FooterChar"/>
    <w:uiPriority w:val="98"/>
    <w:rsid w:val="00242CA5"/>
    <w:pPr>
      <w:tabs>
        <w:tab w:val="center" w:pos="4513"/>
        <w:tab w:val="right" w:pos="9026"/>
      </w:tabs>
    </w:pPr>
    <w:rPr>
      <w:rFonts w:asciiTheme="minorHAnsi" w:hAnsiTheme="minorHAnsi"/>
      <w:color w:val="252A82" w:themeColor="text2"/>
      <w:sz w:val="16"/>
    </w:rPr>
  </w:style>
  <w:style w:type="character" w:customStyle="1" w:styleId="FooterChar">
    <w:name w:val="Footer Char"/>
    <w:basedOn w:val="DefaultParagraphFont"/>
    <w:link w:val="Footer"/>
    <w:uiPriority w:val="98"/>
    <w:rsid w:val="00242CA5"/>
    <w:rPr>
      <w:rFonts w:asciiTheme="minorHAnsi" w:hAnsiTheme="minorHAnsi"/>
      <w:color w:val="252A82" w:themeColor="text2"/>
      <w:sz w:val="16"/>
    </w:rPr>
  </w:style>
  <w:style w:type="paragraph" w:styleId="Header">
    <w:name w:val="header"/>
    <w:basedOn w:val="Normal"/>
    <w:link w:val="HeaderChar"/>
    <w:uiPriority w:val="99"/>
    <w:unhideWhenUsed/>
    <w:rsid w:val="00841C45"/>
    <w:pPr>
      <w:tabs>
        <w:tab w:val="center" w:pos="4513"/>
        <w:tab w:val="right" w:pos="9026"/>
      </w:tabs>
      <w:spacing w:before="0" w:after="0" w:line="240" w:lineRule="auto"/>
    </w:pPr>
    <w:rPr>
      <w:noProof/>
    </w:rPr>
  </w:style>
  <w:style w:type="character" w:customStyle="1" w:styleId="HeaderChar">
    <w:name w:val="Header Char"/>
    <w:basedOn w:val="DefaultParagraphFont"/>
    <w:link w:val="Header"/>
    <w:uiPriority w:val="99"/>
    <w:rsid w:val="00841C45"/>
    <w:rPr>
      <w:rFonts w:asciiTheme="minorHAnsi" w:hAnsiTheme="minorHAnsi"/>
      <w:noProof/>
    </w:rPr>
  </w:style>
  <w:style w:type="character" w:customStyle="1" w:styleId="Heading2Char">
    <w:name w:val="Heading 2 Char"/>
    <w:basedOn w:val="DefaultParagraphFont"/>
    <w:link w:val="Heading2"/>
    <w:uiPriority w:val="4"/>
    <w:rsid w:val="0040620D"/>
    <w:rPr>
      <w:rFonts w:ascii="Calibri" w:eastAsiaTheme="majorEastAsia" w:hAnsi="Calibri" w:cstheme="majorBidi"/>
      <w:b/>
      <w:bCs/>
      <w:color w:val="252A82" w:themeColor="text2"/>
      <w:sz w:val="28"/>
      <w:szCs w:val="28"/>
      <w:lang w:val="en-US"/>
    </w:rPr>
  </w:style>
  <w:style w:type="paragraph" w:styleId="BodyText">
    <w:name w:val="Body Text"/>
    <w:link w:val="BodyTextChar"/>
    <w:qFormat/>
    <w:rsid w:val="001E3456"/>
    <w:pPr>
      <w:numPr>
        <w:ilvl w:val="1"/>
        <w:numId w:val="17"/>
      </w:numPr>
      <w:tabs>
        <w:tab w:val="num" w:pos="680"/>
      </w:tabs>
      <w:spacing w:after="120"/>
      <w:ind w:left="680" w:hanging="680"/>
    </w:pPr>
    <w:rPr>
      <w:rFonts w:asciiTheme="minorHAnsi" w:hAnsiTheme="minorHAnsi"/>
    </w:rPr>
  </w:style>
  <w:style w:type="character" w:customStyle="1" w:styleId="BodyTextChar">
    <w:name w:val="Body Text Char"/>
    <w:basedOn w:val="DefaultParagraphFont"/>
    <w:link w:val="BodyText"/>
    <w:rsid w:val="001E3456"/>
    <w:rPr>
      <w:rFonts w:asciiTheme="minorHAnsi" w:hAnsiTheme="minorHAnsi"/>
    </w:rPr>
  </w:style>
  <w:style w:type="character" w:customStyle="1" w:styleId="Heading3Char">
    <w:name w:val="Heading 3 Char"/>
    <w:basedOn w:val="DefaultParagraphFont"/>
    <w:link w:val="Heading3"/>
    <w:uiPriority w:val="4"/>
    <w:rsid w:val="00843F6F"/>
    <w:rPr>
      <w:rFonts w:ascii="Calibri" w:eastAsiaTheme="majorEastAsia" w:hAnsi="Calibri" w:cstheme="majorBidi"/>
      <w:b/>
      <w:bCs/>
      <w:color w:val="252A82" w:themeColor="text2"/>
      <w:sz w:val="24"/>
    </w:rPr>
  </w:style>
  <w:style w:type="character" w:customStyle="1" w:styleId="Heading4Char">
    <w:name w:val="Heading 4 Char"/>
    <w:basedOn w:val="DefaultParagraphFont"/>
    <w:link w:val="Heading4"/>
    <w:uiPriority w:val="4"/>
    <w:rsid w:val="00D702F7"/>
    <w:rPr>
      <w:rFonts w:ascii="Calibri" w:eastAsiaTheme="majorEastAsia" w:hAnsi="Calibri" w:cstheme="majorBidi"/>
      <w:b/>
      <w:bCs/>
      <w:i/>
      <w:color w:val="252A82" w:themeColor="text2"/>
      <w:sz w:val="22"/>
      <w:szCs w:val="22"/>
    </w:rPr>
  </w:style>
  <w:style w:type="paragraph" w:styleId="Title">
    <w:name w:val="Title"/>
    <w:link w:val="TitleChar"/>
    <w:uiPriority w:val="36"/>
    <w:rsid w:val="00C76AEF"/>
    <w:pPr>
      <w:spacing w:after="300"/>
      <w:contextualSpacing/>
    </w:pPr>
    <w:rPr>
      <w:rFonts w:ascii="Calibri" w:eastAsiaTheme="majorEastAsia" w:hAnsi="Calibri" w:cstheme="majorBidi"/>
      <w:b/>
      <w:color w:val="252A82" w:themeColor="text2"/>
      <w:kern w:val="28"/>
      <w:sz w:val="60"/>
      <w:szCs w:val="52"/>
    </w:rPr>
  </w:style>
  <w:style w:type="character" w:customStyle="1" w:styleId="TitleChar">
    <w:name w:val="Title Char"/>
    <w:basedOn w:val="DefaultParagraphFont"/>
    <w:link w:val="Title"/>
    <w:uiPriority w:val="36"/>
    <w:rsid w:val="00C76AEF"/>
    <w:rPr>
      <w:rFonts w:ascii="Calibri" w:eastAsiaTheme="majorEastAsia" w:hAnsi="Calibri" w:cstheme="majorBidi"/>
      <w:b/>
      <w:color w:val="252A82" w:themeColor="text2"/>
      <w:kern w:val="28"/>
      <w:sz w:val="60"/>
      <w:szCs w:val="52"/>
    </w:rPr>
  </w:style>
  <w:style w:type="paragraph" w:styleId="FootnoteText">
    <w:name w:val="footnote text"/>
    <w:link w:val="FootnoteTextChar"/>
    <w:uiPriority w:val="99"/>
    <w:rsid w:val="005C71CE"/>
    <w:pPr>
      <w:spacing w:before="20" w:after="20"/>
      <w:ind w:left="198" w:hanging="198"/>
    </w:pPr>
    <w:rPr>
      <w:rFonts w:ascii="Calibri" w:hAnsi="Calibri"/>
      <w:sz w:val="16"/>
    </w:rPr>
  </w:style>
  <w:style w:type="character" w:customStyle="1" w:styleId="FootnoteTextChar">
    <w:name w:val="Footnote Text Char"/>
    <w:basedOn w:val="DefaultParagraphFont"/>
    <w:link w:val="FootnoteText"/>
    <w:uiPriority w:val="99"/>
    <w:rsid w:val="005C71CE"/>
    <w:rPr>
      <w:rFonts w:ascii="Calibri" w:hAnsi="Calibri"/>
      <w:sz w:val="16"/>
    </w:rPr>
  </w:style>
  <w:style w:type="paragraph" w:styleId="TableofFigures">
    <w:name w:val="table of figures"/>
    <w:uiPriority w:val="39"/>
    <w:rsid w:val="00EA0724"/>
    <w:rPr>
      <w:rFonts w:asciiTheme="minorHAnsi" w:hAnsiTheme="minorHAnsi"/>
    </w:rPr>
  </w:style>
  <w:style w:type="paragraph" w:styleId="TOC1">
    <w:name w:val="toc 1"/>
    <w:uiPriority w:val="39"/>
    <w:rsid w:val="00A034C3"/>
    <w:pPr>
      <w:spacing w:before="120" w:after="120"/>
      <w:ind w:left="357" w:hanging="357"/>
    </w:pPr>
    <w:rPr>
      <w:rFonts w:ascii="Calibri" w:hAnsi="Calibri"/>
      <w:b/>
      <w:bCs/>
      <w:caps/>
    </w:rPr>
  </w:style>
  <w:style w:type="paragraph" w:styleId="TOC2">
    <w:name w:val="toc 2"/>
    <w:uiPriority w:val="39"/>
    <w:rsid w:val="00CD3DA1"/>
    <w:pPr>
      <w:ind w:left="1077" w:hanging="720"/>
    </w:pPr>
    <w:rPr>
      <w:rFonts w:asciiTheme="minorHAnsi" w:hAnsiTheme="minorHAnsi"/>
      <w:smallCaps/>
    </w:rPr>
  </w:style>
  <w:style w:type="paragraph" w:styleId="TOC3">
    <w:name w:val="toc 3"/>
    <w:uiPriority w:val="39"/>
    <w:rsid w:val="00CD3DA1"/>
    <w:pPr>
      <w:ind w:left="1434" w:hanging="357"/>
    </w:pPr>
    <w:rPr>
      <w:rFonts w:asciiTheme="minorHAnsi" w:hAnsiTheme="minorHAnsi"/>
      <w:i/>
      <w:iCs/>
      <w:sz w:val="18"/>
    </w:rPr>
  </w:style>
  <w:style w:type="paragraph" w:styleId="TOCHeading">
    <w:name w:val="TOC Heading"/>
    <w:basedOn w:val="Heading1"/>
    <w:next w:val="Normal"/>
    <w:uiPriority w:val="39"/>
    <w:qFormat/>
    <w:rsid w:val="00EA0724"/>
    <w:pPr>
      <w:outlineLvl w:val="9"/>
    </w:pPr>
  </w:style>
  <w:style w:type="character" w:customStyle="1" w:styleId="Heading5Char">
    <w:name w:val="Heading 5 Char"/>
    <w:basedOn w:val="DefaultParagraphFont"/>
    <w:link w:val="Heading5"/>
    <w:uiPriority w:val="4"/>
    <w:rsid w:val="00843F6F"/>
    <w:rPr>
      <w:rFonts w:ascii="Calibri" w:eastAsiaTheme="majorEastAsia" w:hAnsi="Calibri" w:cstheme="majorBidi"/>
      <w:b/>
      <w:bCs/>
      <w:i/>
      <w:color w:val="252A82" w:themeColor="text2"/>
      <w:sz w:val="22"/>
      <w:szCs w:val="22"/>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13144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EF3804"/>
    <w:pPr>
      <w:numPr>
        <w:numId w:val="2"/>
      </w:numPr>
    </w:pPr>
  </w:style>
  <w:style w:type="numbering" w:customStyle="1" w:styleId="Numbers">
    <w:name w:val="Numbers"/>
    <w:basedOn w:val="NoList"/>
    <w:uiPriority w:val="99"/>
    <w:rsid w:val="003B6BCA"/>
    <w:pPr>
      <w:numPr>
        <w:numId w:val="3"/>
      </w:numPr>
    </w:pPr>
  </w:style>
  <w:style w:type="paragraph" w:customStyle="1" w:styleId="Bullets1">
    <w:name w:val="Bullets 1"/>
    <w:basedOn w:val="ListParagraph"/>
    <w:qFormat/>
    <w:rsid w:val="006E0FE5"/>
    <w:pPr>
      <w:numPr>
        <w:numId w:val="20"/>
      </w:numPr>
      <w:ind w:left="680" w:hanging="680"/>
      <w:contextualSpacing w:val="0"/>
    </w:pPr>
  </w:style>
  <w:style w:type="paragraph" w:customStyle="1" w:styleId="Bullets2">
    <w:name w:val="Bullets 2"/>
    <w:basedOn w:val="BodyText"/>
    <w:qFormat/>
    <w:rsid w:val="001E3456"/>
  </w:style>
  <w:style w:type="paragraph" w:styleId="CommentText">
    <w:name w:val="annotation text"/>
    <w:basedOn w:val="Normal"/>
    <w:link w:val="CommentTextChar"/>
    <w:uiPriority w:val="99"/>
    <w:unhideWhenUsed/>
    <w:rsid w:val="000C6038"/>
    <w:pPr>
      <w:spacing w:line="240" w:lineRule="auto"/>
    </w:pPr>
    <w:rPr>
      <w:sz w:val="20"/>
    </w:rPr>
  </w:style>
  <w:style w:type="paragraph" w:customStyle="1" w:styleId="TableText">
    <w:name w:val="Table Text"/>
    <w:link w:val="TableTextChar"/>
    <w:uiPriority w:val="19"/>
    <w:qFormat/>
    <w:rsid w:val="00D702F7"/>
    <w:pPr>
      <w:spacing w:before="60" w:after="60" w:line="259" w:lineRule="auto"/>
    </w:pPr>
    <w:rPr>
      <w:rFonts w:ascii="Calibri" w:hAnsi="Calibri"/>
    </w:rPr>
  </w:style>
  <w:style w:type="paragraph" w:customStyle="1" w:styleId="TableHeading">
    <w:name w:val="Table Heading"/>
    <w:basedOn w:val="TableText"/>
    <w:uiPriority w:val="21"/>
    <w:qFormat/>
    <w:rsid w:val="00905A48"/>
    <w:pPr>
      <w:keepNext/>
      <w:numPr>
        <w:numId w:val="13"/>
      </w:numPr>
      <w:spacing w:before="120"/>
    </w:pPr>
    <w:rPr>
      <w:b/>
    </w:rPr>
  </w:style>
  <w:style w:type="paragraph" w:customStyle="1" w:styleId="TableBulletsWhite">
    <w:name w:val="Table Bullets White"/>
    <w:basedOn w:val="TableBullets1"/>
    <w:uiPriority w:val="20"/>
    <w:qFormat/>
    <w:rsid w:val="00785A90"/>
    <w:rPr>
      <w:color w:val="FFFFFF" w:themeColor="background1"/>
    </w:rPr>
  </w:style>
  <w:style w:type="paragraph" w:customStyle="1" w:styleId="TableBullets1">
    <w:name w:val="Table Bullets 1"/>
    <w:basedOn w:val="TableText"/>
    <w:uiPriority w:val="20"/>
    <w:qFormat/>
    <w:rsid w:val="0037552D"/>
    <w:pPr>
      <w:numPr>
        <w:numId w:val="15"/>
      </w:numPr>
      <w:spacing w:before="40" w:after="40"/>
    </w:pPr>
    <w:rPr>
      <w:color w:val="000000" w:themeColor="text1"/>
    </w:rPr>
  </w:style>
  <w:style w:type="paragraph" w:customStyle="1" w:styleId="TableNumbers1">
    <w:name w:val="Table Numbers 1"/>
    <w:basedOn w:val="TableText"/>
    <w:uiPriority w:val="20"/>
    <w:qFormat/>
    <w:rsid w:val="00EA6251"/>
    <w:pPr>
      <w:numPr>
        <w:numId w:val="4"/>
      </w:numPr>
    </w:pPr>
  </w:style>
  <w:style w:type="paragraph" w:customStyle="1" w:styleId="TableNumbers2">
    <w:name w:val="Table Numbers 2"/>
    <w:basedOn w:val="TableText"/>
    <w:uiPriority w:val="20"/>
    <w:qFormat/>
    <w:rsid w:val="00EA6251"/>
    <w:pPr>
      <w:numPr>
        <w:ilvl w:val="1"/>
        <w:numId w:val="4"/>
      </w:numPr>
    </w:pPr>
  </w:style>
  <w:style w:type="numbering" w:customStyle="1" w:styleId="TableNumbers">
    <w:name w:val="Table Numbers"/>
    <w:basedOn w:val="NoList"/>
    <w:uiPriority w:val="99"/>
    <w:rsid w:val="00EF3804"/>
    <w:pPr>
      <w:numPr>
        <w:numId w:val="4"/>
      </w:numPr>
    </w:pPr>
  </w:style>
  <w:style w:type="numbering" w:customStyle="1" w:styleId="BulletNumberStarter">
    <w:name w:val="Bullet/Number Starter"/>
    <w:basedOn w:val="NoList"/>
    <w:uiPriority w:val="99"/>
    <w:rsid w:val="00EF3804"/>
    <w:pPr>
      <w:numPr>
        <w:numId w:val="5"/>
      </w:numPr>
    </w:pPr>
  </w:style>
  <w:style w:type="table" w:customStyle="1" w:styleId="PALMTable">
    <w:name w:val="PALM Table"/>
    <w:basedOn w:val="TableNormal"/>
    <w:uiPriority w:val="99"/>
    <w:rsid w:val="00C65FBC"/>
    <w:pPr>
      <w:spacing w:before="120" w:after="120"/>
    </w:pPr>
    <w:rPr>
      <w:rFonts w:asciiTheme="minorHAnsi" w:hAnsiTheme="minorHAnsi"/>
      <w:color w:val="000000" w:themeColor="text1"/>
    </w:rPr>
    <w:tblPr>
      <w:tblBorders>
        <w:bottom w:val="single" w:sz="6" w:space="0" w:color="D9F0F7" w:themeColor="accent5"/>
        <w:insideH w:val="single" w:sz="6" w:space="0" w:color="D9F0F7" w:themeColor="accent5"/>
      </w:tblBorders>
    </w:tblPr>
    <w:tcPr>
      <w:shd w:val="clear" w:color="auto" w:fill="auto"/>
      <w:vAlign w:val="center"/>
    </w:tcPr>
    <w:tblStylePr w:type="firstRow">
      <w:rPr>
        <w:rFonts w:asciiTheme="minorHAnsi" w:hAnsiTheme="minorHAnsi"/>
        <w:b/>
        <w:i w:val="0"/>
        <w:color w:val="252A82" w:themeColor="text2"/>
        <w:sz w:val="20"/>
      </w:rPr>
      <w:tblPr/>
      <w:tcPr>
        <w:tcBorders>
          <w:top w:val="nil"/>
          <w:left w:val="nil"/>
          <w:bottom w:val="nil"/>
          <w:right w:val="nil"/>
          <w:insideH w:val="nil"/>
          <w:insideV w:val="nil"/>
          <w:tl2br w:val="nil"/>
          <w:tr2bl w:val="nil"/>
        </w:tcBorders>
        <w:shd w:val="clear" w:color="auto" w:fill="D9F0F7" w:themeFill="accent5"/>
      </w:tcPr>
    </w:tblStylePr>
  </w:style>
  <w:style w:type="numbering" w:customStyle="1" w:styleId="PALMNumbers">
    <w:name w:val="PALM Numbers"/>
    <w:uiPriority w:val="99"/>
    <w:rsid w:val="000E3A97"/>
    <w:pPr>
      <w:numPr>
        <w:numId w:val="6"/>
      </w:numPr>
    </w:pPr>
  </w:style>
  <w:style w:type="numbering" w:customStyle="1" w:styleId="PALMBullets">
    <w:name w:val="PALM Bullets"/>
    <w:uiPriority w:val="99"/>
    <w:rsid w:val="000E3A97"/>
    <w:pPr>
      <w:numPr>
        <w:numId w:val="7"/>
      </w:numPr>
    </w:pPr>
  </w:style>
  <w:style w:type="character" w:styleId="PageNumber">
    <w:name w:val="page number"/>
    <w:basedOn w:val="DefaultParagraphFont"/>
    <w:uiPriority w:val="99"/>
    <w:semiHidden/>
    <w:rsid w:val="00242CA5"/>
  </w:style>
  <w:style w:type="paragraph" w:styleId="NoSpacing">
    <w:name w:val="No Spacing"/>
    <w:uiPriority w:val="1"/>
    <w:qFormat/>
    <w:rsid w:val="00207A6C"/>
    <w:rPr>
      <w:rFonts w:asciiTheme="minorHAnsi" w:hAnsiTheme="minorHAnsi" w:cstheme="minorBidi"/>
      <w:sz w:val="22"/>
      <w:szCs w:val="22"/>
    </w:rPr>
  </w:style>
  <w:style w:type="character" w:styleId="Hyperlink">
    <w:name w:val="Hyperlink"/>
    <w:basedOn w:val="DefaultParagraphFont"/>
    <w:uiPriority w:val="99"/>
    <w:unhideWhenUsed/>
    <w:qFormat/>
    <w:rsid w:val="00C76AEF"/>
    <w:rPr>
      <w:rFonts w:ascii="Calibri" w:hAnsi="Calibri"/>
      <w:color w:val="009CCC" w:themeColor="hyperlink"/>
      <w:sz w:val="22"/>
      <w:u w:val="single"/>
    </w:rPr>
  </w:style>
  <w:style w:type="paragraph" w:styleId="TOC4">
    <w:name w:val="toc 4"/>
    <w:basedOn w:val="Normal"/>
    <w:next w:val="Normal"/>
    <w:autoRedefine/>
    <w:uiPriority w:val="39"/>
    <w:unhideWhenUsed/>
    <w:rsid w:val="00207A6C"/>
    <w:pPr>
      <w:spacing w:after="0"/>
      <w:ind w:left="600"/>
    </w:pPr>
    <w:rPr>
      <w:sz w:val="18"/>
      <w:szCs w:val="18"/>
    </w:rPr>
  </w:style>
  <w:style w:type="paragraph" w:styleId="TOC5">
    <w:name w:val="toc 5"/>
    <w:basedOn w:val="Normal"/>
    <w:next w:val="Normal"/>
    <w:autoRedefine/>
    <w:uiPriority w:val="39"/>
    <w:unhideWhenUsed/>
    <w:rsid w:val="00AE1C80"/>
    <w:pPr>
      <w:spacing w:after="0"/>
      <w:ind w:left="800"/>
    </w:pPr>
    <w:rPr>
      <w:sz w:val="18"/>
      <w:szCs w:val="18"/>
    </w:rPr>
  </w:style>
  <w:style w:type="paragraph" w:styleId="TOC6">
    <w:name w:val="toc 6"/>
    <w:basedOn w:val="Normal"/>
    <w:next w:val="Normal"/>
    <w:autoRedefine/>
    <w:uiPriority w:val="39"/>
    <w:unhideWhenUsed/>
    <w:rsid w:val="00AE1C80"/>
    <w:pPr>
      <w:spacing w:after="0"/>
      <w:ind w:left="1000"/>
    </w:pPr>
    <w:rPr>
      <w:sz w:val="18"/>
      <w:szCs w:val="18"/>
    </w:rPr>
  </w:style>
  <w:style w:type="paragraph" w:styleId="TOC7">
    <w:name w:val="toc 7"/>
    <w:basedOn w:val="Normal"/>
    <w:next w:val="Normal"/>
    <w:autoRedefine/>
    <w:uiPriority w:val="39"/>
    <w:unhideWhenUsed/>
    <w:rsid w:val="00AE1C80"/>
    <w:pPr>
      <w:spacing w:after="0"/>
      <w:ind w:left="1200"/>
    </w:pPr>
    <w:rPr>
      <w:sz w:val="18"/>
      <w:szCs w:val="18"/>
    </w:rPr>
  </w:style>
  <w:style w:type="paragraph" w:styleId="TOC8">
    <w:name w:val="toc 8"/>
    <w:basedOn w:val="Normal"/>
    <w:next w:val="Normal"/>
    <w:autoRedefine/>
    <w:uiPriority w:val="39"/>
    <w:unhideWhenUsed/>
    <w:rsid w:val="00AE1C80"/>
    <w:pPr>
      <w:spacing w:after="0"/>
      <w:ind w:left="1400"/>
    </w:pPr>
    <w:rPr>
      <w:sz w:val="18"/>
      <w:szCs w:val="18"/>
    </w:rPr>
  </w:style>
  <w:style w:type="paragraph" w:styleId="TOC9">
    <w:name w:val="toc 9"/>
    <w:basedOn w:val="Normal"/>
    <w:next w:val="Normal"/>
    <w:autoRedefine/>
    <w:uiPriority w:val="39"/>
    <w:unhideWhenUsed/>
    <w:rsid w:val="00564B05"/>
    <w:pPr>
      <w:spacing w:after="0"/>
      <w:ind w:left="1600"/>
    </w:pPr>
    <w:rPr>
      <w:sz w:val="20"/>
      <w:szCs w:val="18"/>
    </w:rPr>
  </w:style>
  <w:style w:type="character" w:styleId="CommentReference">
    <w:name w:val="annotation reference"/>
    <w:basedOn w:val="DefaultParagraphFont"/>
    <w:uiPriority w:val="99"/>
    <w:unhideWhenUsed/>
    <w:rsid w:val="005F495F"/>
    <w:rPr>
      <w:b w:val="0"/>
      <w:bCs/>
      <w:color w:val="C00000"/>
      <w:sz w:val="18"/>
      <w:szCs w:val="16"/>
    </w:rPr>
  </w:style>
  <w:style w:type="paragraph" w:styleId="CommentSubject">
    <w:name w:val="annotation subject"/>
    <w:basedOn w:val="Normal"/>
    <w:next w:val="Normal"/>
    <w:link w:val="CommentSubjectChar"/>
    <w:uiPriority w:val="99"/>
    <w:semiHidden/>
    <w:unhideWhenUsed/>
    <w:rsid w:val="009D60AC"/>
    <w:rPr>
      <w:b/>
      <w:bCs/>
    </w:rPr>
  </w:style>
  <w:style w:type="character" w:customStyle="1" w:styleId="CommentSubjectChar">
    <w:name w:val="Comment Subject Char"/>
    <w:basedOn w:val="DefaultParagraphFont"/>
    <w:link w:val="CommentSubject"/>
    <w:uiPriority w:val="99"/>
    <w:semiHidden/>
    <w:rsid w:val="009D60AC"/>
    <w:rPr>
      <w:rFonts w:asciiTheme="minorHAnsi" w:hAnsiTheme="minorHAnsi"/>
      <w:b/>
      <w:bCs/>
    </w:rPr>
  </w:style>
  <w:style w:type="character" w:styleId="UnresolvedMention">
    <w:name w:val="Unresolved Mention"/>
    <w:basedOn w:val="DefaultParagraphFont"/>
    <w:uiPriority w:val="99"/>
    <w:unhideWhenUsed/>
    <w:rsid w:val="00F665E7"/>
    <w:rPr>
      <w:color w:val="605E5C"/>
      <w:shd w:val="clear" w:color="auto" w:fill="E1DFDD"/>
    </w:rPr>
  </w:style>
  <w:style w:type="character" w:styleId="FollowedHyperlink">
    <w:name w:val="FollowedHyperlink"/>
    <w:basedOn w:val="DefaultParagraphFont"/>
    <w:uiPriority w:val="99"/>
    <w:semiHidden/>
    <w:unhideWhenUsed/>
    <w:rsid w:val="009959F4"/>
    <w:rPr>
      <w:color w:val="252A82" w:themeColor="followedHyperlink"/>
      <w:u w:val="single"/>
    </w:rPr>
  </w:style>
  <w:style w:type="character" w:styleId="FootnoteReference">
    <w:name w:val="footnote reference"/>
    <w:basedOn w:val="DefaultParagraphFont"/>
    <w:uiPriority w:val="99"/>
    <w:semiHidden/>
    <w:unhideWhenUsed/>
    <w:qFormat/>
    <w:rsid w:val="00BC26BC"/>
    <w:rPr>
      <w:vertAlign w:val="superscript"/>
    </w:rPr>
  </w:style>
  <w:style w:type="paragraph" w:styleId="Revision">
    <w:name w:val="Revision"/>
    <w:hidden/>
    <w:uiPriority w:val="99"/>
    <w:semiHidden/>
    <w:rsid w:val="009B603B"/>
    <w:rPr>
      <w:rFonts w:asciiTheme="minorHAnsi" w:hAnsiTheme="minorHAnsi"/>
    </w:rPr>
  </w:style>
  <w:style w:type="character" w:styleId="SmartLink">
    <w:name w:val="Smart Link"/>
    <w:basedOn w:val="DefaultParagraphFont"/>
    <w:uiPriority w:val="99"/>
    <w:semiHidden/>
    <w:unhideWhenUsed/>
    <w:rsid w:val="006B6E97"/>
    <w:rPr>
      <w:color w:val="0000FF"/>
      <w:u w:val="single"/>
      <w:shd w:val="clear" w:color="auto" w:fill="F3F2F1"/>
    </w:rPr>
  </w:style>
  <w:style w:type="paragraph" w:customStyle="1" w:styleId="Body2">
    <w:name w:val="Body 2"/>
    <w:basedOn w:val="Normal"/>
    <w:next w:val="Body3"/>
    <w:link w:val="Body2Char"/>
    <w:uiPriority w:val="96"/>
    <w:qFormat/>
    <w:rsid w:val="00FA6E1E"/>
    <w:pPr>
      <w:numPr>
        <w:ilvl w:val="3"/>
        <w:numId w:val="8"/>
      </w:numPr>
      <w:spacing w:before="60" w:after="60"/>
    </w:pPr>
    <w:rPr>
      <w:rFonts w:eastAsia="Times New Roman" w:cstheme="minorHAnsi"/>
      <w:szCs w:val="18"/>
      <w:lang w:val="en-US"/>
    </w:rPr>
  </w:style>
  <w:style w:type="paragraph" w:customStyle="1" w:styleId="Body1">
    <w:name w:val="Body 1"/>
    <w:basedOn w:val="Normal"/>
    <w:link w:val="Body1Char"/>
    <w:uiPriority w:val="96"/>
    <w:qFormat/>
    <w:rsid w:val="00FA6E1E"/>
    <w:pPr>
      <w:numPr>
        <w:ilvl w:val="2"/>
        <w:numId w:val="8"/>
      </w:numPr>
      <w:tabs>
        <w:tab w:val="clear" w:pos="1276"/>
        <w:tab w:val="num" w:pos="851"/>
      </w:tabs>
      <w:spacing w:before="80" w:after="80"/>
      <w:ind w:left="851"/>
      <w:outlineLvl w:val="2"/>
    </w:pPr>
    <w:rPr>
      <w:rFonts w:cs="Times New Roman"/>
    </w:rPr>
  </w:style>
  <w:style w:type="character" w:customStyle="1" w:styleId="Body2Char">
    <w:name w:val="Body 2 Char"/>
    <w:basedOn w:val="DefaultParagraphFont"/>
    <w:link w:val="Body2"/>
    <w:uiPriority w:val="96"/>
    <w:rsid w:val="009B4024"/>
    <w:rPr>
      <w:rFonts w:ascii="Calibri" w:eastAsia="Times New Roman" w:hAnsi="Calibri" w:cstheme="minorHAnsi"/>
      <w:sz w:val="22"/>
      <w:szCs w:val="18"/>
      <w:lang w:val="en-US"/>
    </w:rPr>
  </w:style>
  <w:style w:type="paragraph" w:customStyle="1" w:styleId="Body3">
    <w:name w:val="Body 3"/>
    <w:basedOn w:val="Normal"/>
    <w:link w:val="Body3Char"/>
    <w:uiPriority w:val="96"/>
    <w:qFormat/>
    <w:rsid w:val="00FA6E1E"/>
    <w:pPr>
      <w:numPr>
        <w:ilvl w:val="4"/>
        <w:numId w:val="8"/>
      </w:numPr>
      <w:spacing w:before="40" w:after="40"/>
      <w:outlineLvl w:val="3"/>
    </w:pPr>
    <w:rPr>
      <w:rFonts w:eastAsia="SimSun" w:cstheme="minorHAnsi"/>
      <w:szCs w:val="18"/>
    </w:rPr>
  </w:style>
  <w:style w:type="character" w:customStyle="1" w:styleId="Body1Char">
    <w:name w:val="Body 1 Char"/>
    <w:basedOn w:val="DefaultParagraphFont"/>
    <w:link w:val="Body1"/>
    <w:uiPriority w:val="96"/>
    <w:rsid w:val="009B4024"/>
    <w:rPr>
      <w:rFonts w:ascii="Calibri" w:hAnsi="Calibri"/>
      <w:sz w:val="22"/>
    </w:rPr>
  </w:style>
  <w:style w:type="paragraph" w:customStyle="1" w:styleId="Body4">
    <w:name w:val="Body 4"/>
    <w:basedOn w:val="Normal"/>
    <w:link w:val="Body4Char"/>
    <w:uiPriority w:val="96"/>
    <w:qFormat/>
    <w:rsid w:val="00FA6E1E"/>
    <w:pPr>
      <w:keepLines/>
      <w:numPr>
        <w:ilvl w:val="5"/>
        <w:numId w:val="8"/>
      </w:numPr>
      <w:spacing w:before="60" w:after="60"/>
      <w:outlineLvl w:val="4"/>
    </w:pPr>
    <w:rPr>
      <w:rFonts w:eastAsia="Times New Roman" w:cstheme="minorHAnsi"/>
      <w:szCs w:val="18"/>
    </w:rPr>
  </w:style>
  <w:style w:type="character" w:customStyle="1" w:styleId="Body3Char">
    <w:name w:val="Body 3 Char"/>
    <w:basedOn w:val="Body2Char"/>
    <w:link w:val="Body3"/>
    <w:uiPriority w:val="96"/>
    <w:rsid w:val="005105F7"/>
    <w:rPr>
      <w:rFonts w:ascii="Calibri" w:eastAsia="SimSun" w:hAnsi="Calibri" w:cstheme="minorHAnsi"/>
      <w:sz w:val="22"/>
      <w:szCs w:val="18"/>
      <w:lang w:val="en-US"/>
    </w:rPr>
  </w:style>
  <w:style w:type="paragraph" w:customStyle="1" w:styleId="Contents">
    <w:name w:val="Contents"/>
    <w:basedOn w:val="Heading1"/>
    <w:link w:val="ContentsChar"/>
    <w:uiPriority w:val="96"/>
    <w:qFormat/>
    <w:rsid w:val="008F246E"/>
    <w:pPr>
      <w:numPr>
        <w:numId w:val="0"/>
      </w:numPr>
    </w:pPr>
  </w:style>
  <w:style w:type="character" w:customStyle="1" w:styleId="Body4Char">
    <w:name w:val="Body 4 Char"/>
    <w:basedOn w:val="DefaultParagraphFont"/>
    <w:link w:val="Body4"/>
    <w:uiPriority w:val="96"/>
    <w:rsid w:val="000D0F04"/>
    <w:rPr>
      <w:rFonts w:ascii="Calibri" w:eastAsia="Times New Roman" w:hAnsi="Calibri" w:cstheme="minorHAnsi"/>
      <w:sz w:val="22"/>
      <w:szCs w:val="18"/>
    </w:rPr>
  </w:style>
  <w:style w:type="paragraph" w:customStyle="1" w:styleId="Attachment-Annex">
    <w:name w:val="Attachment - Annex"/>
    <w:basedOn w:val="Contents"/>
    <w:link w:val="Attachment-AnnexChar"/>
    <w:uiPriority w:val="96"/>
    <w:qFormat/>
    <w:rsid w:val="00B21823"/>
    <w:pPr>
      <w:numPr>
        <w:numId w:val="16"/>
      </w:numPr>
      <w:tabs>
        <w:tab w:val="num" w:pos="0"/>
      </w:tabs>
    </w:pPr>
  </w:style>
  <w:style w:type="character" w:customStyle="1" w:styleId="ContentsChar">
    <w:name w:val="Contents Char"/>
    <w:basedOn w:val="Heading1Char"/>
    <w:link w:val="Contents"/>
    <w:uiPriority w:val="96"/>
    <w:rsid w:val="008F246E"/>
    <w:rPr>
      <w:rFonts w:asciiTheme="majorHAnsi" w:eastAsiaTheme="majorEastAsia" w:hAnsiTheme="majorHAnsi" w:cstheme="majorBidi"/>
      <w:b/>
      <w:bCs/>
      <w:color w:val="252A82" w:themeColor="text2"/>
      <w:sz w:val="40"/>
      <w:szCs w:val="28"/>
      <w:lang w:val="en-US"/>
    </w:rPr>
  </w:style>
  <w:style w:type="character" w:customStyle="1" w:styleId="Attachment-AnnexChar">
    <w:name w:val="Attachment - Annex Char"/>
    <w:basedOn w:val="ContentsChar"/>
    <w:link w:val="Attachment-Annex"/>
    <w:uiPriority w:val="96"/>
    <w:rsid w:val="00B21823"/>
    <w:rPr>
      <w:rFonts w:ascii="Calibri" w:eastAsiaTheme="majorEastAsia" w:hAnsi="Calibri" w:cstheme="majorBidi"/>
      <w:b/>
      <w:bCs/>
      <w:color w:val="252A82" w:themeColor="text2"/>
      <w:sz w:val="40"/>
      <w:szCs w:val="28"/>
      <w:lang w:val="en-US"/>
    </w:rPr>
  </w:style>
  <w:style w:type="character" w:customStyle="1" w:styleId="CommentTextChar">
    <w:name w:val="Comment Text Char"/>
    <w:basedOn w:val="DefaultParagraphFont"/>
    <w:link w:val="CommentText"/>
    <w:uiPriority w:val="99"/>
    <w:rsid w:val="000C6038"/>
    <w:rPr>
      <w:rFonts w:ascii="Calibri" w:hAnsi="Calibri" w:cs="Calibri"/>
    </w:rPr>
  </w:style>
  <w:style w:type="paragraph" w:customStyle="1" w:styleId="Numbers1">
    <w:name w:val="Numbers 1"/>
    <w:basedOn w:val="BodyText"/>
    <w:qFormat/>
    <w:rsid w:val="00E704FC"/>
    <w:pPr>
      <w:spacing w:before="120" w:line="259" w:lineRule="auto"/>
    </w:pPr>
  </w:style>
  <w:style w:type="paragraph" w:customStyle="1" w:styleId="DocID">
    <w:name w:val="DocID"/>
    <w:basedOn w:val="Footer"/>
    <w:next w:val="Footer"/>
    <w:link w:val="DocIDChar"/>
    <w:rsid w:val="00157377"/>
    <w:pPr>
      <w:tabs>
        <w:tab w:val="clear" w:pos="4513"/>
        <w:tab w:val="clear" w:pos="9026"/>
      </w:tabs>
      <w:spacing w:before="60" w:after="60"/>
    </w:pPr>
    <w:rPr>
      <w:rFonts w:ascii="Arial" w:eastAsia="Times New Roman" w:hAnsi="Arial" w:cs="Arial"/>
      <w:color w:val="auto"/>
      <w:sz w:val="14"/>
      <w:lang w:eastAsia="zh-CN"/>
    </w:rPr>
  </w:style>
  <w:style w:type="character" w:customStyle="1" w:styleId="DocIDChar">
    <w:name w:val="DocID Char"/>
    <w:basedOn w:val="DefaultParagraphFont"/>
    <w:link w:val="DocID"/>
    <w:rsid w:val="00157377"/>
    <w:rPr>
      <w:rFonts w:ascii="Arial" w:eastAsia="Times New Roman" w:hAnsi="Arial" w:cs="Arial"/>
      <w:sz w:val="14"/>
      <w:lang w:eastAsia="zh-CN"/>
    </w:rPr>
  </w:style>
  <w:style w:type="paragraph" w:customStyle="1" w:styleId="Numbers2">
    <w:name w:val="Numbers 2"/>
    <w:basedOn w:val="BodyText"/>
    <w:qFormat/>
    <w:rsid w:val="00E704FC"/>
    <w:pPr>
      <w:spacing w:before="80" w:after="80" w:line="259" w:lineRule="auto"/>
      <w:ind w:left="1134" w:hanging="567"/>
    </w:pPr>
  </w:style>
  <w:style w:type="paragraph" w:customStyle="1" w:styleId="TableTextItalics">
    <w:name w:val="Table Text Italics"/>
    <w:basedOn w:val="TableText"/>
    <w:link w:val="TableTextItalicsChar"/>
    <w:uiPriority w:val="96"/>
    <w:qFormat/>
    <w:rsid w:val="004E23BF"/>
    <w:pPr>
      <w:keepNext/>
      <w:ind w:left="851"/>
    </w:pPr>
    <w:rPr>
      <w:i/>
      <w:iCs/>
    </w:rPr>
  </w:style>
  <w:style w:type="paragraph" w:customStyle="1" w:styleId="TableHyperlink">
    <w:name w:val="Table Hyperlink"/>
    <w:basedOn w:val="TableText"/>
    <w:link w:val="TableHyperlinkChar"/>
    <w:uiPriority w:val="96"/>
    <w:qFormat/>
    <w:rsid w:val="00E03EDC"/>
    <w:rPr>
      <w:color w:val="00B0F0"/>
      <w:u w:val="single"/>
    </w:rPr>
  </w:style>
  <w:style w:type="character" w:customStyle="1" w:styleId="TableTextChar">
    <w:name w:val="Table Text Char"/>
    <w:basedOn w:val="DefaultParagraphFont"/>
    <w:link w:val="TableText"/>
    <w:uiPriority w:val="19"/>
    <w:rsid w:val="00D702F7"/>
    <w:rPr>
      <w:rFonts w:ascii="Calibri" w:hAnsi="Calibri"/>
    </w:rPr>
  </w:style>
  <w:style w:type="character" w:customStyle="1" w:styleId="TableTextItalicsChar">
    <w:name w:val="Table Text Italics Char"/>
    <w:basedOn w:val="TableTextChar"/>
    <w:link w:val="TableTextItalics"/>
    <w:uiPriority w:val="96"/>
    <w:rsid w:val="004E23BF"/>
    <w:rPr>
      <w:rFonts w:ascii="Calibri" w:hAnsi="Calibri"/>
      <w:i/>
      <w:iCs/>
    </w:rPr>
  </w:style>
  <w:style w:type="character" w:customStyle="1" w:styleId="TableHyperlinkChar">
    <w:name w:val="Table Hyperlink Char"/>
    <w:basedOn w:val="TableTextChar"/>
    <w:link w:val="TableHyperlink"/>
    <w:uiPriority w:val="96"/>
    <w:rsid w:val="00E03EDC"/>
    <w:rPr>
      <w:rFonts w:ascii="Calibri" w:hAnsi="Calibri"/>
      <w:color w:val="00B0F0"/>
      <w:u w:val="single"/>
    </w:rPr>
  </w:style>
  <w:style w:type="paragraph" w:customStyle="1" w:styleId="BodyNoSpace">
    <w:name w:val="BodyNoSpace"/>
    <w:basedOn w:val="Normal"/>
    <w:qFormat/>
    <w:rsid w:val="002F6279"/>
    <w:pPr>
      <w:spacing w:before="160" w:after="160" w:line="264" w:lineRule="auto"/>
      <w:jc w:val="both"/>
    </w:pPr>
    <w:rPr>
      <w:rFonts w:eastAsia="Arial" w:cstheme="minorHAnsi"/>
      <w:color w:val="262626" w:themeColor="text1" w:themeTint="D9"/>
      <w:sz w:val="20"/>
      <w:szCs w:val="22"/>
      <w:lang w:val="en-GB"/>
    </w:rPr>
  </w:style>
  <w:style w:type="paragraph" w:customStyle="1" w:styleId="TableTextWhite">
    <w:name w:val="Table Text White"/>
    <w:basedOn w:val="TableText"/>
    <w:link w:val="TableTextWhiteChar"/>
    <w:uiPriority w:val="96"/>
    <w:qFormat/>
    <w:rsid w:val="00826816"/>
    <w:rPr>
      <w:color w:val="FFFFFF" w:themeColor="background1"/>
    </w:rPr>
  </w:style>
  <w:style w:type="paragraph" w:customStyle="1" w:styleId="TableHyperlinkWhite">
    <w:name w:val="Table Hyperlink White"/>
    <w:basedOn w:val="TableTextWhite"/>
    <w:link w:val="TableHyperlinkWhiteChar"/>
    <w:uiPriority w:val="96"/>
    <w:qFormat/>
    <w:rsid w:val="006C6C3D"/>
    <w:rPr>
      <w:u w:val="single"/>
    </w:rPr>
  </w:style>
  <w:style w:type="character" w:customStyle="1" w:styleId="TableTextWhiteChar">
    <w:name w:val="Table Text White Char"/>
    <w:basedOn w:val="TableTextChar"/>
    <w:link w:val="TableTextWhite"/>
    <w:uiPriority w:val="96"/>
    <w:rsid w:val="00826816"/>
    <w:rPr>
      <w:rFonts w:ascii="Calibri" w:hAnsi="Calibri"/>
      <w:color w:val="FFFFFF" w:themeColor="background1"/>
    </w:rPr>
  </w:style>
  <w:style w:type="paragraph" w:styleId="ListParagraph">
    <w:name w:val="List Paragraph"/>
    <w:aliases w:val="Bullet indented,Bullet text,Bulleted Para,CV text,Dot pt,F5 List Paragraph,L,List Paragraph1,List Paragraph11,List Paragraph111,List Paragraph2,Medium Grid 1 - Accent 21,NFP GP Bulleted List,Numbered Paragraph,Recommendation,Table text,列出"/>
    <w:basedOn w:val="Normal"/>
    <w:link w:val="ListParagraphChar"/>
    <w:uiPriority w:val="34"/>
    <w:qFormat/>
    <w:rsid w:val="00520C78"/>
    <w:pPr>
      <w:ind w:left="720"/>
      <w:contextualSpacing/>
    </w:pPr>
  </w:style>
  <w:style w:type="character" w:customStyle="1" w:styleId="TableHyperlinkWhiteChar">
    <w:name w:val="Table Hyperlink White Char"/>
    <w:basedOn w:val="TableTextWhiteChar"/>
    <w:link w:val="TableHyperlinkWhite"/>
    <w:uiPriority w:val="96"/>
    <w:rsid w:val="006C6C3D"/>
    <w:rPr>
      <w:rFonts w:ascii="Calibri" w:hAnsi="Calibri"/>
      <w:color w:val="FFFFFF" w:themeColor="background1"/>
      <w:u w:val="single"/>
    </w:rPr>
  </w:style>
  <w:style w:type="paragraph" w:customStyle="1" w:styleId="DiagramHeading">
    <w:name w:val="Diagram Heading"/>
    <w:basedOn w:val="Normal"/>
    <w:link w:val="DiagramHeadingChar"/>
    <w:uiPriority w:val="96"/>
    <w:qFormat/>
    <w:rsid w:val="00D42C06"/>
    <w:pPr>
      <w:keepNext/>
      <w:numPr>
        <w:numId w:val="14"/>
      </w:numPr>
      <w:spacing w:before="240"/>
      <w:ind w:left="851"/>
    </w:pPr>
    <w:rPr>
      <w:b/>
      <w:sz w:val="20"/>
    </w:rPr>
  </w:style>
  <w:style w:type="paragraph" w:customStyle="1" w:styleId="AnnexHeading2">
    <w:name w:val="Annex Heading 2"/>
    <w:basedOn w:val="Heading2"/>
    <w:link w:val="AnnexHeading2Char"/>
    <w:uiPriority w:val="96"/>
    <w:qFormat/>
    <w:rsid w:val="00426C8A"/>
    <w:pPr>
      <w:numPr>
        <w:ilvl w:val="0"/>
        <w:numId w:val="18"/>
      </w:numPr>
      <w:ind w:left="720"/>
    </w:pPr>
  </w:style>
  <w:style w:type="character" w:customStyle="1" w:styleId="None">
    <w:name w:val="None"/>
    <w:rsid w:val="008012B9"/>
  </w:style>
  <w:style w:type="paragraph" w:styleId="NormalWeb">
    <w:name w:val="Normal (Web)"/>
    <w:basedOn w:val="Normal"/>
    <w:uiPriority w:val="99"/>
    <w:semiHidden/>
    <w:unhideWhenUsed/>
    <w:rsid w:val="008012B9"/>
    <w:pPr>
      <w:spacing w:before="100" w:beforeAutospacing="1" w:after="100" w:afterAutospacing="1" w:line="240" w:lineRule="auto"/>
    </w:pPr>
    <w:rPr>
      <w:color w:val="262626" w:themeColor="text1" w:themeTint="D9"/>
      <w:szCs w:val="22"/>
      <w:lang w:eastAsia="en-AU"/>
    </w:rPr>
  </w:style>
  <w:style w:type="paragraph" w:customStyle="1" w:styleId="AnnexBody">
    <w:name w:val="Annex Body"/>
    <w:basedOn w:val="BodyText"/>
    <w:link w:val="AnnexBodyChar"/>
    <w:uiPriority w:val="96"/>
    <w:qFormat/>
    <w:rsid w:val="009715D6"/>
    <w:pPr>
      <w:numPr>
        <w:numId w:val="18"/>
      </w:numPr>
      <w:spacing w:before="120" w:line="259" w:lineRule="auto"/>
      <w:ind w:left="1440" w:hanging="360"/>
    </w:pPr>
    <w:rPr>
      <w:rFonts w:ascii="Calibri" w:hAnsi="Calibri"/>
      <w:sz w:val="22"/>
    </w:rPr>
  </w:style>
  <w:style w:type="character" w:customStyle="1" w:styleId="AnnexHeading2Char">
    <w:name w:val="Annex Heading 2 Char"/>
    <w:basedOn w:val="Heading2Char"/>
    <w:link w:val="AnnexHeading2"/>
    <w:uiPriority w:val="96"/>
    <w:rsid w:val="00426C8A"/>
    <w:rPr>
      <w:rFonts w:ascii="Calibri" w:eastAsiaTheme="majorEastAsia" w:hAnsi="Calibri" w:cstheme="majorBidi"/>
      <w:b/>
      <w:bCs/>
      <w:color w:val="252A82" w:themeColor="text2"/>
      <w:sz w:val="28"/>
      <w:szCs w:val="28"/>
      <w:lang w:val="en-US"/>
    </w:rPr>
  </w:style>
  <w:style w:type="paragraph" w:customStyle="1" w:styleId="AnnexBody2">
    <w:name w:val="Annex Body 2"/>
    <w:basedOn w:val="AnnexBody"/>
    <w:link w:val="AnnexBody2Char"/>
    <w:uiPriority w:val="96"/>
    <w:qFormat/>
    <w:rsid w:val="009715D6"/>
    <w:pPr>
      <w:numPr>
        <w:ilvl w:val="0"/>
        <w:numId w:val="19"/>
      </w:numPr>
      <w:spacing w:before="60" w:after="60"/>
      <w:ind w:left="0" w:firstLine="0"/>
    </w:pPr>
  </w:style>
  <w:style w:type="character" w:customStyle="1" w:styleId="DiagramHeadingChar">
    <w:name w:val="Diagram Heading Char"/>
    <w:basedOn w:val="DefaultParagraphFont"/>
    <w:link w:val="DiagramHeading"/>
    <w:uiPriority w:val="96"/>
    <w:rsid w:val="00D42C06"/>
    <w:rPr>
      <w:rFonts w:ascii="Calibri" w:hAnsi="Calibri" w:cs="Calibri"/>
      <w:b/>
    </w:rPr>
  </w:style>
  <w:style w:type="paragraph" w:customStyle="1" w:styleId="TableTextIndent">
    <w:name w:val="Table Text Indent"/>
    <w:basedOn w:val="TableText"/>
    <w:link w:val="TableTextIndentChar"/>
    <w:uiPriority w:val="96"/>
    <w:qFormat/>
    <w:rsid w:val="00385994"/>
    <w:pPr>
      <w:ind w:left="284"/>
    </w:pPr>
    <w:rPr>
      <w:rFonts w:eastAsia="Calibri"/>
      <w:color w:val="000000" w:themeColor="text1"/>
    </w:rPr>
  </w:style>
  <w:style w:type="character" w:customStyle="1" w:styleId="AnnexBodyChar">
    <w:name w:val="Annex Body Char"/>
    <w:basedOn w:val="BodyTextChar"/>
    <w:link w:val="AnnexBody"/>
    <w:uiPriority w:val="96"/>
    <w:rsid w:val="009715D6"/>
    <w:rPr>
      <w:rFonts w:ascii="Calibri" w:hAnsi="Calibri"/>
      <w:sz w:val="22"/>
    </w:rPr>
  </w:style>
  <w:style w:type="character" w:customStyle="1" w:styleId="AnnexBody2Char">
    <w:name w:val="Annex Body 2 Char"/>
    <w:basedOn w:val="AnnexBodyChar"/>
    <w:link w:val="AnnexBody2"/>
    <w:uiPriority w:val="96"/>
    <w:rsid w:val="009715D6"/>
    <w:rPr>
      <w:rFonts w:ascii="Calibri" w:hAnsi="Calibri"/>
      <w:sz w:val="22"/>
    </w:rPr>
  </w:style>
  <w:style w:type="character" w:customStyle="1" w:styleId="TableTextIndentChar">
    <w:name w:val="Table Text Indent Char"/>
    <w:basedOn w:val="TableTextChar"/>
    <w:link w:val="TableTextIndent"/>
    <w:uiPriority w:val="96"/>
    <w:rsid w:val="00385994"/>
    <w:rPr>
      <w:rFonts w:ascii="Calibri" w:eastAsia="Calibri" w:hAnsi="Calibri"/>
      <w:color w:val="000000" w:themeColor="text1"/>
    </w:rPr>
  </w:style>
  <w:style w:type="paragraph" w:styleId="NormalIndent">
    <w:name w:val="Normal Indent"/>
    <w:basedOn w:val="Normal"/>
    <w:uiPriority w:val="99"/>
    <w:unhideWhenUsed/>
    <w:rsid w:val="00570EB9"/>
    <w:pPr>
      <w:ind w:left="851"/>
    </w:pPr>
  </w:style>
  <w:style w:type="character" w:styleId="Strong">
    <w:name w:val="Strong"/>
    <w:basedOn w:val="DefaultParagraphFont"/>
    <w:uiPriority w:val="22"/>
    <w:qFormat/>
    <w:rsid w:val="00294CC9"/>
    <w:rPr>
      <w:b/>
      <w:bCs/>
    </w:rPr>
  </w:style>
  <w:style w:type="paragraph" w:customStyle="1" w:styleId="paragraph">
    <w:name w:val="paragraph"/>
    <w:basedOn w:val="Normal"/>
    <w:rsid w:val="000678D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0678D3"/>
  </w:style>
  <w:style w:type="character" w:customStyle="1" w:styleId="eop">
    <w:name w:val="eop"/>
    <w:basedOn w:val="DefaultParagraphFont"/>
    <w:rsid w:val="000678D3"/>
  </w:style>
  <w:style w:type="character" w:customStyle="1" w:styleId="findhit">
    <w:name w:val="findhit"/>
    <w:basedOn w:val="DefaultParagraphFont"/>
    <w:rsid w:val="000678D3"/>
  </w:style>
  <w:style w:type="character" w:customStyle="1" w:styleId="ListParagraphChar">
    <w:name w:val="List Paragraph Char"/>
    <w:aliases w:val="Bullet indented Char,Bullet text Char,Bulleted Para Char,CV text Char,Dot pt Char,F5 List Paragraph Char,L Char,List Paragraph1 Char,List Paragraph11 Char,List Paragraph111 Char,List Paragraph2 Char,Medium Grid 1 - Accent 21 Char"/>
    <w:basedOn w:val="DefaultParagraphFont"/>
    <w:link w:val="ListParagraph"/>
    <w:uiPriority w:val="34"/>
    <w:qFormat/>
    <w:locked/>
    <w:rsid w:val="00F86A52"/>
    <w:rPr>
      <w:rFonts w:ascii="Calibri" w:hAnsi="Calibri" w:cs="Calibri"/>
      <w:sz w:val="22"/>
    </w:rPr>
  </w:style>
  <w:style w:type="character" w:styleId="Mention">
    <w:name w:val="Mention"/>
    <w:basedOn w:val="DefaultParagraphFont"/>
    <w:uiPriority w:val="99"/>
    <w:unhideWhenUsed/>
    <w:rsid w:val="002C1DEC"/>
    <w:rPr>
      <w:color w:val="2B579A"/>
      <w:shd w:val="clear" w:color="auto" w:fill="E1DFDD"/>
    </w:rPr>
  </w:style>
  <w:style w:type="paragraph" w:customStyle="1" w:styleId="Standardclause">
    <w:name w:val="Standard clause"/>
    <w:basedOn w:val="Normal"/>
    <w:rsid w:val="007A32F4"/>
    <w:pPr>
      <w:keepNext/>
      <w:numPr>
        <w:numId w:val="24"/>
      </w:numPr>
      <w:spacing w:before="0" w:after="240" w:line="240" w:lineRule="auto"/>
      <w:outlineLvl w:val="0"/>
    </w:pPr>
    <w:rPr>
      <w:rFonts w:eastAsia="Times New Roman" w:cs="Times New Roman"/>
      <w:b/>
      <w:sz w:val="26"/>
    </w:rPr>
  </w:style>
  <w:style w:type="paragraph" w:customStyle="1" w:styleId="Standardsubclause">
    <w:name w:val="Standard subclause"/>
    <w:basedOn w:val="Normal"/>
    <w:rsid w:val="007A32F4"/>
    <w:pPr>
      <w:numPr>
        <w:ilvl w:val="1"/>
        <w:numId w:val="24"/>
      </w:numPr>
      <w:spacing w:before="0" w:after="240" w:line="240" w:lineRule="auto"/>
      <w:outlineLvl w:val="1"/>
    </w:pPr>
    <w:rPr>
      <w:rFonts w:eastAsia="Times New Roman" w:cs="Times New Roman"/>
      <w:bCs/>
      <w:iCs/>
    </w:rPr>
  </w:style>
  <w:style w:type="paragraph" w:customStyle="1" w:styleId="SubclausewithAlphaafternumber">
    <w:name w:val="Subclause with Alpha after number"/>
    <w:basedOn w:val="Normal"/>
    <w:link w:val="SubclausewithAlphaafternumberChar"/>
    <w:qFormat/>
    <w:rsid w:val="007A32F4"/>
    <w:pPr>
      <w:numPr>
        <w:ilvl w:val="2"/>
        <w:numId w:val="24"/>
      </w:numPr>
      <w:spacing w:before="0" w:after="240" w:line="240" w:lineRule="auto"/>
      <w:outlineLvl w:val="2"/>
    </w:pPr>
    <w:rPr>
      <w:rFonts w:eastAsia="Times New Roman" w:cs="Times New Roman"/>
      <w:bCs/>
      <w:iCs/>
    </w:rPr>
  </w:style>
  <w:style w:type="paragraph" w:customStyle="1" w:styleId="SubclausewithRoman">
    <w:name w:val="Subclause with Roman"/>
    <w:basedOn w:val="Normal"/>
    <w:qFormat/>
    <w:rsid w:val="007A32F4"/>
    <w:pPr>
      <w:numPr>
        <w:ilvl w:val="3"/>
        <w:numId w:val="24"/>
      </w:numPr>
      <w:spacing w:before="0" w:after="240" w:line="240" w:lineRule="auto"/>
      <w:outlineLvl w:val="3"/>
    </w:pPr>
    <w:rPr>
      <w:rFonts w:eastAsia="Times New Roman" w:cs="Times New Roman"/>
      <w:bCs/>
      <w:iCs/>
    </w:rPr>
  </w:style>
  <w:style w:type="paragraph" w:customStyle="1" w:styleId="SubclausewithUpperAlpha">
    <w:name w:val="Subclause with Upper Alpha"/>
    <w:basedOn w:val="Normal"/>
    <w:qFormat/>
    <w:rsid w:val="007A32F4"/>
    <w:pPr>
      <w:numPr>
        <w:ilvl w:val="4"/>
        <w:numId w:val="24"/>
      </w:numPr>
      <w:spacing w:before="0" w:after="240" w:line="240" w:lineRule="auto"/>
      <w:outlineLvl w:val="4"/>
    </w:pPr>
    <w:rPr>
      <w:rFonts w:eastAsia="Times New Roman" w:cs="Times New Roman"/>
    </w:rPr>
  </w:style>
  <w:style w:type="character" w:customStyle="1" w:styleId="SubclausewithAlphaafternumberChar">
    <w:name w:val="Subclause with Alpha after number Char"/>
    <w:basedOn w:val="DefaultParagraphFont"/>
    <w:link w:val="SubclausewithAlphaafternumber"/>
    <w:rsid w:val="007A32F4"/>
    <w:rPr>
      <w:rFonts w:ascii="Calibri" w:eastAsia="Times New Roman" w:hAnsi="Calibri"/>
      <w:bCs/>
      <w:iCs/>
      <w:sz w:val="22"/>
    </w:rPr>
  </w:style>
  <w:style w:type="paragraph" w:customStyle="1" w:styleId="numberedpara">
    <w:name w:val="numbered para"/>
    <w:basedOn w:val="Normal"/>
    <w:rsid w:val="00A10956"/>
    <w:pPr>
      <w:numPr>
        <w:numId w:val="25"/>
      </w:numPr>
      <w:spacing w:after="0" w:line="240" w:lineRule="auto"/>
    </w:pPr>
    <w:rPr>
      <w:szCs w:val="22"/>
      <w:lang w:eastAsia="en-AU"/>
    </w:rPr>
  </w:style>
  <w:style w:type="character" w:customStyle="1" w:styleId="CUNote">
    <w:name w:val="CUNote"/>
    <w:basedOn w:val="DefaultParagraphFont"/>
    <w:uiPriority w:val="1"/>
    <w:rsid w:val="00AE2A78"/>
    <w:rPr>
      <w:b/>
      <w:bCs/>
      <w:i/>
      <w:iCs/>
      <w:bdr w:val="none" w:sz="0" w:space="0" w:color="auto" w:frame="1"/>
      <w:shd w:val="clear" w:color="auto" w:fill="FFFF00"/>
    </w:rPr>
  </w:style>
  <w:style w:type="table" w:styleId="GridTable1Light">
    <w:name w:val="Grid Table 1 Light"/>
    <w:basedOn w:val="TableNormal"/>
    <w:uiPriority w:val="46"/>
    <w:rsid w:val="0003703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9C7D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ALMTable1">
    <w:name w:val="PALM Table1"/>
    <w:basedOn w:val="TableNormal"/>
    <w:uiPriority w:val="99"/>
    <w:rsid w:val="00A142D5"/>
    <w:pPr>
      <w:spacing w:before="120" w:after="120"/>
    </w:pPr>
    <w:rPr>
      <w:rFonts w:asciiTheme="minorHAnsi" w:hAnsiTheme="minorHAnsi"/>
      <w:color w:val="000000" w:themeColor="text1"/>
    </w:rPr>
    <w:tblPr>
      <w:tblBorders>
        <w:bottom w:val="single" w:sz="6" w:space="0" w:color="D9F0F7" w:themeColor="accent5"/>
        <w:insideH w:val="single" w:sz="6" w:space="0" w:color="D9F0F7" w:themeColor="accent5"/>
      </w:tblBorders>
    </w:tblPr>
    <w:tcPr>
      <w:shd w:val="clear" w:color="auto" w:fill="auto"/>
      <w:vAlign w:val="center"/>
    </w:tcPr>
    <w:tblStylePr w:type="firstRow">
      <w:rPr>
        <w:rFonts w:asciiTheme="minorHAnsi" w:hAnsiTheme="minorHAnsi"/>
        <w:b/>
        <w:i w:val="0"/>
        <w:color w:val="252A82" w:themeColor="text2"/>
        <w:sz w:val="20"/>
      </w:rPr>
      <w:tblPr/>
      <w:tcPr>
        <w:tcBorders>
          <w:top w:val="nil"/>
          <w:left w:val="nil"/>
          <w:bottom w:val="nil"/>
          <w:right w:val="nil"/>
          <w:insideH w:val="nil"/>
          <w:insideV w:val="nil"/>
          <w:tl2br w:val="nil"/>
          <w:tr2bl w:val="nil"/>
        </w:tcBorders>
        <w:shd w:val="clear" w:color="auto" w:fill="D9F0F7" w:themeFill="accent5"/>
      </w:tcPr>
    </w:tblStylePr>
  </w:style>
  <w:style w:type="paragraph" w:customStyle="1" w:styleId="Body4new">
    <w:name w:val="Body 4 (new)"/>
    <w:basedOn w:val="ListParagraph"/>
    <w:link w:val="Body4newChar"/>
    <w:uiPriority w:val="96"/>
    <w:qFormat/>
    <w:rsid w:val="00FA216C"/>
    <w:pPr>
      <w:numPr>
        <w:numId w:val="37"/>
      </w:numPr>
      <w:ind w:left="2694" w:hanging="709"/>
    </w:pPr>
  </w:style>
  <w:style w:type="character" w:customStyle="1" w:styleId="Body4newChar">
    <w:name w:val="Body 4 (new) Char"/>
    <w:basedOn w:val="ListParagraphChar"/>
    <w:link w:val="Body4new"/>
    <w:uiPriority w:val="96"/>
    <w:rsid w:val="00FA216C"/>
    <w:rPr>
      <w:rFonts w:ascii="Calibri" w:hAnsi="Calibri" w:cs="Calibri"/>
      <w:sz w:val="22"/>
    </w:rPr>
  </w:style>
  <w:style w:type="character" w:customStyle="1" w:styleId="Hyperlink1">
    <w:name w:val="Hyperlink1"/>
    <w:basedOn w:val="DefaultParagraphFont"/>
    <w:uiPriority w:val="99"/>
    <w:unhideWhenUsed/>
    <w:qFormat/>
    <w:rsid w:val="00BA239A"/>
    <w:rPr>
      <w:rFonts w:ascii="Calibri" w:hAnsi="Calibri"/>
      <w:color w:val="009CCC"/>
      <w:sz w:val="22"/>
      <w:u w:val="single"/>
    </w:rPr>
  </w:style>
  <w:style w:type="paragraph" w:customStyle="1" w:styleId="MBPoint">
    <w:name w:val="MB Point"/>
    <w:basedOn w:val="ListParagraph"/>
    <w:link w:val="MBPointChar"/>
    <w:qFormat/>
    <w:rsid w:val="00FA6E1E"/>
    <w:pPr>
      <w:numPr>
        <w:numId w:val="40"/>
      </w:numPr>
      <w:spacing w:before="0" w:after="60" w:line="240" w:lineRule="auto"/>
      <w:contextualSpacing w:val="0"/>
    </w:pPr>
    <w:rPr>
      <w:rFonts w:ascii="Times New Roman" w:hAnsi="Times New Roman" w:cs="Times New Roman"/>
      <w:sz w:val="24"/>
      <w:szCs w:val="24"/>
    </w:rPr>
  </w:style>
  <w:style w:type="character" w:customStyle="1" w:styleId="MBPointChar">
    <w:name w:val="MB Point Char"/>
    <w:basedOn w:val="DefaultParagraphFont"/>
    <w:link w:val="MBPoint"/>
    <w:rsid w:val="00FA6E1E"/>
    <w:rPr>
      <w:rFonts w:ascii="Times New Roman" w:hAnsi="Times New Roman"/>
      <w:sz w:val="24"/>
      <w:szCs w:val="24"/>
    </w:rPr>
  </w:style>
  <w:style w:type="paragraph" w:customStyle="1" w:styleId="HWLELvl1">
    <w:name w:val="HWLE Lvl 1"/>
    <w:basedOn w:val="Normal"/>
    <w:rsid w:val="005E1207"/>
    <w:pPr>
      <w:numPr>
        <w:numId w:val="41"/>
      </w:numPr>
      <w:spacing w:before="240" w:after="240" w:line="260" w:lineRule="atLeast"/>
    </w:pPr>
    <w:rPr>
      <w:rFonts w:ascii="Arial" w:hAnsi="Arial" w:cs="Arial"/>
      <w:sz w:val="20"/>
    </w:rPr>
  </w:style>
  <w:style w:type="paragraph" w:customStyle="1" w:styleId="HWLELvl2">
    <w:name w:val="HWLE Lvl 2"/>
    <w:basedOn w:val="Normal"/>
    <w:rsid w:val="005E1207"/>
    <w:pPr>
      <w:numPr>
        <w:ilvl w:val="1"/>
        <w:numId w:val="41"/>
      </w:numPr>
      <w:spacing w:before="240" w:after="240" w:line="260" w:lineRule="atLeast"/>
    </w:pPr>
    <w:rPr>
      <w:rFonts w:ascii="Arial" w:hAnsi="Arial" w:cs="Arial"/>
      <w:sz w:val="20"/>
    </w:rPr>
  </w:style>
  <w:style w:type="paragraph" w:customStyle="1" w:styleId="HWLELvl3">
    <w:name w:val="HWLE Lvl 3"/>
    <w:basedOn w:val="Normal"/>
    <w:rsid w:val="005E1207"/>
    <w:pPr>
      <w:numPr>
        <w:ilvl w:val="2"/>
        <w:numId w:val="41"/>
      </w:numPr>
      <w:spacing w:before="240" w:after="240" w:line="260" w:lineRule="atLeast"/>
    </w:pPr>
    <w:rPr>
      <w:rFonts w:ascii="Arial" w:hAnsi="Arial" w:cs="Arial"/>
      <w:sz w:val="20"/>
    </w:rPr>
  </w:style>
  <w:style w:type="paragraph" w:customStyle="1" w:styleId="HWLELvl4">
    <w:name w:val="HWLE Lvl 4"/>
    <w:basedOn w:val="Normal"/>
    <w:rsid w:val="005E1207"/>
    <w:pPr>
      <w:numPr>
        <w:ilvl w:val="3"/>
        <w:numId w:val="41"/>
      </w:numPr>
      <w:spacing w:before="240" w:after="240" w:line="260" w:lineRule="atLeast"/>
    </w:pPr>
    <w:rPr>
      <w:rFonts w:ascii="Arial" w:hAnsi="Arial" w:cs="Arial"/>
      <w:sz w:val="20"/>
    </w:rPr>
  </w:style>
  <w:style w:type="paragraph" w:customStyle="1" w:styleId="HWLELvl5">
    <w:name w:val="HWLE Lvl 5"/>
    <w:basedOn w:val="Normal"/>
    <w:rsid w:val="005E1207"/>
    <w:pPr>
      <w:numPr>
        <w:ilvl w:val="4"/>
        <w:numId w:val="41"/>
      </w:numPr>
      <w:spacing w:before="240" w:after="240" w:line="260" w:lineRule="atLeast"/>
    </w:pPr>
    <w:rPr>
      <w:rFonts w:ascii="Arial" w:hAnsi="Arial" w:cs="Arial"/>
      <w:sz w:val="20"/>
    </w:rPr>
  </w:style>
  <w:style w:type="paragraph" w:customStyle="1" w:styleId="HWLELvl6">
    <w:name w:val="HWLE Lvl 6"/>
    <w:basedOn w:val="Normal"/>
    <w:rsid w:val="005E1207"/>
    <w:pPr>
      <w:numPr>
        <w:ilvl w:val="5"/>
        <w:numId w:val="41"/>
      </w:numPr>
      <w:spacing w:before="240" w:after="240" w:line="260" w:lineRule="atLeast"/>
    </w:pPr>
    <w:rPr>
      <w:rFonts w:ascii="Arial" w:hAnsi="Arial" w:cs="Arial"/>
      <w:sz w:val="20"/>
    </w:rPr>
  </w:style>
  <w:style w:type="paragraph" w:customStyle="1" w:styleId="pf0">
    <w:name w:val="pf0"/>
    <w:basedOn w:val="Normal"/>
    <w:rsid w:val="00DC4AF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DC4AFD"/>
    <w:rPr>
      <w:rFonts w:ascii="Segoe UI" w:hAnsi="Segoe UI" w:cs="Segoe UI" w:hint="default"/>
      <w:i/>
      <w:iCs/>
      <w:color w:val="333333"/>
      <w:sz w:val="18"/>
      <w:szCs w:val="18"/>
      <w:shd w:val="clear" w:color="auto" w:fill="FFFFFF"/>
    </w:rPr>
  </w:style>
  <w:style w:type="paragraph" w:customStyle="1" w:styleId="tabletext0">
    <w:name w:val="table text"/>
    <w:basedOn w:val="Normal"/>
    <w:qFormat/>
    <w:rsid w:val="00B870C6"/>
    <w:pPr>
      <w:spacing w:line="240" w:lineRule="auto"/>
    </w:pPr>
    <w:rPr>
      <w:rFonts w:asciiTheme="minorHAnsi" w:eastAsia="Times New Roman" w:hAnsiTheme="minorHAnsi" w:cs="Times New Roman"/>
      <w:szCs w:val="24"/>
      <w:lang w:eastAsia="en-AU"/>
    </w:rPr>
  </w:style>
  <w:style w:type="paragraph" w:customStyle="1" w:styleId="Default">
    <w:name w:val="Default"/>
    <w:uiPriority w:val="99"/>
    <w:rsid w:val="00AC0B07"/>
    <w:pPr>
      <w:autoSpaceDE w:val="0"/>
      <w:autoSpaceDN w:val="0"/>
      <w:adjustRightInd w:val="0"/>
    </w:pPr>
    <w:rPr>
      <w:rFonts w:ascii="Calibri" w:eastAsia="Times New Roman" w:hAnsi="Calibri" w:cs="Calibri"/>
      <w:color w:val="000000"/>
      <w:sz w:val="24"/>
      <w:szCs w:val="24"/>
      <w:lang w:eastAsia="en-AU"/>
    </w:rPr>
  </w:style>
  <w:style w:type="paragraph" w:customStyle="1" w:styleId="Definition">
    <w:name w:val="Definition"/>
    <w:basedOn w:val="Normal"/>
    <w:rsid w:val="00BE6894"/>
    <w:pPr>
      <w:numPr>
        <w:numId w:val="46"/>
      </w:numPr>
      <w:spacing w:before="0" w:line="240" w:lineRule="auto"/>
    </w:pPr>
    <w:rPr>
      <w:szCs w:val="22"/>
      <w:lang w:eastAsia="en-AU"/>
    </w:rPr>
  </w:style>
  <w:style w:type="paragraph" w:customStyle="1" w:styleId="DefinitionNum4">
    <w:name w:val="DefinitionNum4"/>
    <w:basedOn w:val="Normal"/>
    <w:rsid w:val="00BE6894"/>
    <w:pPr>
      <w:numPr>
        <w:ilvl w:val="3"/>
        <w:numId w:val="46"/>
      </w:numPr>
      <w:spacing w:before="0" w:line="240" w:lineRule="auto"/>
    </w:pPr>
    <w:rPr>
      <w:szCs w:val="22"/>
      <w:lang w:eastAsia="en-AU"/>
    </w:rPr>
  </w:style>
  <w:style w:type="paragraph" w:customStyle="1" w:styleId="DefinitionNum2">
    <w:name w:val="DefinitionNum2"/>
    <w:basedOn w:val="Normal"/>
    <w:rsid w:val="00BE6894"/>
    <w:pPr>
      <w:numPr>
        <w:ilvl w:val="1"/>
        <w:numId w:val="46"/>
      </w:numPr>
      <w:spacing w:before="0" w:line="240" w:lineRule="auto"/>
    </w:pPr>
    <w:rPr>
      <w:color w:val="000000"/>
      <w:szCs w:val="22"/>
      <w:lang w:eastAsia="en-AU"/>
    </w:rPr>
  </w:style>
  <w:style w:type="paragraph" w:customStyle="1" w:styleId="DefinitionNum3">
    <w:name w:val="DefinitionNum3"/>
    <w:basedOn w:val="Normal"/>
    <w:rsid w:val="00BE6894"/>
    <w:pPr>
      <w:numPr>
        <w:ilvl w:val="2"/>
        <w:numId w:val="46"/>
      </w:numPr>
      <w:spacing w:before="0" w:line="240" w:lineRule="auto"/>
    </w:pPr>
    <w:rPr>
      <w:color w:val="000000"/>
      <w:szCs w:val="22"/>
      <w:lang w:eastAsia="en-AU"/>
    </w:rPr>
  </w:style>
  <w:style w:type="character" w:customStyle="1" w:styleId="s9">
    <w:name w:val="s9"/>
    <w:basedOn w:val="DefaultParagraphFont"/>
    <w:rsid w:val="00A01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5407">
      <w:bodyDiv w:val="1"/>
      <w:marLeft w:val="0"/>
      <w:marRight w:val="0"/>
      <w:marTop w:val="0"/>
      <w:marBottom w:val="0"/>
      <w:divBdr>
        <w:top w:val="none" w:sz="0" w:space="0" w:color="auto"/>
        <w:left w:val="none" w:sz="0" w:space="0" w:color="auto"/>
        <w:bottom w:val="none" w:sz="0" w:space="0" w:color="auto"/>
        <w:right w:val="none" w:sz="0" w:space="0" w:color="auto"/>
      </w:divBdr>
    </w:div>
    <w:div w:id="133917172">
      <w:bodyDiv w:val="1"/>
      <w:marLeft w:val="0"/>
      <w:marRight w:val="0"/>
      <w:marTop w:val="0"/>
      <w:marBottom w:val="0"/>
      <w:divBdr>
        <w:top w:val="none" w:sz="0" w:space="0" w:color="auto"/>
        <w:left w:val="none" w:sz="0" w:space="0" w:color="auto"/>
        <w:bottom w:val="none" w:sz="0" w:space="0" w:color="auto"/>
        <w:right w:val="none" w:sz="0" w:space="0" w:color="auto"/>
      </w:divBdr>
    </w:div>
    <w:div w:id="233442647">
      <w:bodyDiv w:val="1"/>
      <w:marLeft w:val="0"/>
      <w:marRight w:val="0"/>
      <w:marTop w:val="0"/>
      <w:marBottom w:val="0"/>
      <w:divBdr>
        <w:top w:val="none" w:sz="0" w:space="0" w:color="auto"/>
        <w:left w:val="none" w:sz="0" w:space="0" w:color="auto"/>
        <w:bottom w:val="none" w:sz="0" w:space="0" w:color="auto"/>
        <w:right w:val="none" w:sz="0" w:space="0" w:color="auto"/>
      </w:divBdr>
    </w:div>
    <w:div w:id="249777479">
      <w:bodyDiv w:val="1"/>
      <w:marLeft w:val="0"/>
      <w:marRight w:val="0"/>
      <w:marTop w:val="0"/>
      <w:marBottom w:val="0"/>
      <w:divBdr>
        <w:top w:val="none" w:sz="0" w:space="0" w:color="auto"/>
        <w:left w:val="none" w:sz="0" w:space="0" w:color="auto"/>
        <w:bottom w:val="none" w:sz="0" w:space="0" w:color="auto"/>
        <w:right w:val="none" w:sz="0" w:space="0" w:color="auto"/>
      </w:divBdr>
    </w:div>
    <w:div w:id="256404822">
      <w:bodyDiv w:val="1"/>
      <w:marLeft w:val="0"/>
      <w:marRight w:val="0"/>
      <w:marTop w:val="0"/>
      <w:marBottom w:val="0"/>
      <w:divBdr>
        <w:top w:val="none" w:sz="0" w:space="0" w:color="auto"/>
        <w:left w:val="none" w:sz="0" w:space="0" w:color="auto"/>
        <w:bottom w:val="none" w:sz="0" w:space="0" w:color="auto"/>
        <w:right w:val="none" w:sz="0" w:space="0" w:color="auto"/>
      </w:divBdr>
    </w:div>
    <w:div w:id="294800872">
      <w:bodyDiv w:val="1"/>
      <w:marLeft w:val="0"/>
      <w:marRight w:val="0"/>
      <w:marTop w:val="0"/>
      <w:marBottom w:val="0"/>
      <w:divBdr>
        <w:top w:val="none" w:sz="0" w:space="0" w:color="auto"/>
        <w:left w:val="none" w:sz="0" w:space="0" w:color="auto"/>
        <w:bottom w:val="none" w:sz="0" w:space="0" w:color="auto"/>
        <w:right w:val="none" w:sz="0" w:space="0" w:color="auto"/>
      </w:divBdr>
    </w:div>
    <w:div w:id="351421984">
      <w:bodyDiv w:val="1"/>
      <w:marLeft w:val="0"/>
      <w:marRight w:val="0"/>
      <w:marTop w:val="0"/>
      <w:marBottom w:val="0"/>
      <w:divBdr>
        <w:top w:val="none" w:sz="0" w:space="0" w:color="auto"/>
        <w:left w:val="none" w:sz="0" w:space="0" w:color="auto"/>
        <w:bottom w:val="none" w:sz="0" w:space="0" w:color="auto"/>
        <w:right w:val="none" w:sz="0" w:space="0" w:color="auto"/>
      </w:divBdr>
    </w:div>
    <w:div w:id="370886144">
      <w:bodyDiv w:val="1"/>
      <w:marLeft w:val="0"/>
      <w:marRight w:val="0"/>
      <w:marTop w:val="0"/>
      <w:marBottom w:val="0"/>
      <w:divBdr>
        <w:top w:val="none" w:sz="0" w:space="0" w:color="auto"/>
        <w:left w:val="none" w:sz="0" w:space="0" w:color="auto"/>
        <w:bottom w:val="none" w:sz="0" w:space="0" w:color="auto"/>
        <w:right w:val="none" w:sz="0" w:space="0" w:color="auto"/>
      </w:divBdr>
    </w:div>
    <w:div w:id="394009370">
      <w:bodyDiv w:val="1"/>
      <w:marLeft w:val="0"/>
      <w:marRight w:val="0"/>
      <w:marTop w:val="0"/>
      <w:marBottom w:val="0"/>
      <w:divBdr>
        <w:top w:val="none" w:sz="0" w:space="0" w:color="auto"/>
        <w:left w:val="none" w:sz="0" w:space="0" w:color="auto"/>
        <w:bottom w:val="none" w:sz="0" w:space="0" w:color="auto"/>
        <w:right w:val="none" w:sz="0" w:space="0" w:color="auto"/>
      </w:divBdr>
    </w:div>
    <w:div w:id="573053583">
      <w:bodyDiv w:val="1"/>
      <w:marLeft w:val="0"/>
      <w:marRight w:val="0"/>
      <w:marTop w:val="0"/>
      <w:marBottom w:val="0"/>
      <w:divBdr>
        <w:top w:val="none" w:sz="0" w:space="0" w:color="auto"/>
        <w:left w:val="none" w:sz="0" w:space="0" w:color="auto"/>
        <w:bottom w:val="none" w:sz="0" w:space="0" w:color="auto"/>
        <w:right w:val="none" w:sz="0" w:space="0" w:color="auto"/>
      </w:divBdr>
    </w:div>
    <w:div w:id="577253729">
      <w:bodyDiv w:val="1"/>
      <w:marLeft w:val="0"/>
      <w:marRight w:val="0"/>
      <w:marTop w:val="0"/>
      <w:marBottom w:val="0"/>
      <w:divBdr>
        <w:top w:val="none" w:sz="0" w:space="0" w:color="auto"/>
        <w:left w:val="none" w:sz="0" w:space="0" w:color="auto"/>
        <w:bottom w:val="none" w:sz="0" w:space="0" w:color="auto"/>
        <w:right w:val="none" w:sz="0" w:space="0" w:color="auto"/>
      </w:divBdr>
    </w:div>
    <w:div w:id="583221777">
      <w:bodyDiv w:val="1"/>
      <w:marLeft w:val="0"/>
      <w:marRight w:val="0"/>
      <w:marTop w:val="0"/>
      <w:marBottom w:val="0"/>
      <w:divBdr>
        <w:top w:val="none" w:sz="0" w:space="0" w:color="auto"/>
        <w:left w:val="none" w:sz="0" w:space="0" w:color="auto"/>
        <w:bottom w:val="none" w:sz="0" w:space="0" w:color="auto"/>
        <w:right w:val="none" w:sz="0" w:space="0" w:color="auto"/>
      </w:divBdr>
    </w:div>
    <w:div w:id="784035085">
      <w:bodyDiv w:val="1"/>
      <w:marLeft w:val="0"/>
      <w:marRight w:val="0"/>
      <w:marTop w:val="0"/>
      <w:marBottom w:val="0"/>
      <w:divBdr>
        <w:top w:val="none" w:sz="0" w:space="0" w:color="auto"/>
        <w:left w:val="none" w:sz="0" w:space="0" w:color="auto"/>
        <w:bottom w:val="none" w:sz="0" w:space="0" w:color="auto"/>
        <w:right w:val="none" w:sz="0" w:space="0" w:color="auto"/>
      </w:divBdr>
    </w:div>
    <w:div w:id="816188219">
      <w:bodyDiv w:val="1"/>
      <w:marLeft w:val="0"/>
      <w:marRight w:val="0"/>
      <w:marTop w:val="0"/>
      <w:marBottom w:val="0"/>
      <w:divBdr>
        <w:top w:val="none" w:sz="0" w:space="0" w:color="auto"/>
        <w:left w:val="none" w:sz="0" w:space="0" w:color="auto"/>
        <w:bottom w:val="none" w:sz="0" w:space="0" w:color="auto"/>
        <w:right w:val="none" w:sz="0" w:space="0" w:color="auto"/>
      </w:divBdr>
    </w:div>
    <w:div w:id="833225561">
      <w:bodyDiv w:val="1"/>
      <w:marLeft w:val="0"/>
      <w:marRight w:val="0"/>
      <w:marTop w:val="0"/>
      <w:marBottom w:val="0"/>
      <w:divBdr>
        <w:top w:val="none" w:sz="0" w:space="0" w:color="auto"/>
        <w:left w:val="none" w:sz="0" w:space="0" w:color="auto"/>
        <w:bottom w:val="none" w:sz="0" w:space="0" w:color="auto"/>
        <w:right w:val="none" w:sz="0" w:space="0" w:color="auto"/>
      </w:divBdr>
    </w:div>
    <w:div w:id="862132131">
      <w:bodyDiv w:val="1"/>
      <w:marLeft w:val="0"/>
      <w:marRight w:val="0"/>
      <w:marTop w:val="0"/>
      <w:marBottom w:val="0"/>
      <w:divBdr>
        <w:top w:val="none" w:sz="0" w:space="0" w:color="auto"/>
        <w:left w:val="none" w:sz="0" w:space="0" w:color="auto"/>
        <w:bottom w:val="none" w:sz="0" w:space="0" w:color="auto"/>
        <w:right w:val="none" w:sz="0" w:space="0" w:color="auto"/>
      </w:divBdr>
      <w:divsChild>
        <w:div w:id="421880557">
          <w:marLeft w:val="0"/>
          <w:marRight w:val="0"/>
          <w:marTop w:val="0"/>
          <w:marBottom w:val="0"/>
          <w:divBdr>
            <w:top w:val="none" w:sz="0" w:space="0" w:color="auto"/>
            <w:left w:val="none" w:sz="0" w:space="0" w:color="auto"/>
            <w:bottom w:val="none" w:sz="0" w:space="0" w:color="auto"/>
            <w:right w:val="none" w:sz="0" w:space="0" w:color="auto"/>
          </w:divBdr>
          <w:divsChild>
            <w:div w:id="16555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60777">
      <w:bodyDiv w:val="1"/>
      <w:marLeft w:val="0"/>
      <w:marRight w:val="0"/>
      <w:marTop w:val="0"/>
      <w:marBottom w:val="0"/>
      <w:divBdr>
        <w:top w:val="none" w:sz="0" w:space="0" w:color="auto"/>
        <w:left w:val="none" w:sz="0" w:space="0" w:color="auto"/>
        <w:bottom w:val="none" w:sz="0" w:space="0" w:color="auto"/>
        <w:right w:val="none" w:sz="0" w:space="0" w:color="auto"/>
      </w:divBdr>
    </w:div>
    <w:div w:id="1039669135">
      <w:bodyDiv w:val="1"/>
      <w:marLeft w:val="0"/>
      <w:marRight w:val="0"/>
      <w:marTop w:val="0"/>
      <w:marBottom w:val="0"/>
      <w:divBdr>
        <w:top w:val="none" w:sz="0" w:space="0" w:color="auto"/>
        <w:left w:val="none" w:sz="0" w:space="0" w:color="auto"/>
        <w:bottom w:val="none" w:sz="0" w:space="0" w:color="auto"/>
        <w:right w:val="none" w:sz="0" w:space="0" w:color="auto"/>
      </w:divBdr>
    </w:div>
    <w:div w:id="1090194902">
      <w:bodyDiv w:val="1"/>
      <w:marLeft w:val="0"/>
      <w:marRight w:val="0"/>
      <w:marTop w:val="0"/>
      <w:marBottom w:val="0"/>
      <w:divBdr>
        <w:top w:val="none" w:sz="0" w:space="0" w:color="auto"/>
        <w:left w:val="none" w:sz="0" w:space="0" w:color="auto"/>
        <w:bottom w:val="none" w:sz="0" w:space="0" w:color="auto"/>
        <w:right w:val="none" w:sz="0" w:space="0" w:color="auto"/>
      </w:divBdr>
    </w:div>
    <w:div w:id="1113135895">
      <w:bodyDiv w:val="1"/>
      <w:marLeft w:val="0"/>
      <w:marRight w:val="0"/>
      <w:marTop w:val="0"/>
      <w:marBottom w:val="0"/>
      <w:divBdr>
        <w:top w:val="none" w:sz="0" w:space="0" w:color="auto"/>
        <w:left w:val="none" w:sz="0" w:space="0" w:color="auto"/>
        <w:bottom w:val="none" w:sz="0" w:space="0" w:color="auto"/>
        <w:right w:val="none" w:sz="0" w:space="0" w:color="auto"/>
      </w:divBdr>
    </w:div>
    <w:div w:id="1115559410">
      <w:bodyDiv w:val="1"/>
      <w:marLeft w:val="0"/>
      <w:marRight w:val="0"/>
      <w:marTop w:val="0"/>
      <w:marBottom w:val="0"/>
      <w:divBdr>
        <w:top w:val="none" w:sz="0" w:space="0" w:color="auto"/>
        <w:left w:val="none" w:sz="0" w:space="0" w:color="auto"/>
        <w:bottom w:val="none" w:sz="0" w:space="0" w:color="auto"/>
        <w:right w:val="none" w:sz="0" w:space="0" w:color="auto"/>
      </w:divBdr>
    </w:div>
    <w:div w:id="1171024021">
      <w:bodyDiv w:val="1"/>
      <w:marLeft w:val="0"/>
      <w:marRight w:val="0"/>
      <w:marTop w:val="0"/>
      <w:marBottom w:val="0"/>
      <w:divBdr>
        <w:top w:val="none" w:sz="0" w:space="0" w:color="auto"/>
        <w:left w:val="none" w:sz="0" w:space="0" w:color="auto"/>
        <w:bottom w:val="none" w:sz="0" w:space="0" w:color="auto"/>
        <w:right w:val="none" w:sz="0" w:space="0" w:color="auto"/>
      </w:divBdr>
    </w:div>
    <w:div w:id="1277827806">
      <w:bodyDiv w:val="1"/>
      <w:marLeft w:val="0"/>
      <w:marRight w:val="0"/>
      <w:marTop w:val="0"/>
      <w:marBottom w:val="0"/>
      <w:divBdr>
        <w:top w:val="none" w:sz="0" w:space="0" w:color="auto"/>
        <w:left w:val="none" w:sz="0" w:space="0" w:color="auto"/>
        <w:bottom w:val="none" w:sz="0" w:space="0" w:color="auto"/>
        <w:right w:val="none" w:sz="0" w:space="0" w:color="auto"/>
      </w:divBdr>
    </w:div>
    <w:div w:id="1339649884">
      <w:bodyDiv w:val="1"/>
      <w:marLeft w:val="0"/>
      <w:marRight w:val="0"/>
      <w:marTop w:val="0"/>
      <w:marBottom w:val="0"/>
      <w:divBdr>
        <w:top w:val="none" w:sz="0" w:space="0" w:color="auto"/>
        <w:left w:val="none" w:sz="0" w:space="0" w:color="auto"/>
        <w:bottom w:val="none" w:sz="0" w:space="0" w:color="auto"/>
        <w:right w:val="none" w:sz="0" w:space="0" w:color="auto"/>
      </w:divBdr>
    </w:div>
    <w:div w:id="1380473233">
      <w:bodyDiv w:val="1"/>
      <w:marLeft w:val="0"/>
      <w:marRight w:val="0"/>
      <w:marTop w:val="0"/>
      <w:marBottom w:val="0"/>
      <w:divBdr>
        <w:top w:val="none" w:sz="0" w:space="0" w:color="auto"/>
        <w:left w:val="none" w:sz="0" w:space="0" w:color="auto"/>
        <w:bottom w:val="none" w:sz="0" w:space="0" w:color="auto"/>
        <w:right w:val="none" w:sz="0" w:space="0" w:color="auto"/>
      </w:divBdr>
    </w:div>
    <w:div w:id="1455754454">
      <w:bodyDiv w:val="1"/>
      <w:marLeft w:val="0"/>
      <w:marRight w:val="0"/>
      <w:marTop w:val="0"/>
      <w:marBottom w:val="0"/>
      <w:divBdr>
        <w:top w:val="none" w:sz="0" w:space="0" w:color="auto"/>
        <w:left w:val="none" w:sz="0" w:space="0" w:color="auto"/>
        <w:bottom w:val="none" w:sz="0" w:space="0" w:color="auto"/>
        <w:right w:val="none" w:sz="0" w:space="0" w:color="auto"/>
      </w:divBdr>
    </w:div>
    <w:div w:id="1552763865">
      <w:bodyDiv w:val="1"/>
      <w:marLeft w:val="0"/>
      <w:marRight w:val="0"/>
      <w:marTop w:val="0"/>
      <w:marBottom w:val="0"/>
      <w:divBdr>
        <w:top w:val="none" w:sz="0" w:space="0" w:color="auto"/>
        <w:left w:val="none" w:sz="0" w:space="0" w:color="auto"/>
        <w:bottom w:val="none" w:sz="0" w:space="0" w:color="auto"/>
        <w:right w:val="none" w:sz="0" w:space="0" w:color="auto"/>
      </w:divBdr>
    </w:div>
    <w:div w:id="1591112135">
      <w:bodyDiv w:val="1"/>
      <w:marLeft w:val="0"/>
      <w:marRight w:val="0"/>
      <w:marTop w:val="0"/>
      <w:marBottom w:val="0"/>
      <w:divBdr>
        <w:top w:val="none" w:sz="0" w:space="0" w:color="auto"/>
        <w:left w:val="none" w:sz="0" w:space="0" w:color="auto"/>
        <w:bottom w:val="none" w:sz="0" w:space="0" w:color="auto"/>
        <w:right w:val="none" w:sz="0" w:space="0" w:color="auto"/>
      </w:divBdr>
    </w:div>
    <w:div w:id="1685552598">
      <w:bodyDiv w:val="1"/>
      <w:marLeft w:val="0"/>
      <w:marRight w:val="0"/>
      <w:marTop w:val="0"/>
      <w:marBottom w:val="0"/>
      <w:divBdr>
        <w:top w:val="none" w:sz="0" w:space="0" w:color="auto"/>
        <w:left w:val="none" w:sz="0" w:space="0" w:color="auto"/>
        <w:bottom w:val="none" w:sz="0" w:space="0" w:color="auto"/>
        <w:right w:val="none" w:sz="0" w:space="0" w:color="auto"/>
      </w:divBdr>
    </w:div>
    <w:div w:id="1692295039">
      <w:bodyDiv w:val="1"/>
      <w:marLeft w:val="0"/>
      <w:marRight w:val="0"/>
      <w:marTop w:val="0"/>
      <w:marBottom w:val="0"/>
      <w:divBdr>
        <w:top w:val="none" w:sz="0" w:space="0" w:color="auto"/>
        <w:left w:val="none" w:sz="0" w:space="0" w:color="auto"/>
        <w:bottom w:val="none" w:sz="0" w:space="0" w:color="auto"/>
        <w:right w:val="none" w:sz="0" w:space="0" w:color="auto"/>
      </w:divBdr>
    </w:div>
    <w:div w:id="1731027804">
      <w:bodyDiv w:val="1"/>
      <w:marLeft w:val="0"/>
      <w:marRight w:val="0"/>
      <w:marTop w:val="0"/>
      <w:marBottom w:val="0"/>
      <w:divBdr>
        <w:top w:val="none" w:sz="0" w:space="0" w:color="auto"/>
        <w:left w:val="none" w:sz="0" w:space="0" w:color="auto"/>
        <w:bottom w:val="none" w:sz="0" w:space="0" w:color="auto"/>
        <w:right w:val="none" w:sz="0" w:space="0" w:color="auto"/>
      </w:divBdr>
    </w:div>
    <w:div w:id="1768960655">
      <w:bodyDiv w:val="1"/>
      <w:marLeft w:val="0"/>
      <w:marRight w:val="0"/>
      <w:marTop w:val="0"/>
      <w:marBottom w:val="0"/>
      <w:divBdr>
        <w:top w:val="none" w:sz="0" w:space="0" w:color="auto"/>
        <w:left w:val="none" w:sz="0" w:space="0" w:color="auto"/>
        <w:bottom w:val="none" w:sz="0" w:space="0" w:color="auto"/>
        <w:right w:val="none" w:sz="0" w:space="0" w:color="auto"/>
      </w:divBdr>
    </w:div>
    <w:div w:id="1794441898">
      <w:bodyDiv w:val="1"/>
      <w:marLeft w:val="0"/>
      <w:marRight w:val="0"/>
      <w:marTop w:val="0"/>
      <w:marBottom w:val="0"/>
      <w:divBdr>
        <w:top w:val="none" w:sz="0" w:space="0" w:color="auto"/>
        <w:left w:val="none" w:sz="0" w:space="0" w:color="auto"/>
        <w:bottom w:val="none" w:sz="0" w:space="0" w:color="auto"/>
        <w:right w:val="none" w:sz="0" w:space="0" w:color="auto"/>
      </w:divBdr>
    </w:div>
    <w:div w:id="1819221483">
      <w:bodyDiv w:val="1"/>
      <w:marLeft w:val="0"/>
      <w:marRight w:val="0"/>
      <w:marTop w:val="0"/>
      <w:marBottom w:val="0"/>
      <w:divBdr>
        <w:top w:val="none" w:sz="0" w:space="0" w:color="auto"/>
        <w:left w:val="none" w:sz="0" w:space="0" w:color="auto"/>
        <w:bottom w:val="none" w:sz="0" w:space="0" w:color="auto"/>
        <w:right w:val="none" w:sz="0" w:space="0" w:color="auto"/>
      </w:divBdr>
    </w:div>
    <w:div w:id="1834836067">
      <w:bodyDiv w:val="1"/>
      <w:marLeft w:val="0"/>
      <w:marRight w:val="0"/>
      <w:marTop w:val="0"/>
      <w:marBottom w:val="0"/>
      <w:divBdr>
        <w:top w:val="none" w:sz="0" w:space="0" w:color="auto"/>
        <w:left w:val="none" w:sz="0" w:space="0" w:color="auto"/>
        <w:bottom w:val="none" w:sz="0" w:space="0" w:color="auto"/>
        <w:right w:val="none" w:sz="0" w:space="0" w:color="auto"/>
      </w:divBdr>
      <w:divsChild>
        <w:div w:id="782727466">
          <w:marLeft w:val="0"/>
          <w:marRight w:val="0"/>
          <w:marTop w:val="0"/>
          <w:marBottom w:val="0"/>
          <w:divBdr>
            <w:top w:val="none" w:sz="0" w:space="0" w:color="auto"/>
            <w:left w:val="none" w:sz="0" w:space="0" w:color="auto"/>
            <w:bottom w:val="none" w:sz="0" w:space="0" w:color="auto"/>
            <w:right w:val="none" w:sz="0" w:space="0" w:color="auto"/>
          </w:divBdr>
        </w:div>
        <w:div w:id="865559647">
          <w:marLeft w:val="0"/>
          <w:marRight w:val="0"/>
          <w:marTop w:val="0"/>
          <w:marBottom w:val="0"/>
          <w:divBdr>
            <w:top w:val="none" w:sz="0" w:space="0" w:color="auto"/>
            <w:left w:val="none" w:sz="0" w:space="0" w:color="auto"/>
            <w:bottom w:val="none" w:sz="0" w:space="0" w:color="auto"/>
            <w:right w:val="none" w:sz="0" w:space="0" w:color="auto"/>
          </w:divBdr>
        </w:div>
      </w:divsChild>
    </w:div>
    <w:div w:id="1951622104">
      <w:bodyDiv w:val="1"/>
      <w:marLeft w:val="0"/>
      <w:marRight w:val="0"/>
      <w:marTop w:val="0"/>
      <w:marBottom w:val="0"/>
      <w:divBdr>
        <w:top w:val="none" w:sz="0" w:space="0" w:color="auto"/>
        <w:left w:val="none" w:sz="0" w:space="0" w:color="auto"/>
        <w:bottom w:val="none" w:sz="0" w:space="0" w:color="auto"/>
        <w:right w:val="none" w:sz="0" w:space="0" w:color="auto"/>
      </w:divBdr>
    </w:div>
    <w:div w:id="1977829502">
      <w:bodyDiv w:val="1"/>
      <w:marLeft w:val="0"/>
      <w:marRight w:val="0"/>
      <w:marTop w:val="0"/>
      <w:marBottom w:val="0"/>
      <w:divBdr>
        <w:top w:val="none" w:sz="0" w:space="0" w:color="auto"/>
        <w:left w:val="none" w:sz="0" w:space="0" w:color="auto"/>
        <w:bottom w:val="none" w:sz="0" w:space="0" w:color="auto"/>
        <w:right w:val="none" w:sz="0" w:space="0" w:color="auto"/>
      </w:divBdr>
    </w:div>
    <w:div w:id="2015454817">
      <w:bodyDiv w:val="1"/>
      <w:marLeft w:val="0"/>
      <w:marRight w:val="0"/>
      <w:marTop w:val="0"/>
      <w:marBottom w:val="0"/>
      <w:divBdr>
        <w:top w:val="none" w:sz="0" w:space="0" w:color="auto"/>
        <w:left w:val="none" w:sz="0" w:space="0" w:color="auto"/>
        <w:bottom w:val="none" w:sz="0" w:space="0" w:color="auto"/>
        <w:right w:val="none" w:sz="0" w:space="0" w:color="auto"/>
      </w:divBdr>
    </w:div>
    <w:div w:id="2051568207">
      <w:bodyDiv w:val="1"/>
      <w:marLeft w:val="0"/>
      <w:marRight w:val="0"/>
      <w:marTop w:val="0"/>
      <w:marBottom w:val="0"/>
      <w:divBdr>
        <w:top w:val="none" w:sz="0" w:space="0" w:color="auto"/>
        <w:left w:val="none" w:sz="0" w:space="0" w:color="auto"/>
        <w:bottom w:val="none" w:sz="0" w:space="0" w:color="auto"/>
        <w:right w:val="none" w:sz="0" w:space="0" w:color="auto"/>
      </w:divBdr>
    </w:div>
    <w:div w:id="211073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ccc.gov.au/consumers/problem-with-a-product-or-service-you-bought/where-to-go-for-consumer-help" TargetMode="External"/><Relationship Id="rId21" Type="http://schemas.openxmlformats.org/officeDocument/2006/relationships/hyperlink" Target="https://www.ato.gov.au/individuals/super/in-detail/temporary-residents-and-super/super-information-for-temporary-residents-departing-australia/" TargetMode="External"/><Relationship Id="rId42" Type="http://schemas.openxmlformats.org/officeDocument/2006/relationships/hyperlink" Target="https://www.legislation.gov.au/Details/C2023C00079" TargetMode="External"/><Relationship Id="rId47" Type="http://schemas.openxmlformats.org/officeDocument/2006/relationships/hyperlink" Target="https://www.fairwork.gov.au/employment-conditions/national-employment-standards/casual-employment-information-statement/translated-casual-employment-information-statement" TargetMode="External"/><Relationship Id="rId63" Type="http://schemas.openxmlformats.org/officeDocument/2006/relationships/hyperlink" Target="https://horticulture.fairwork.gov.au/piecework-records" TargetMode="External"/><Relationship Id="rId68" Type="http://schemas.openxmlformats.org/officeDocument/2006/relationships/hyperlink" Target="https://www.palmscheme.gov.au/sites/default/files/2022-10/Payroll%20deductions%20-%20guide%20for%20PALM%20scheme%20workers.pdf" TargetMode="External"/><Relationship Id="rId84" Type="http://schemas.openxmlformats.org/officeDocument/2006/relationships/hyperlink" Target="https://www.palmscheme.gov.au/skills-development" TargetMode="External"/><Relationship Id="rId89" Type="http://schemas.openxmlformats.org/officeDocument/2006/relationships/hyperlink" Target="https://immi.homeaffairs.gov.au/visas/getting-a-visa/visa-listing/temporary-work-403/pacific-australia-labour-mobility-stream" TargetMode="External"/><Relationship Id="rId16" Type="http://schemas.openxmlformats.org/officeDocument/2006/relationships/hyperlink" Target="https://www.palmscheme.gov.au/help-workers" TargetMode="External"/><Relationship Id="rId107" Type="http://schemas.openxmlformats.org/officeDocument/2006/relationships/footer" Target="footer2.xml"/><Relationship Id="rId11" Type="http://schemas.openxmlformats.org/officeDocument/2006/relationships/image" Target="media/image1.jpg"/><Relationship Id="rId32" Type="http://schemas.openxmlformats.org/officeDocument/2006/relationships/hyperlink" Target="https://www.palmscheme.gov.au/worker-support" TargetMode="External"/><Relationship Id="rId37" Type="http://schemas.openxmlformats.org/officeDocument/2006/relationships/hyperlink" Target="https://www.dewr.gov.au/about-department/resources/dewr-privacy-policy" TargetMode="External"/><Relationship Id="rId53" Type="http://schemas.openxmlformats.org/officeDocument/2006/relationships/hyperlink" Target="https://www.fairwork.gov.au/find-help-for/visa-holders-migrants/pacific-australia-labour-mobility-scheme" TargetMode="External"/><Relationship Id="rId58" Type="http://schemas.openxmlformats.org/officeDocument/2006/relationships/hyperlink" Target="https://immi.homeaffairs.gov.au/visas/getting-a-visa/visa-listing/temporary-work-403/pacific-labour-Scheme" TargetMode="External"/><Relationship Id="rId74" Type="http://schemas.openxmlformats.org/officeDocument/2006/relationships/hyperlink" Target="https://www.palmscheme.gov.au/recruitment" TargetMode="External"/><Relationship Id="rId79" Type="http://schemas.openxmlformats.org/officeDocument/2006/relationships/hyperlink" Target="https://www.ato.gov.au/Individuals/Coming-to-Australia-or-going-overseas/Coming-to-Australia/Pacific-Australia-Labour-Mobility-scheme/" TargetMode="External"/><Relationship Id="rId102" Type="http://schemas.openxmlformats.org/officeDocument/2006/relationships/hyperlink" Target="mailto:FOI@dewr.gov.au" TargetMode="External"/><Relationship Id="rId5" Type="http://schemas.openxmlformats.org/officeDocument/2006/relationships/numbering" Target="numbering.xml"/><Relationship Id="rId90" Type="http://schemas.openxmlformats.org/officeDocument/2006/relationships/hyperlink" Target="https://www.palmscheme.gov.au/resources" TargetMode="External"/><Relationship Id="rId95" Type="http://schemas.openxmlformats.org/officeDocument/2006/relationships/hyperlink" Target="https://www.fairwork.gov.au/pay-and-wages/paying-wages/pay-slips" TargetMode="External"/><Relationship Id="rId22" Type="http://schemas.openxmlformats.org/officeDocument/2006/relationships/hyperlink" Target="https://www.fairwork.gov.au/employment-conditions/national-employment-standards" TargetMode="External"/><Relationship Id="rId27" Type="http://schemas.openxmlformats.org/officeDocument/2006/relationships/hyperlink" Target="https://www.oaic.gov.au/privacy/privacy-guidance-for-organisations-and-government-agencies/more-guidance/handling-privacy-complaints" TargetMode="External"/><Relationship Id="rId43" Type="http://schemas.openxmlformats.org/officeDocument/2006/relationships/hyperlink" Target="https://www.ombudsman.gov.au/contact" TargetMode="External"/><Relationship Id="rId48" Type="http://schemas.openxmlformats.org/officeDocument/2006/relationships/hyperlink" Target="https://www.legislation.gov.au/Details/F2015L00249" TargetMode="External"/><Relationship Id="rId64" Type="http://schemas.openxmlformats.org/officeDocument/2006/relationships/hyperlink" Target="mailto:PALM@dewr.gov.au" TargetMode="External"/><Relationship Id="rId69" Type="http://schemas.openxmlformats.org/officeDocument/2006/relationships/hyperlink" Target="https://www.fairwork.gov.au/employment-conditions/national-employment-standards" TargetMode="External"/><Relationship Id="rId80" Type="http://schemas.openxmlformats.org/officeDocument/2006/relationships/hyperlink" Target="https://www.palmscheme.gov.au/countries" TargetMode="External"/><Relationship Id="rId85" Type="http://schemas.openxmlformats.org/officeDocument/2006/relationships/hyperlink" Target="https://www.fairwork.gov.au/about-us/compliance-and-enforcement/infringement-notices" TargetMode="External"/><Relationship Id="rId12" Type="http://schemas.openxmlformats.org/officeDocument/2006/relationships/footer" Target="footer1.xml"/><Relationship Id="rId17" Type="http://schemas.openxmlformats.org/officeDocument/2006/relationships/hyperlink" Target="https://www.fairwork.gov.au/find-help-for/visa-holders-migrants/pacific-australia-labour-mobility-scheme" TargetMode="External"/><Relationship Id="rId33" Type="http://schemas.openxmlformats.org/officeDocument/2006/relationships/hyperlink" Target="https://www.fairwork.gov.au/pay-and-wages/paying-wages/record-keeping" TargetMode="External"/><Relationship Id="rId38" Type="http://schemas.openxmlformats.org/officeDocument/2006/relationships/hyperlink" Target="https://www.palmscheme.gov.au/contact" TargetMode="External"/><Relationship Id="rId59" Type="http://schemas.openxmlformats.org/officeDocument/2006/relationships/hyperlink" Target="https://www.fairwork.gov.au/about-us/contact-us/online-enquiries" TargetMode="External"/><Relationship Id="rId103" Type="http://schemas.openxmlformats.org/officeDocument/2006/relationships/hyperlink" Target="mailto:PALM@dewr.gov.au" TargetMode="External"/><Relationship Id="rId108" Type="http://schemas.openxmlformats.org/officeDocument/2006/relationships/header" Target="header6.xml"/><Relationship Id="rId54" Type="http://schemas.openxmlformats.org/officeDocument/2006/relationships/hyperlink" Target="https://www.fairwork.gov.au/employment-conditions/information-statements/fixed-term-contract-information-statement" TargetMode="External"/><Relationship Id="rId70" Type="http://schemas.openxmlformats.org/officeDocument/2006/relationships/hyperlink" Target="https://www.ato.gov.au/business/super-for-employers/" TargetMode="External"/><Relationship Id="rId75" Type="http://schemas.openxmlformats.org/officeDocument/2006/relationships/hyperlink" Target="https://www.fairwork.gov.au/employment-conditions/national-employment-standards/casual-employment-information-statement/translated-casual-employment-information-statement" TargetMode="External"/><Relationship Id="rId91" Type="http://schemas.openxmlformats.org/officeDocument/2006/relationships/image" Target="media/image3.png"/><Relationship Id="rId96" Type="http://schemas.openxmlformats.org/officeDocument/2006/relationships/hyperlink" Target="https://www.palmscheme.gov.au/resources/lodging-tax-retur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PALM@dewr.gov.au" TargetMode="External"/><Relationship Id="rId23" Type="http://schemas.openxmlformats.org/officeDocument/2006/relationships/hyperlink" Target="https://www.legislation.gov.au/Details/C2023C00071" TargetMode="External"/><Relationship Id="rId28" Type="http://schemas.openxmlformats.org/officeDocument/2006/relationships/header" Target="header1.xml"/><Relationship Id="rId36" Type="http://schemas.openxmlformats.org/officeDocument/2006/relationships/hyperlink" Target="https://humanrights.gov.au/our-work/legal/legislation" TargetMode="External"/><Relationship Id="rId49" Type="http://schemas.openxmlformats.org/officeDocument/2006/relationships/hyperlink" Target="https://www.fairwork.gov.au/tools-and-resources/library/K600633_Difference-between-stand-down-unpaid-leave-shut-down" TargetMode="External"/><Relationship Id="rId57" Type="http://schemas.openxmlformats.org/officeDocument/2006/relationships/hyperlink" Target="https://www.fairwork.gov.au/pay-and-wages/deducting-pay-and-overpayments" TargetMode="External"/><Relationship Id="rId106" Type="http://schemas.openxmlformats.org/officeDocument/2006/relationships/header" Target="header5.xml"/><Relationship Id="rId10" Type="http://schemas.openxmlformats.org/officeDocument/2006/relationships/endnotes" Target="endnotes.xml"/><Relationship Id="rId31" Type="http://schemas.openxmlformats.org/officeDocument/2006/relationships/hyperlink" Target="https://www.legislation.gov.au/Details/C2021C00366" TargetMode="External"/><Relationship Id="rId44" Type="http://schemas.openxmlformats.org/officeDocument/2006/relationships/hyperlink" Target="mailto:privacy@dewr.gov.au" TargetMode="External"/><Relationship Id="rId52" Type="http://schemas.openxmlformats.org/officeDocument/2006/relationships/hyperlink" Target="https://smallbusiness.fairwork.gov.au/" TargetMode="External"/><Relationship Id="rId60" Type="http://schemas.openxmlformats.org/officeDocument/2006/relationships/hyperlink" Target="mailto:pacificlabourmobility@dfat.gov.au" TargetMode="External"/><Relationship Id="rId65" Type="http://schemas.openxmlformats.org/officeDocument/2006/relationships/hyperlink" Target="https://immi.homeaffairs.gov.au/visas/already-have-a-visa/check-visa-details-and-conditions/check-conditions-online" TargetMode="External"/><Relationship Id="rId73" Type="http://schemas.openxmlformats.org/officeDocument/2006/relationships/hyperlink" Target="https://www.fairwork.gov.au/ending-employment/notice-and-final-pay" TargetMode="External"/><Relationship Id="rId78" Type="http://schemas.openxmlformats.org/officeDocument/2006/relationships/hyperlink" Target="https://www.palmscheme.gov.au/worker-support" TargetMode="External"/><Relationship Id="rId81" Type="http://schemas.openxmlformats.org/officeDocument/2006/relationships/hyperlink" Target="https://horticulture.fairwork.gov.au/" TargetMode="External"/><Relationship Id="rId86" Type="http://schemas.openxmlformats.org/officeDocument/2006/relationships/hyperlink" Target="https://www.palmscheme.gov.au/resources" TargetMode="External"/><Relationship Id="rId94" Type="http://schemas.openxmlformats.org/officeDocument/2006/relationships/hyperlink" Target="https://www.oaic.gov.au/privacy/australian-privacy-principles" TargetMode="External"/><Relationship Id="rId99" Type="http://schemas.openxmlformats.org/officeDocument/2006/relationships/hyperlink" Target="mailto:FOI@dewr.gov.au" TargetMode="External"/><Relationship Id="rId101" Type="http://schemas.openxmlformats.org/officeDocument/2006/relationships/hyperlink" Target="https://www.fairwork.gov.au/tools-and-resources/fact-sheets/rights-and-obligations/workplace-discrimination"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palmscheme.gov.au/eligibility" TargetMode="External"/><Relationship Id="rId18" Type="http://schemas.openxmlformats.org/officeDocument/2006/relationships/hyperlink" Target="https://www.fairwork.gov.au/tools-and-resources/best-practice-guides/consultation-and-cooperation-in-the-workplace" TargetMode="External"/><Relationship Id="rId39" Type="http://schemas.openxmlformats.org/officeDocument/2006/relationships/hyperlink" Target="https://www.oaic.gov.au/privacy/notifiable-data-breaches" TargetMode="External"/><Relationship Id="rId109" Type="http://schemas.openxmlformats.org/officeDocument/2006/relationships/fontTable" Target="fontTable.xml"/><Relationship Id="rId34" Type="http://schemas.openxmlformats.org/officeDocument/2006/relationships/hyperlink" Target="https://www.fairwork.gov.au/pay-and-wages" TargetMode="External"/><Relationship Id="rId50" Type="http://schemas.openxmlformats.org/officeDocument/2006/relationships/hyperlink" Target="https://www.fairwork.gov.au/employment-conditions/national-employment-standards/fair-work-information-statement/translated-fair-work-information-statement" TargetMode="External"/><Relationship Id="rId55" Type="http://schemas.openxmlformats.org/officeDocument/2006/relationships/hyperlink" Target="https://www.fairwork.gov.au/tools-and-resources/fact-sheets/rights-and-obligations/protections-at-work" TargetMode="External"/><Relationship Id="rId76" Type="http://schemas.openxmlformats.org/officeDocument/2006/relationships/hyperlink" Target="https://www.fairwork.gov.au/tools-and-resources/language-help/english/issues-in-the-workplace/resolving-workplace-disputes" TargetMode="External"/><Relationship Id="rId97" Type="http://schemas.openxmlformats.org/officeDocument/2006/relationships/hyperlink" Target="https://www.palmscheme.gov.au/contact" TargetMode="External"/><Relationship Id="rId104" Type="http://schemas.openxmlformats.org/officeDocument/2006/relationships/hyperlink" Target="https://www.legislation.gov.au/Series/C2004A04402" TargetMode="External"/><Relationship Id="rId7" Type="http://schemas.openxmlformats.org/officeDocument/2006/relationships/settings" Target="settings.xml"/><Relationship Id="rId71" Type="http://schemas.openxmlformats.org/officeDocument/2006/relationships/hyperlink" Target="https://www.ombudsman.gov.au/contact" TargetMode="External"/><Relationship Id="rId92" Type="http://schemas.openxmlformats.org/officeDocument/2006/relationships/image" Target="media/image4.png"/><Relationship Id="rId2" Type="http://schemas.openxmlformats.org/officeDocument/2006/relationships/customXml" Target="../customXml/item2.xml"/><Relationship Id="rId29" Type="http://schemas.openxmlformats.org/officeDocument/2006/relationships/header" Target="header2.xml"/><Relationship Id="rId24" Type="http://schemas.openxmlformats.org/officeDocument/2006/relationships/hyperlink" Target="https://www.homeaffairs.gov.au" TargetMode="External"/><Relationship Id="rId40" Type="http://schemas.openxmlformats.org/officeDocument/2006/relationships/hyperlink" Target="https://www.fairwork.gov.au/employment-conditions" TargetMode="External"/><Relationship Id="rId45" Type="http://schemas.openxmlformats.org/officeDocument/2006/relationships/hyperlink" Target="https://www.workforceaustralia.gov.au/businesses/" TargetMode="External"/><Relationship Id="rId66" Type="http://schemas.openxmlformats.org/officeDocument/2006/relationships/hyperlink" Target="https://www.fairwork.gov.au/employment-conditions/national-employment-standards/fair-work-information-statement/translated-fair-work-information-statement" TargetMode="External"/><Relationship Id="rId87" Type="http://schemas.openxmlformats.org/officeDocument/2006/relationships/hyperlink" Target="https://www.safeworkaustralia.gov.au/law-and-regulation/whs-regulators-and-workers-compensation-authorities-contact-information" TargetMode="External"/><Relationship Id="rId110" Type="http://schemas.openxmlformats.org/officeDocument/2006/relationships/theme" Target="theme/theme1.xml"/><Relationship Id="rId61" Type="http://schemas.openxmlformats.org/officeDocument/2006/relationships/hyperlink" Target="http://www.homeaffairs.gov.au/immiaccount" TargetMode="External"/><Relationship Id="rId82" Type="http://schemas.openxmlformats.org/officeDocument/2006/relationships/hyperlink" Target="https://www.fairwork.gov.au/employment-conditions/national-employment-standards" TargetMode="External"/><Relationship Id="rId19" Type="http://schemas.openxmlformats.org/officeDocument/2006/relationships/hyperlink" Target="https://www.fairwork.gov.au" TargetMode="External"/><Relationship Id="rId14" Type="http://schemas.openxmlformats.org/officeDocument/2006/relationships/hyperlink" Target="https://www.palmscheme.gov.au/resources" TargetMode="External"/><Relationship Id="rId30" Type="http://schemas.openxmlformats.org/officeDocument/2006/relationships/header" Target="header3.xml"/><Relationship Id="rId35" Type="http://schemas.openxmlformats.org/officeDocument/2006/relationships/hyperlink" Target="https://www.fairwork.gov.au/about-us/contact-us" TargetMode="External"/><Relationship Id="rId56" Type="http://schemas.openxmlformats.org/officeDocument/2006/relationships/hyperlink" Target="https://www.fairwork.gov.au/tools-and-resources/best-practice-guides/effective-dispute-resolution" TargetMode="External"/><Relationship Id="rId77" Type="http://schemas.openxmlformats.org/officeDocument/2006/relationships/hyperlink" Target="https://www.fairwork.gov.au/tools-and-resources/templates" TargetMode="External"/><Relationship Id="rId100" Type="http://schemas.openxmlformats.org/officeDocument/2006/relationships/hyperlink" Target="mailto:PALM@dewr.gov.au" TargetMode="External"/><Relationship Id="rId105"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hyperlink" Target="https://www.fairwork.gov.au/employment-conditions/national-employment-standards/fair-work-information-statement/translated-fair-work-information-statement" TargetMode="External"/><Relationship Id="rId72" Type="http://schemas.openxmlformats.org/officeDocument/2006/relationships/hyperlink" Target="https://www.safeworkaustralia.gov.au/system/files/documents/1908/labour-hire-duties-of-persons-conducting-business-undertaking.pdf" TargetMode="External"/><Relationship Id="rId93" Type="http://schemas.openxmlformats.org/officeDocument/2006/relationships/hyperlink" Target="https://www.legislation.gov.au/Details/C2022C00361" TargetMode="External"/><Relationship Id="rId98" Type="http://schemas.openxmlformats.org/officeDocument/2006/relationships/hyperlink" Target="https://www.palmscheme.gov.au/worker-support" TargetMode="External"/><Relationship Id="rId3" Type="http://schemas.openxmlformats.org/officeDocument/2006/relationships/customXml" Target="../customXml/item3.xml"/><Relationship Id="rId25" Type="http://schemas.openxmlformats.org/officeDocument/2006/relationships/hyperlink" Target="https://immi.homeaffairs.gov.au/visas/employing-and-sponsoring-someone/sponsoring-workers/becoming-a-sponsor" TargetMode="External"/><Relationship Id="rId46" Type="http://schemas.openxmlformats.org/officeDocument/2006/relationships/hyperlink" Target="https://www.workforceaustralia.gov.au/businesses/help/hire/harvest/advertising-jobs" TargetMode="External"/><Relationship Id="rId67" Type="http://schemas.openxmlformats.org/officeDocument/2006/relationships/hyperlink" Target="https://immi.homeaffairs.gov.au/visas/getting-a-visa/visa-listing/temporary-work-403/pacific-australia-labour-mobility-stream" TargetMode="External"/><Relationship Id="rId20" Type="http://schemas.openxmlformats.org/officeDocument/2006/relationships/hyperlink" Target="https://www.fairwork.gov.au/find-help-for/visa-holders-migrants/pacific-australia-labour-mobility-scheme" TargetMode="External"/><Relationship Id="rId41" Type="http://schemas.openxmlformats.org/officeDocument/2006/relationships/hyperlink" Target="https://immi.homeaffairs.gov.au/visas/employing-and-sponsoring-someone/existing-sponsors/tas-sponsorship-obligations" TargetMode="External"/><Relationship Id="rId62" Type="http://schemas.openxmlformats.org/officeDocument/2006/relationships/hyperlink" Target="https://www.palmscheme.gov.au/resources/payroll-deductions-explained" TargetMode="External"/><Relationship Id="rId83" Type="http://schemas.openxmlformats.org/officeDocument/2006/relationships/hyperlink" Target="https://www.fairwork.gov.au/leave/community-service-leave" TargetMode="External"/><Relationship Id="rId88" Type="http://schemas.openxmlformats.org/officeDocument/2006/relationships/hyperlink" Target="https://www.fairwork.gov.au/ending-employment/notice-and-final-pay/final-pay"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fairwork.gov.au/employment-conditions" TargetMode="External"/><Relationship Id="rId18" Type="http://schemas.openxmlformats.org/officeDocument/2006/relationships/hyperlink" Target="https://www.palmscheme.gov.au/recruitment" TargetMode="External"/><Relationship Id="rId26" Type="http://schemas.openxmlformats.org/officeDocument/2006/relationships/hyperlink" Target="https://www.fairwork.gov.au/tools-and-resources/library/K600633_Difference-between-stand-down-unpaid-leave-shut-down" TargetMode="External"/><Relationship Id="rId39" Type="http://schemas.openxmlformats.org/officeDocument/2006/relationships/hyperlink" Target="https://www.palmscheme.gov.au/resources/health-insurance" TargetMode="External"/><Relationship Id="rId21" Type="http://schemas.openxmlformats.org/officeDocument/2006/relationships/hyperlink" Target="https://www.fairwork.gov.au/employment-conditions/national-employment-standards" TargetMode="External"/><Relationship Id="rId34" Type="http://schemas.openxmlformats.org/officeDocument/2006/relationships/hyperlink" Target="https://www.fairwork.gov.au/about-us/compliance-and-enforcement/infringement-notices" TargetMode="External"/><Relationship Id="rId42" Type="http://schemas.openxmlformats.org/officeDocument/2006/relationships/hyperlink" Target="https://www.ombudsman.gov.au/contact" TargetMode="External"/><Relationship Id="rId47" Type="http://schemas.openxmlformats.org/officeDocument/2006/relationships/hyperlink" Target="https://www.palmscheme.gov.au/contact" TargetMode="External"/><Relationship Id="rId50" Type="http://schemas.openxmlformats.org/officeDocument/2006/relationships/hyperlink" Target="https://www.palmscheme.gov.au/contact" TargetMode="External"/><Relationship Id="rId55" Type="http://schemas.openxmlformats.org/officeDocument/2006/relationships/hyperlink" Target="https://www.fairwork.gov.au/ending-employment/notice-and-final-pay/final-pay" TargetMode="External"/><Relationship Id="rId7" Type="http://schemas.openxmlformats.org/officeDocument/2006/relationships/hyperlink" Target="https://www.fairwork.gov.au/employment-conditions/national-employment-standards" TargetMode="External"/><Relationship Id="rId2" Type="http://schemas.openxmlformats.org/officeDocument/2006/relationships/hyperlink" Target="https://horticulture.fairwork.gov.au/" TargetMode="External"/><Relationship Id="rId16" Type="http://schemas.openxmlformats.org/officeDocument/2006/relationships/hyperlink" Target="https://www.palmscheme.gov.au/countries" TargetMode="External"/><Relationship Id="rId29" Type="http://schemas.openxmlformats.org/officeDocument/2006/relationships/hyperlink" Target="https://www.palmscheme.gov.au/resources/lodging-tax-return" TargetMode="External"/><Relationship Id="rId11" Type="http://schemas.openxmlformats.org/officeDocument/2006/relationships/hyperlink" Target="https://www.fairwork.gov.au/tools-and-resources/fact-sheets/rights-and-obligations/protections-at-work" TargetMode="External"/><Relationship Id="rId24" Type="http://schemas.openxmlformats.org/officeDocument/2006/relationships/hyperlink" Target="https://www.fairwork.gov.au/employment-conditions/national-employment-standards/casual-employment-information-statement" TargetMode="External"/><Relationship Id="rId32" Type="http://schemas.openxmlformats.org/officeDocument/2006/relationships/hyperlink" Target="https://www.palmscheme.gov.au/resources/payroll-deductions-explained" TargetMode="External"/><Relationship Id="rId37" Type="http://schemas.openxmlformats.org/officeDocument/2006/relationships/hyperlink" Target="https://immi.homeaffairs.gov.au/visas/getting-a-visa/visa-listing/temporary-work-403/pacific-australia-labour-mobility-stream" TargetMode="External"/><Relationship Id="rId40" Type="http://schemas.openxmlformats.org/officeDocument/2006/relationships/hyperlink" Target="https://www.fairwork.gov.au/find-help-for/visa-holders-migrants/pacific-australia-labour-mobility-scheme" TargetMode="External"/><Relationship Id="rId45" Type="http://schemas.openxmlformats.org/officeDocument/2006/relationships/hyperlink" Target="https://www.fairwork.gov.au/tools-and-resources/best-practice-guides/consultation-and-cooperation-in-the-workplace" TargetMode="External"/><Relationship Id="rId53" Type="http://schemas.openxmlformats.org/officeDocument/2006/relationships/hyperlink" Target="https://www.fairwork.gov.au/ending-employment/notice-and-final-pay" TargetMode="External"/><Relationship Id="rId58" Type="http://schemas.openxmlformats.org/officeDocument/2006/relationships/hyperlink" Target="https://www.legislation.gov.au/Details/C2021C00366" TargetMode="External"/><Relationship Id="rId5" Type="http://schemas.openxmlformats.org/officeDocument/2006/relationships/hyperlink" Target="https://www.ato.gov.au/business/super-for-employers/" TargetMode="External"/><Relationship Id="rId61" Type="http://schemas.openxmlformats.org/officeDocument/2006/relationships/hyperlink" Target="https://www.legislation.gov.au/Details/C2023C00079" TargetMode="External"/><Relationship Id="rId19" Type="http://schemas.openxmlformats.org/officeDocument/2006/relationships/hyperlink" Target="https://www.workforceaustralia.gov.au/businesses/" TargetMode="External"/><Relationship Id="rId14" Type="http://schemas.openxmlformats.org/officeDocument/2006/relationships/hyperlink" Target="https://www.fairwork.gov.au/about-us/compliance-and-enforcement" TargetMode="External"/><Relationship Id="rId22" Type="http://schemas.openxmlformats.org/officeDocument/2006/relationships/hyperlink" Target="https://www.fairwork.gov.au/employment-conditions/national-employment-standards/fair-work-information-statement" TargetMode="External"/><Relationship Id="rId27" Type="http://schemas.openxmlformats.org/officeDocument/2006/relationships/hyperlink" Target="https://www.fairwork.gov.au/employment-conditions/national-employment-standards" TargetMode="External"/><Relationship Id="rId30" Type="http://schemas.openxmlformats.org/officeDocument/2006/relationships/hyperlink" Target="https://www.fairwork.gov.au/tools-and-resources/language-help/english/issues-in-the-workplace/resolving-workplace-disputes" TargetMode="External"/><Relationship Id="rId35" Type="http://schemas.openxmlformats.org/officeDocument/2006/relationships/hyperlink" Target="https://www.fairwork.gov.au/pay-and-wages/paying-wages/record-keeping" TargetMode="External"/><Relationship Id="rId43" Type="http://schemas.openxmlformats.org/officeDocument/2006/relationships/hyperlink" Target="https://www.palmscheme.gov.au/worker-support" TargetMode="External"/><Relationship Id="rId48" Type="http://schemas.openxmlformats.org/officeDocument/2006/relationships/hyperlink" Target="https://www.fairwork.gov.au/leave/community-service-leave" TargetMode="External"/><Relationship Id="rId56" Type="http://schemas.openxmlformats.org/officeDocument/2006/relationships/hyperlink" Target="https://www.legislation.gov.au/Details/C2022C00361" TargetMode="External"/><Relationship Id="rId8" Type="http://schemas.openxmlformats.org/officeDocument/2006/relationships/hyperlink" Target="https://www.fairwork.gov.au/about-us/contact-us" TargetMode="External"/><Relationship Id="rId51" Type="http://schemas.openxmlformats.org/officeDocument/2006/relationships/hyperlink" Target="https://www.accc.gov.au/consumers/problem-with-a-product-or-service-you-bought/where-to-go-for-consumer-help" TargetMode="External"/><Relationship Id="rId3" Type="http://schemas.openxmlformats.org/officeDocument/2006/relationships/hyperlink" Target="https://smallbusiness.fairwork.gov.au/" TargetMode="External"/><Relationship Id="rId12" Type="http://schemas.openxmlformats.org/officeDocument/2006/relationships/hyperlink" Target="https://www.fairwork.gov.au/pay-and-wages" TargetMode="External"/><Relationship Id="rId17" Type="http://schemas.openxmlformats.org/officeDocument/2006/relationships/hyperlink" Target="https://www.palmscheme.gov.au/resources" TargetMode="External"/><Relationship Id="rId25" Type="http://schemas.openxmlformats.org/officeDocument/2006/relationships/hyperlink" Target="https://www.fairwork.gov.au/employment-conditions/national-employment-standards/casual-employment-information-statement/translated-casual-employment-information-statement" TargetMode="External"/><Relationship Id="rId33" Type="http://schemas.openxmlformats.org/officeDocument/2006/relationships/hyperlink" Target="https://horticulture.fairwork.gov.au/piecework-records" TargetMode="External"/><Relationship Id="rId38" Type="http://schemas.openxmlformats.org/officeDocument/2006/relationships/hyperlink" Target="https://www.palmscheme.gov.au/resources" TargetMode="External"/><Relationship Id="rId46" Type="http://schemas.openxmlformats.org/officeDocument/2006/relationships/hyperlink" Target="https://www.palmscheme.gov.au/worker-support" TargetMode="External"/><Relationship Id="rId59" Type="http://schemas.openxmlformats.org/officeDocument/2006/relationships/hyperlink" Target="https://www.legislation.gov.au/Details/F2015L00249" TargetMode="External"/><Relationship Id="rId20" Type="http://schemas.openxmlformats.org/officeDocument/2006/relationships/hyperlink" Target="https://www.workforceaustralia.gov.au/businesses/help/hire/harvest/advertising-jobs" TargetMode="External"/><Relationship Id="rId41" Type="http://schemas.openxmlformats.org/officeDocument/2006/relationships/hyperlink" Target="https://www.safeworkaustralia.gov.au/law-and-regulation/whs-regulators-and-workers-compensation-authorities-contact-information" TargetMode="External"/><Relationship Id="rId54" Type="http://schemas.openxmlformats.org/officeDocument/2006/relationships/hyperlink" Target="https://www.fairwork.gov.au/ending-employment/notice-and-final-pay/resignation-and-notice" TargetMode="External"/><Relationship Id="rId1" Type="http://schemas.openxmlformats.org/officeDocument/2006/relationships/hyperlink" Target="https://www.fairwork.gov.au/find-help-for/visa-holders-migrants/pacific-australia-labour-mobility-scheme" TargetMode="External"/><Relationship Id="rId6" Type="http://schemas.openxmlformats.org/officeDocument/2006/relationships/hyperlink" Target="https://www.legislation.gov.au/Series/C2004A04402" TargetMode="External"/><Relationship Id="rId15" Type="http://schemas.openxmlformats.org/officeDocument/2006/relationships/hyperlink" Target="https://immi.homeaffairs.gov.au/visas/employing-and-sponsoring-someone/existing-sponsors/tas-sponsorship-obligations" TargetMode="External"/><Relationship Id="rId23" Type="http://schemas.openxmlformats.org/officeDocument/2006/relationships/hyperlink" Target="https://www.fairwork.gov.au/employment-conditions/national-employment-standards/fair-work-information-statement/translated-fair-work-information-statement" TargetMode="External"/><Relationship Id="rId28" Type="http://schemas.openxmlformats.org/officeDocument/2006/relationships/hyperlink" Target="https://www.ato.gov.au/Individuals/Coming-to-Australia-or-going-overseas/Coming-to-Australia/Pacific-Australia-Labour-Mobility-scheme/" TargetMode="External"/><Relationship Id="rId36" Type="http://schemas.openxmlformats.org/officeDocument/2006/relationships/hyperlink" Target="https://www.fairwork.gov.au/pay-and-wages/paying-wages/pay-slips" TargetMode="External"/><Relationship Id="rId49" Type="http://schemas.openxmlformats.org/officeDocument/2006/relationships/hyperlink" Target="https://www.palmscheme.gov.au/skills-development" TargetMode="External"/><Relationship Id="rId57" Type="http://schemas.openxmlformats.org/officeDocument/2006/relationships/hyperlink" Target="https://www.oaic.gov.au/privacy/australian-privacy-principles" TargetMode="External"/><Relationship Id="rId10" Type="http://schemas.openxmlformats.org/officeDocument/2006/relationships/hyperlink" Target="https://www.fairwork.gov.au/tools-and-resources/fact-sheets/rights-and-obligations/workplace-discrimination" TargetMode="External"/><Relationship Id="rId31" Type="http://schemas.openxmlformats.org/officeDocument/2006/relationships/hyperlink" Target="https://www.fairwork.gov.au/tools-and-resources/best-practice-guides/effective-dispute-resolution" TargetMode="External"/><Relationship Id="rId44" Type="http://schemas.openxmlformats.org/officeDocument/2006/relationships/hyperlink" Target="https://www.palmscheme.gov.au/worker-support" TargetMode="External"/><Relationship Id="rId52" Type="http://schemas.openxmlformats.org/officeDocument/2006/relationships/hyperlink" Target="https://www.fairwork.gov.au/tools-and-resources/fact-sheets/minimum-workplace-entitlements/ending-employment" TargetMode="External"/><Relationship Id="rId60" Type="http://schemas.openxmlformats.org/officeDocument/2006/relationships/hyperlink" Target="https://www.legislation.gov.au/Details/C2023C00071" TargetMode="External"/><Relationship Id="rId4" Type="http://schemas.openxmlformats.org/officeDocument/2006/relationships/hyperlink" Target="http://www.palmscheme.gov.au/eligibility" TargetMode="External"/><Relationship Id="rId9" Type="http://schemas.openxmlformats.org/officeDocument/2006/relationships/hyperlink" Target="https://humanrights.gov.au/our-work/legal/legislatio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ALM theme">
  <a:themeElements>
    <a:clrScheme name="Custom 1">
      <a:dk1>
        <a:srgbClr val="000000"/>
      </a:dk1>
      <a:lt1>
        <a:srgbClr val="FFFFFF"/>
      </a:lt1>
      <a:dk2>
        <a:srgbClr val="252A82"/>
      </a:dk2>
      <a:lt2>
        <a:srgbClr val="D9F0F7"/>
      </a:lt2>
      <a:accent1>
        <a:srgbClr val="262A82"/>
      </a:accent1>
      <a:accent2>
        <a:srgbClr val="00A880"/>
      </a:accent2>
      <a:accent3>
        <a:srgbClr val="009CCC"/>
      </a:accent3>
      <a:accent4>
        <a:srgbClr val="B2E1F0"/>
      </a:accent4>
      <a:accent5>
        <a:srgbClr val="D9F0F7"/>
      </a:accent5>
      <a:accent6>
        <a:srgbClr val="FFFFFF"/>
      </a:accent6>
      <a:hlink>
        <a:srgbClr val="009CCC"/>
      </a:hlink>
      <a:folHlink>
        <a:srgbClr val="252A8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LM theme" id="{4AA70342-F229-7548-84B5-25E3D159DB81}" vid="{C024494F-E0A7-CD4C-A21E-2F508E5500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f59aee-7189-4bb2-9f88-b1943bcf8864">
      <Terms xmlns="http://schemas.microsoft.com/office/infopath/2007/PartnerControls"/>
    </lcf76f155ced4ddcb4097134ff3c332f>
    <TaxCatchAll xmlns="da88f085-2cc6-4096-a6b8-bc6c7ff15ba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B65D3871CE0249A04DF677C8C70108" ma:contentTypeVersion="17" ma:contentTypeDescription="Create a new document." ma:contentTypeScope="" ma:versionID="b51676133f4bef489787002f8d3721bc">
  <xsd:schema xmlns:xsd="http://www.w3.org/2001/XMLSchema" xmlns:xs="http://www.w3.org/2001/XMLSchema" xmlns:p="http://schemas.microsoft.com/office/2006/metadata/properties" xmlns:ns2="caf59aee-7189-4bb2-9f88-b1943bcf8864" xmlns:ns3="da88f085-2cc6-4096-a6b8-bc6c7ff15bac" targetNamespace="http://schemas.microsoft.com/office/2006/metadata/properties" ma:root="true" ma:fieldsID="071480894f2c99b32b036b28dfda18c7" ns2:_="" ns3:_="">
    <xsd:import namespace="caf59aee-7189-4bb2-9f88-b1943bcf8864"/>
    <xsd:import namespace="da88f085-2cc6-4096-a6b8-bc6c7ff15b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59aee-7189-4bb2-9f88-b1943bcf8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88f085-2cc6-4096-a6b8-bc6c7ff15b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d2b2630-1128-445a-aec2-d7e281c6d5b9}" ma:internalName="TaxCatchAll" ma:showField="CatchAllData" ma:web="da88f085-2cc6-4096-a6b8-bc6c7ff15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53B7E3-8931-42E1-8D4D-0677C39F5F49}">
  <ds:schemaRefs>
    <ds:schemaRef ds:uri="http://schemas.microsoft.com/sharepoint/v3/contenttype/forms"/>
  </ds:schemaRefs>
</ds:datastoreItem>
</file>

<file path=customXml/itemProps2.xml><?xml version="1.0" encoding="utf-8"?>
<ds:datastoreItem xmlns:ds="http://schemas.openxmlformats.org/officeDocument/2006/customXml" ds:itemID="{5D5AF09E-2C62-4693-8E38-2F7D7035C2F8}">
  <ds:schemaRefs>
    <ds:schemaRef ds:uri="http://schemas.openxmlformats.org/officeDocument/2006/bibliography"/>
  </ds:schemaRefs>
</ds:datastoreItem>
</file>

<file path=customXml/itemProps3.xml><?xml version="1.0" encoding="utf-8"?>
<ds:datastoreItem xmlns:ds="http://schemas.openxmlformats.org/officeDocument/2006/customXml" ds:itemID="{1BEB6F71-726C-4C18-A69F-CCE71DFD150A}">
  <ds:schemaRefs>
    <ds:schemaRef ds:uri="http://schemas.microsoft.com/office/2006/metadata/properties"/>
    <ds:schemaRef ds:uri="http://schemas.microsoft.com/office/infopath/2007/PartnerControls"/>
    <ds:schemaRef ds:uri="caf59aee-7189-4bb2-9f88-b1943bcf8864"/>
    <ds:schemaRef ds:uri="da88f085-2cc6-4096-a6b8-bc6c7ff15bac"/>
  </ds:schemaRefs>
</ds:datastoreItem>
</file>

<file path=customXml/itemProps4.xml><?xml version="1.0" encoding="utf-8"?>
<ds:datastoreItem xmlns:ds="http://schemas.openxmlformats.org/officeDocument/2006/customXml" ds:itemID="{4B886C01-530C-4FF5-8319-5CE2B30A6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59aee-7189-4bb2-9f88-b1943bcf8864"/>
    <ds:schemaRef ds:uri="da88f085-2cc6-4096-a6b8-bc6c7ff15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110</Pages>
  <Words>42612</Words>
  <Characters>242892</Characters>
  <Application>Microsoft Office Word</Application>
  <DocSecurity>0</DocSecurity>
  <Lines>2024</Lines>
  <Paragraphs>569</Paragraphs>
  <ScaleCrop>false</ScaleCrop>
  <HeadingPairs>
    <vt:vector size="2" baseType="variant">
      <vt:variant>
        <vt:lpstr>Title</vt:lpstr>
      </vt:variant>
      <vt:variant>
        <vt:i4>1</vt:i4>
      </vt:variant>
    </vt:vector>
  </HeadingPairs>
  <TitlesOfParts>
    <vt:vector size="1" baseType="lpstr">
      <vt:lpstr>PALM Approved Employer Guidelines - 25 August 2023</vt:lpstr>
    </vt:vector>
  </TitlesOfParts>
  <Company/>
  <LinksUpToDate>false</LinksUpToDate>
  <CharactersWithSpaces>284935</CharactersWithSpaces>
  <SharedDoc>false</SharedDoc>
  <HLinks>
    <vt:vector size="2262" baseType="variant">
      <vt:variant>
        <vt:i4>6881407</vt:i4>
      </vt:variant>
      <vt:variant>
        <vt:i4>1263</vt:i4>
      </vt:variant>
      <vt:variant>
        <vt:i4>0</vt:i4>
      </vt:variant>
      <vt:variant>
        <vt:i4>5</vt:i4>
      </vt:variant>
      <vt:variant>
        <vt:lpwstr/>
      </vt:variant>
      <vt:variant>
        <vt:lpwstr>_Annex_A:_Best_1</vt:lpwstr>
      </vt:variant>
      <vt:variant>
        <vt:i4>1179691</vt:i4>
      </vt:variant>
      <vt:variant>
        <vt:i4>1260</vt:i4>
      </vt:variant>
      <vt:variant>
        <vt:i4>0</vt:i4>
      </vt:variant>
      <vt:variant>
        <vt:i4>5</vt:i4>
      </vt:variant>
      <vt:variant>
        <vt:lpwstr/>
      </vt:variant>
      <vt:variant>
        <vt:lpwstr>_Accommodation_Minimum_Standards</vt:lpwstr>
      </vt:variant>
      <vt:variant>
        <vt:i4>1179676</vt:i4>
      </vt:variant>
      <vt:variant>
        <vt:i4>1257</vt:i4>
      </vt:variant>
      <vt:variant>
        <vt:i4>0</vt:i4>
      </vt:variant>
      <vt:variant>
        <vt:i4>5</vt:i4>
      </vt:variant>
      <vt:variant>
        <vt:lpwstr/>
      </vt:variant>
      <vt:variant>
        <vt:lpwstr>_Recruitment_Caps</vt:lpwstr>
      </vt:variant>
      <vt:variant>
        <vt:i4>5111848</vt:i4>
      </vt:variant>
      <vt:variant>
        <vt:i4>1254</vt:i4>
      </vt:variant>
      <vt:variant>
        <vt:i4>0</vt:i4>
      </vt:variant>
      <vt:variant>
        <vt:i4>5</vt:i4>
      </vt:variant>
      <vt:variant>
        <vt:lpwstr/>
      </vt:variant>
      <vt:variant>
        <vt:lpwstr>_Reporting_and_Record-keeping</vt:lpwstr>
      </vt:variant>
      <vt:variant>
        <vt:i4>3080281</vt:i4>
      </vt:variant>
      <vt:variant>
        <vt:i4>1251</vt:i4>
      </vt:variant>
      <vt:variant>
        <vt:i4>0</vt:i4>
      </vt:variant>
      <vt:variant>
        <vt:i4>5</vt:i4>
      </vt:variant>
      <vt:variant>
        <vt:lpwstr>mailto:PALMscheme@dewr.gov.au</vt:lpwstr>
      </vt:variant>
      <vt:variant>
        <vt:lpwstr/>
      </vt:variant>
      <vt:variant>
        <vt:i4>7667814</vt:i4>
      </vt:variant>
      <vt:variant>
        <vt:i4>1248</vt:i4>
      </vt:variant>
      <vt:variant>
        <vt:i4>0</vt:i4>
      </vt:variant>
      <vt:variant>
        <vt:i4>5</vt:i4>
      </vt:variant>
      <vt:variant>
        <vt:lpwstr/>
      </vt:variant>
      <vt:variant>
        <vt:lpwstr>unsatisfactory</vt:lpwstr>
      </vt:variant>
      <vt:variant>
        <vt:i4>1245214</vt:i4>
      </vt:variant>
      <vt:variant>
        <vt:i4>1245</vt:i4>
      </vt:variant>
      <vt:variant>
        <vt:i4>0</vt:i4>
      </vt:variant>
      <vt:variant>
        <vt:i4>5</vt:i4>
      </vt:variant>
      <vt:variant>
        <vt:lpwstr/>
      </vt:variant>
      <vt:variant>
        <vt:lpwstr>Timeframe</vt:lpwstr>
      </vt:variant>
      <vt:variant>
        <vt:i4>7864333</vt:i4>
      </vt:variant>
      <vt:variant>
        <vt:i4>1242</vt:i4>
      </vt:variant>
      <vt:variant>
        <vt:i4>0</vt:i4>
      </vt:variant>
      <vt:variant>
        <vt:i4>5</vt:i4>
      </vt:variant>
      <vt:variant>
        <vt:lpwstr/>
      </vt:variant>
      <vt:variant>
        <vt:lpwstr>_9.4_Departure_briefing</vt:lpwstr>
      </vt:variant>
      <vt:variant>
        <vt:i4>5636159</vt:i4>
      </vt:variant>
      <vt:variant>
        <vt:i4>1239</vt:i4>
      </vt:variant>
      <vt:variant>
        <vt:i4>0</vt:i4>
      </vt:variant>
      <vt:variant>
        <vt:i4>5</vt:i4>
      </vt:variant>
      <vt:variant>
        <vt:lpwstr/>
      </vt:variant>
      <vt:variant>
        <vt:lpwstr>_7.2_Assistance_to</vt:lpwstr>
      </vt:variant>
      <vt:variant>
        <vt:i4>1572875</vt:i4>
      </vt:variant>
      <vt:variant>
        <vt:i4>1236</vt:i4>
      </vt:variant>
      <vt:variant>
        <vt:i4>0</vt:i4>
      </vt:variant>
      <vt:variant>
        <vt:i4>5</vt:i4>
      </vt:variant>
      <vt:variant>
        <vt:lpwstr/>
      </vt:variant>
      <vt:variant>
        <vt:lpwstr>_Workplace_induction</vt:lpwstr>
      </vt:variant>
      <vt:variant>
        <vt:i4>852085</vt:i4>
      </vt:variant>
      <vt:variant>
        <vt:i4>1233</vt:i4>
      </vt:variant>
      <vt:variant>
        <vt:i4>0</vt:i4>
      </vt:variant>
      <vt:variant>
        <vt:i4>5</vt:i4>
      </vt:variant>
      <vt:variant>
        <vt:lpwstr/>
      </vt:variant>
      <vt:variant>
        <vt:lpwstr>_4.3_Arrival_Briefing</vt:lpwstr>
      </vt:variant>
      <vt:variant>
        <vt:i4>4849748</vt:i4>
      </vt:variant>
      <vt:variant>
        <vt:i4>1230</vt:i4>
      </vt:variant>
      <vt:variant>
        <vt:i4>0</vt:i4>
      </vt:variant>
      <vt:variant>
        <vt:i4>5</vt:i4>
      </vt:variant>
      <vt:variant>
        <vt:lpwstr/>
      </vt:variant>
      <vt:variant>
        <vt:lpwstr>_On_Arrival</vt:lpwstr>
      </vt:variant>
      <vt:variant>
        <vt:i4>7143528</vt:i4>
      </vt:variant>
      <vt:variant>
        <vt:i4>1227</vt:i4>
      </vt:variant>
      <vt:variant>
        <vt:i4>0</vt:i4>
      </vt:variant>
      <vt:variant>
        <vt:i4>5</vt:i4>
      </vt:variant>
      <vt:variant>
        <vt:lpwstr/>
      </vt:variant>
      <vt:variant>
        <vt:lpwstr>_Minimum_Hours</vt:lpwstr>
      </vt:variant>
      <vt:variant>
        <vt:i4>4587591</vt:i4>
      </vt:variant>
      <vt:variant>
        <vt:i4>1224</vt:i4>
      </vt:variant>
      <vt:variant>
        <vt:i4>0</vt:i4>
      </vt:variant>
      <vt:variant>
        <vt:i4>5</vt:i4>
      </vt:variant>
      <vt:variant>
        <vt:lpwstr/>
      </vt:variant>
      <vt:variant>
        <vt:lpwstr>_Worker_Resignation</vt:lpwstr>
      </vt:variant>
      <vt:variant>
        <vt:i4>4194413</vt:i4>
      </vt:variant>
      <vt:variant>
        <vt:i4>1221</vt:i4>
      </vt:variant>
      <vt:variant>
        <vt:i4>0</vt:i4>
      </vt:variant>
      <vt:variant>
        <vt:i4>5</vt:i4>
      </vt:variant>
      <vt:variant>
        <vt:lpwstr/>
      </vt:variant>
      <vt:variant>
        <vt:lpwstr>_Decision_to_terminate</vt:lpwstr>
      </vt:variant>
      <vt:variant>
        <vt:i4>5046385</vt:i4>
      </vt:variant>
      <vt:variant>
        <vt:i4>1218</vt:i4>
      </vt:variant>
      <vt:variant>
        <vt:i4>0</vt:i4>
      </vt:variant>
      <vt:variant>
        <vt:i4>5</vt:i4>
      </vt:variant>
      <vt:variant>
        <vt:lpwstr/>
      </vt:variant>
      <vt:variant>
        <vt:lpwstr>_Intention_to_terminate</vt:lpwstr>
      </vt:variant>
      <vt:variant>
        <vt:i4>4063255</vt:i4>
      </vt:variant>
      <vt:variant>
        <vt:i4>1215</vt:i4>
      </vt:variant>
      <vt:variant>
        <vt:i4>0</vt:i4>
      </vt:variant>
      <vt:variant>
        <vt:i4>5</vt:i4>
      </vt:variant>
      <vt:variant>
        <vt:lpwstr/>
      </vt:variant>
      <vt:variant>
        <vt:lpwstr>_Work_health_and</vt:lpwstr>
      </vt:variant>
      <vt:variant>
        <vt:i4>6946922</vt:i4>
      </vt:variant>
      <vt:variant>
        <vt:i4>1212</vt:i4>
      </vt:variant>
      <vt:variant>
        <vt:i4>0</vt:i4>
      </vt:variant>
      <vt:variant>
        <vt:i4>5</vt:i4>
      </vt:variant>
      <vt:variant>
        <vt:lpwstr/>
      </vt:variant>
      <vt:variant>
        <vt:lpwstr>_Workplace_laws</vt:lpwstr>
      </vt:variant>
      <vt:variant>
        <vt:i4>262204</vt:i4>
      </vt:variant>
      <vt:variant>
        <vt:i4>1209</vt:i4>
      </vt:variant>
      <vt:variant>
        <vt:i4>0</vt:i4>
      </vt:variant>
      <vt:variant>
        <vt:i4>5</vt:i4>
      </vt:variant>
      <vt:variant>
        <vt:lpwstr/>
      </vt:variant>
      <vt:variant>
        <vt:lpwstr>_2.18_Portability_of</vt:lpwstr>
      </vt:variant>
      <vt:variant>
        <vt:i4>6619175</vt:i4>
      </vt:variant>
      <vt:variant>
        <vt:i4>1206</vt:i4>
      </vt:variant>
      <vt:variant>
        <vt:i4>0</vt:i4>
      </vt:variant>
      <vt:variant>
        <vt:i4>5</vt:i4>
      </vt:variant>
      <vt:variant>
        <vt:lpwstr>https://www.palmscheme.gov.au/resources</vt:lpwstr>
      </vt:variant>
      <vt:variant>
        <vt:lpwstr/>
      </vt:variant>
      <vt:variant>
        <vt:i4>7733341</vt:i4>
      </vt:variant>
      <vt:variant>
        <vt:i4>1203</vt:i4>
      </vt:variant>
      <vt:variant>
        <vt:i4>0</vt:i4>
      </vt:variant>
      <vt:variant>
        <vt:i4>5</vt:i4>
      </vt:variant>
      <vt:variant>
        <vt:lpwstr/>
      </vt:variant>
      <vt:variant>
        <vt:lpwstr>_Departures</vt:lpwstr>
      </vt:variant>
      <vt:variant>
        <vt:i4>7602289</vt:i4>
      </vt:variant>
      <vt:variant>
        <vt:i4>1200</vt:i4>
      </vt:variant>
      <vt:variant>
        <vt:i4>0</vt:i4>
      </vt:variant>
      <vt:variant>
        <vt:i4>5</vt:i4>
      </vt:variant>
      <vt:variant>
        <vt:lpwstr/>
      </vt:variant>
      <vt:variant>
        <vt:lpwstr>_General_conditions</vt:lpwstr>
      </vt:variant>
      <vt:variant>
        <vt:i4>5636159</vt:i4>
      </vt:variant>
      <vt:variant>
        <vt:i4>1197</vt:i4>
      </vt:variant>
      <vt:variant>
        <vt:i4>0</vt:i4>
      </vt:variant>
      <vt:variant>
        <vt:i4>5</vt:i4>
      </vt:variant>
      <vt:variant>
        <vt:lpwstr/>
      </vt:variant>
      <vt:variant>
        <vt:lpwstr>_7.2_Assistance_to</vt:lpwstr>
      </vt:variant>
      <vt:variant>
        <vt:i4>6815832</vt:i4>
      </vt:variant>
      <vt:variant>
        <vt:i4>1194</vt:i4>
      </vt:variant>
      <vt:variant>
        <vt:i4>0</vt:i4>
      </vt:variant>
      <vt:variant>
        <vt:i4>5</vt:i4>
      </vt:variant>
      <vt:variant>
        <vt:lpwstr/>
      </vt:variant>
      <vt:variant>
        <vt:lpwstr>_Final_pay_and</vt:lpwstr>
      </vt:variant>
      <vt:variant>
        <vt:i4>1114213</vt:i4>
      </vt:variant>
      <vt:variant>
        <vt:i4>1191</vt:i4>
      </vt:variant>
      <vt:variant>
        <vt:i4>0</vt:i4>
      </vt:variant>
      <vt:variant>
        <vt:i4>5</vt:i4>
      </vt:variant>
      <vt:variant>
        <vt:lpwstr/>
      </vt:variant>
      <vt:variant>
        <vt:lpwstr>_8.7_Reporting_Worker</vt:lpwstr>
      </vt:variant>
      <vt:variant>
        <vt:i4>3342378</vt:i4>
      </vt:variant>
      <vt:variant>
        <vt:i4>1188</vt:i4>
      </vt:variant>
      <vt:variant>
        <vt:i4>0</vt:i4>
      </vt:variant>
      <vt:variant>
        <vt:i4>5</vt:i4>
      </vt:variant>
      <vt:variant>
        <vt:lpwstr>https://www.palmscheme.gov.au/resources/lodging-tax-return</vt:lpwstr>
      </vt:variant>
      <vt:variant>
        <vt:lpwstr/>
      </vt:variant>
      <vt:variant>
        <vt:i4>3538994</vt:i4>
      </vt:variant>
      <vt:variant>
        <vt:i4>1185</vt:i4>
      </vt:variant>
      <vt:variant>
        <vt:i4>0</vt:i4>
      </vt:variant>
      <vt:variant>
        <vt:i4>5</vt:i4>
      </vt:variant>
      <vt:variant>
        <vt:lpwstr>https://www.palmscheme.gov.au/resources/superannuation-pacific-workers</vt:lpwstr>
      </vt:variant>
      <vt:variant>
        <vt:lpwstr/>
      </vt:variant>
      <vt:variant>
        <vt:i4>3407977</vt:i4>
      </vt:variant>
      <vt:variant>
        <vt:i4>1182</vt:i4>
      </vt:variant>
      <vt:variant>
        <vt:i4>0</vt:i4>
      </vt:variant>
      <vt:variant>
        <vt:i4>5</vt:i4>
      </vt:variant>
      <vt:variant>
        <vt:lpwstr>https://www.ato.gov.au/Individuals/Coming-to-Australia-or-going-overseas/Your-tax-residency/Foreign-and-temporary-residents/</vt:lpwstr>
      </vt:variant>
      <vt:variant>
        <vt:lpwstr>Temporaryresidents</vt:lpwstr>
      </vt:variant>
      <vt:variant>
        <vt:i4>7929901</vt:i4>
      </vt:variant>
      <vt:variant>
        <vt:i4>1179</vt:i4>
      </vt:variant>
      <vt:variant>
        <vt:i4>0</vt:i4>
      </vt:variant>
      <vt:variant>
        <vt:i4>5</vt:i4>
      </vt:variant>
      <vt:variant>
        <vt:lpwstr>https://www.ato.gov.au/Individuals/Super/In-detail/Temporary-residents-and-super/Super-information-for-temporary-residents-departing-Australia/</vt:lpwstr>
      </vt:variant>
      <vt:variant>
        <vt:lpwstr/>
      </vt:variant>
      <vt:variant>
        <vt:i4>8257600</vt:i4>
      </vt:variant>
      <vt:variant>
        <vt:i4>1176</vt:i4>
      </vt:variant>
      <vt:variant>
        <vt:i4>0</vt:i4>
      </vt:variant>
      <vt:variant>
        <vt:i4>5</vt:i4>
      </vt:variant>
      <vt:variant>
        <vt:lpwstr/>
      </vt:variant>
      <vt:variant>
        <vt:lpwstr>_Workers_final_pay</vt:lpwstr>
      </vt:variant>
      <vt:variant>
        <vt:i4>7602289</vt:i4>
      </vt:variant>
      <vt:variant>
        <vt:i4>1173</vt:i4>
      </vt:variant>
      <vt:variant>
        <vt:i4>0</vt:i4>
      </vt:variant>
      <vt:variant>
        <vt:i4>5</vt:i4>
      </vt:variant>
      <vt:variant>
        <vt:lpwstr/>
      </vt:variant>
      <vt:variant>
        <vt:lpwstr>_General_conditions</vt:lpwstr>
      </vt:variant>
      <vt:variant>
        <vt:i4>7733341</vt:i4>
      </vt:variant>
      <vt:variant>
        <vt:i4>1170</vt:i4>
      </vt:variant>
      <vt:variant>
        <vt:i4>0</vt:i4>
      </vt:variant>
      <vt:variant>
        <vt:i4>5</vt:i4>
      </vt:variant>
      <vt:variant>
        <vt:lpwstr/>
      </vt:variant>
      <vt:variant>
        <vt:lpwstr>_Departures</vt:lpwstr>
      </vt:variant>
      <vt:variant>
        <vt:i4>6750248</vt:i4>
      </vt:variant>
      <vt:variant>
        <vt:i4>1167</vt:i4>
      </vt:variant>
      <vt:variant>
        <vt:i4>0</vt:i4>
      </vt:variant>
      <vt:variant>
        <vt:i4>5</vt:i4>
      </vt:variant>
      <vt:variant>
        <vt:lpwstr/>
      </vt:variant>
      <vt:variant>
        <vt:lpwstr>_Worker_Demobilisation_and_1</vt:lpwstr>
      </vt:variant>
      <vt:variant>
        <vt:i4>2228228</vt:i4>
      </vt:variant>
      <vt:variant>
        <vt:i4>1164</vt:i4>
      </vt:variant>
      <vt:variant>
        <vt:i4>0</vt:i4>
      </vt:variant>
      <vt:variant>
        <vt:i4>5</vt:i4>
      </vt:variant>
      <vt:variant>
        <vt:lpwstr/>
      </vt:variant>
      <vt:variant>
        <vt:lpwstr>_Portability_Arrangements_and</vt:lpwstr>
      </vt:variant>
      <vt:variant>
        <vt:i4>2228228</vt:i4>
      </vt:variant>
      <vt:variant>
        <vt:i4>1161</vt:i4>
      </vt:variant>
      <vt:variant>
        <vt:i4>0</vt:i4>
      </vt:variant>
      <vt:variant>
        <vt:i4>5</vt:i4>
      </vt:variant>
      <vt:variant>
        <vt:lpwstr/>
      </vt:variant>
      <vt:variant>
        <vt:lpwstr>_Portability_Arrangements_and</vt:lpwstr>
      </vt:variant>
      <vt:variant>
        <vt:i4>7995470</vt:i4>
      </vt:variant>
      <vt:variant>
        <vt:i4>1158</vt:i4>
      </vt:variant>
      <vt:variant>
        <vt:i4>0</vt:i4>
      </vt:variant>
      <vt:variant>
        <vt:i4>5</vt:i4>
      </vt:variant>
      <vt:variant>
        <vt:lpwstr/>
      </vt:variant>
      <vt:variant>
        <vt:lpwstr>_Assistance_for_Workers</vt:lpwstr>
      </vt:variant>
      <vt:variant>
        <vt:i4>2228228</vt:i4>
      </vt:variant>
      <vt:variant>
        <vt:i4>1155</vt:i4>
      </vt:variant>
      <vt:variant>
        <vt:i4>0</vt:i4>
      </vt:variant>
      <vt:variant>
        <vt:i4>5</vt:i4>
      </vt:variant>
      <vt:variant>
        <vt:lpwstr/>
      </vt:variant>
      <vt:variant>
        <vt:lpwstr>_Portability_Arrangements_and</vt:lpwstr>
      </vt:variant>
      <vt:variant>
        <vt:i4>5636159</vt:i4>
      </vt:variant>
      <vt:variant>
        <vt:i4>1152</vt:i4>
      </vt:variant>
      <vt:variant>
        <vt:i4>0</vt:i4>
      </vt:variant>
      <vt:variant>
        <vt:i4>5</vt:i4>
      </vt:variant>
      <vt:variant>
        <vt:lpwstr/>
      </vt:variant>
      <vt:variant>
        <vt:lpwstr>_7.2_Assistance_to</vt:lpwstr>
      </vt:variant>
      <vt:variant>
        <vt:i4>524299</vt:i4>
      </vt:variant>
      <vt:variant>
        <vt:i4>1149</vt:i4>
      </vt:variant>
      <vt:variant>
        <vt:i4>0</vt:i4>
      </vt:variant>
      <vt:variant>
        <vt:i4>5</vt:i4>
      </vt:variant>
      <vt:variant>
        <vt:lpwstr/>
      </vt:variant>
      <vt:variant>
        <vt:lpwstr>StatementofDeductions</vt:lpwstr>
      </vt:variant>
      <vt:variant>
        <vt:i4>393312</vt:i4>
      </vt:variant>
      <vt:variant>
        <vt:i4>1146</vt:i4>
      </vt:variant>
      <vt:variant>
        <vt:i4>0</vt:i4>
      </vt:variant>
      <vt:variant>
        <vt:i4>5</vt:i4>
      </vt:variant>
      <vt:variant>
        <vt:lpwstr/>
      </vt:variant>
      <vt:variant>
        <vt:lpwstr>_Wage_Deductions_1</vt:lpwstr>
      </vt:variant>
      <vt:variant>
        <vt:i4>5242947</vt:i4>
      </vt:variant>
      <vt:variant>
        <vt:i4>1143</vt:i4>
      </vt:variant>
      <vt:variant>
        <vt:i4>0</vt:i4>
      </vt:variant>
      <vt:variant>
        <vt:i4>5</vt:i4>
      </vt:variant>
      <vt:variant>
        <vt:lpwstr>https://www.fairwork.gov.au/ending-employment/notice-and-final-pay/final-pay</vt:lpwstr>
      </vt:variant>
      <vt:variant>
        <vt:lpwstr/>
      </vt:variant>
      <vt:variant>
        <vt:i4>524299</vt:i4>
      </vt:variant>
      <vt:variant>
        <vt:i4>1140</vt:i4>
      </vt:variant>
      <vt:variant>
        <vt:i4>0</vt:i4>
      </vt:variant>
      <vt:variant>
        <vt:i4>5</vt:i4>
      </vt:variant>
      <vt:variant>
        <vt:lpwstr/>
      </vt:variant>
      <vt:variant>
        <vt:lpwstr>StatementofDeductions</vt:lpwstr>
      </vt:variant>
      <vt:variant>
        <vt:i4>7798854</vt:i4>
      </vt:variant>
      <vt:variant>
        <vt:i4>1137</vt:i4>
      </vt:variant>
      <vt:variant>
        <vt:i4>0</vt:i4>
      </vt:variant>
      <vt:variant>
        <vt:i4>5</vt:i4>
      </vt:variant>
      <vt:variant>
        <vt:lpwstr/>
      </vt:variant>
      <vt:variant>
        <vt:lpwstr>_8.3_Reporting_Non-Critical</vt:lpwstr>
      </vt:variant>
      <vt:variant>
        <vt:i4>4259862</vt:i4>
      </vt:variant>
      <vt:variant>
        <vt:i4>1134</vt:i4>
      </vt:variant>
      <vt:variant>
        <vt:i4>0</vt:i4>
      </vt:variant>
      <vt:variant>
        <vt:i4>5</vt:i4>
      </vt:variant>
      <vt:variant>
        <vt:lpwstr>https://www.fairwork.gov.au/ending-employment/notice-and-final-pay/resignation-and-notice</vt:lpwstr>
      </vt:variant>
      <vt:variant>
        <vt:lpwstr/>
      </vt:variant>
      <vt:variant>
        <vt:i4>5242947</vt:i4>
      </vt:variant>
      <vt:variant>
        <vt:i4>1131</vt:i4>
      </vt:variant>
      <vt:variant>
        <vt:i4>0</vt:i4>
      </vt:variant>
      <vt:variant>
        <vt:i4>5</vt:i4>
      </vt:variant>
      <vt:variant>
        <vt:lpwstr>https://www.fairwork.gov.au/ending-employment/notice-and-final-pay/final-pay</vt:lpwstr>
      </vt:variant>
      <vt:variant>
        <vt:lpwstr/>
      </vt:variant>
      <vt:variant>
        <vt:i4>524299</vt:i4>
      </vt:variant>
      <vt:variant>
        <vt:i4>1128</vt:i4>
      </vt:variant>
      <vt:variant>
        <vt:i4>0</vt:i4>
      </vt:variant>
      <vt:variant>
        <vt:i4>5</vt:i4>
      </vt:variant>
      <vt:variant>
        <vt:lpwstr/>
      </vt:variant>
      <vt:variant>
        <vt:lpwstr>StatementofDeductions</vt:lpwstr>
      </vt:variant>
      <vt:variant>
        <vt:i4>5636159</vt:i4>
      </vt:variant>
      <vt:variant>
        <vt:i4>1125</vt:i4>
      </vt:variant>
      <vt:variant>
        <vt:i4>0</vt:i4>
      </vt:variant>
      <vt:variant>
        <vt:i4>5</vt:i4>
      </vt:variant>
      <vt:variant>
        <vt:lpwstr/>
      </vt:variant>
      <vt:variant>
        <vt:lpwstr>_7.2_Assistance_to</vt:lpwstr>
      </vt:variant>
      <vt:variant>
        <vt:i4>393228</vt:i4>
      </vt:variant>
      <vt:variant>
        <vt:i4>1122</vt:i4>
      </vt:variant>
      <vt:variant>
        <vt:i4>0</vt:i4>
      </vt:variant>
      <vt:variant>
        <vt:i4>5</vt:i4>
      </vt:variant>
      <vt:variant>
        <vt:lpwstr>https://www.fairwork.gov.au/tools-and-resources/fact-sheets/minimum-workplace-entitlements/ending-employment</vt:lpwstr>
      </vt:variant>
      <vt:variant>
        <vt:lpwstr>termination-of-employment</vt:lpwstr>
      </vt:variant>
      <vt:variant>
        <vt:i4>7798854</vt:i4>
      </vt:variant>
      <vt:variant>
        <vt:i4>1119</vt:i4>
      </vt:variant>
      <vt:variant>
        <vt:i4>0</vt:i4>
      </vt:variant>
      <vt:variant>
        <vt:i4>5</vt:i4>
      </vt:variant>
      <vt:variant>
        <vt:lpwstr/>
      </vt:variant>
      <vt:variant>
        <vt:lpwstr>_8.3_Reporting_Non-Critical</vt:lpwstr>
      </vt:variant>
      <vt:variant>
        <vt:i4>7602257</vt:i4>
      </vt:variant>
      <vt:variant>
        <vt:i4>1116</vt:i4>
      </vt:variant>
      <vt:variant>
        <vt:i4>0</vt:i4>
      </vt:variant>
      <vt:variant>
        <vt:i4>5</vt:i4>
      </vt:variant>
      <vt:variant>
        <vt:lpwstr/>
      </vt:variant>
      <vt:variant>
        <vt:lpwstr>_International_Flights_and</vt:lpwstr>
      </vt:variant>
      <vt:variant>
        <vt:i4>3604543</vt:i4>
      </vt:variant>
      <vt:variant>
        <vt:i4>1113</vt:i4>
      </vt:variant>
      <vt:variant>
        <vt:i4>0</vt:i4>
      </vt:variant>
      <vt:variant>
        <vt:i4>5</vt:i4>
      </vt:variant>
      <vt:variant>
        <vt:lpwstr/>
      </vt:variant>
      <vt:variant>
        <vt:lpwstr>_Wage_Deductions</vt:lpwstr>
      </vt:variant>
      <vt:variant>
        <vt:i4>8192027</vt:i4>
      </vt:variant>
      <vt:variant>
        <vt:i4>1110</vt:i4>
      </vt:variant>
      <vt:variant>
        <vt:i4>0</vt:i4>
      </vt:variant>
      <vt:variant>
        <vt:i4>5</vt:i4>
      </vt:variant>
      <vt:variant>
        <vt:lpwstr/>
      </vt:variant>
      <vt:variant>
        <vt:lpwstr>_6.5_Accommodation_arranged</vt:lpwstr>
      </vt:variant>
      <vt:variant>
        <vt:i4>262172</vt:i4>
      </vt:variant>
      <vt:variant>
        <vt:i4>1107</vt:i4>
      </vt:variant>
      <vt:variant>
        <vt:i4>0</vt:i4>
      </vt:variant>
      <vt:variant>
        <vt:i4>5</vt:i4>
      </vt:variant>
      <vt:variant>
        <vt:lpwstr/>
      </vt:variant>
      <vt:variant>
        <vt:lpwstr>_Accommodation_Plans</vt:lpwstr>
      </vt:variant>
      <vt:variant>
        <vt:i4>1179691</vt:i4>
      </vt:variant>
      <vt:variant>
        <vt:i4>1104</vt:i4>
      </vt:variant>
      <vt:variant>
        <vt:i4>0</vt:i4>
      </vt:variant>
      <vt:variant>
        <vt:i4>5</vt:i4>
      </vt:variant>
      <vt:variant>
        <vt:lpwstr/>
      </vt:variant>
      <vt:variant>
        <vt:lpwstr>_Accommodation_Minimum_Standards</vt:lpwstr>
      </vt:variant>
      <vt:variant>
        <vt:i4>524294</vt:i4>
      </vt:variant>
      <vt:variant>
        <vt:i4>1101</vt:i4>
      </vt:variant>
      <vt:variant>
        <vt:i4>0</vt:i4>
      </vt:variant>
      <vt:variant>
        <vt:i4>5</vt:i4>
      </vt:variant>
      <vt:variant>
        <vt:lpwstr/>
      </vt:variant>
      <vt:variant>
        <vt:lpwstr>Ratio</vt:lpwstr>
      </vt:variant>
      <vt:variant>
        <vt:i4>1179691</vt:i4>
      </vt:variant>
      <vt:variant>
        <vt:i4>1098</vt:i4>
      </vt:variant>
      <vt:variant>
        <vt:i4>0</vt:i4>
      </vt:variant>
      <vt:variant>
        <vt:i4>5</vt:i4>
      </vt:variant>
      <vt:variant>
        <vt:lpwstr/>
      </vt:variant>
      <vt:variant>
        <vt:lpwstr>_Accommodation_Minimum_Standards</vt:lpwstr>
      </vt:variant>
      <vt:variant>
        <vt:i4>7733355</vt:i4>
      </vt:variant>
      <vt:variant>
        <vt:i4>1095</vt:i4>
      </vt:variant>
      <vt:variant>
        <vt:i4>0</vt:i4>
      </vt:variant>
      <vt:variant>
        <vt:i4>5</vt:i4>
      </vt:variant>
      <vt:variant>
        <vt:lpwstr/>
      </vt:variant>
      <vt:variant>
        <vt:lpwstr>Repairs</vt:lpwstr>
      </vt:variant>
      <vt:variant>
        <vt:i4>786467</vt:i4>
      </vt:variant>
      <vt:variant>
        <vt:i4>1092</vt:i4>
      </vt:variant>
      <vt:variant>
        <vt:i4>0</vt:i4>
      </vt:variant>
      <vt:variant>
        <vt:i4>5</vt:i4>
      </vt:variant>
      <vt:variant>
        <vt:lpwstr/>
      </vt:variant>
      <vt:variant>
        <vt:lpwstr>_Mandatory_Accommodation_Requirement</vt:lpwstr>
      </vt:variant>
      <vt:variant>
        <vt:i4>1638510</vt:i4>
      </vt:variant>
      <vt:variant>
        <vt:i4>1089</vt:i4>
      </vt:variant>
      <vt:variant>
        <vt:i4>0</vt:i4>
      </vt:variant>
      <vt:variant>
        <vt:i4>5</vt:i4>
      </vt:variant>
      <vt:variant>
        <vt:lpwstr/>
      </vt:variant>
      <vt:variant>
        <vt:lpwstr>_5.6_Welfare_and</vt:lpwstr>
      </vt:variant>
      <vt:variant>
        <vt:i4>393312</vt:i4>
      </vt:variant>
      <vt:variant>
        <vt:i4>1086</vt:i4>
      </vt:variant>
      <vt:variant>
        <vt:i4>0</vt:i4>
      </vt:variant>
      <vt:variant>
        <vt:i4>5</vt:i4>
      </vt:variant>
      <vt:variant>
        <vt:lpwstr/>
      </vt:variant>
      <vt:variant>
        <vt:lpwstr>_Wage_Deductions_1</vt:lpwstr>
      </vt:variant>
      <vt:variant>
        <vt:i4>2424919</vt:i4>
      </vt:variant>
      <vt:variant>
        <vt:i4>1083</vt:i4>
      </vt:variant>
      <vt:variant>
        <vt:i4>0</vt:i4>
      </vt:variant>
      <vt:variant>
        <vt:i4>5</vt:i4>
      </vt:variant>
      <vt:variant>
        <vt:lpwstr/>
      </vt:variant>
      <vt:variant>
        <vt:lpwstr>_Leisure,_social_and</vt:lpwstr>
      </vt:variant>
      <vt:variant>
        <vt:i4>2686994</vt:i4>
      </vt:variant>
      <vt:variant>
        <vt:i4>1080</vt:i4>
      </vt:variant>
      <vt:variant>
        <vt:i4>0</vt:i4>
      </vt:variant>
      <vt:variant>
        <vt:i4>5</vt:i4>
      </vt:variant>
      <vt:variant>
        <vt:lpwstr/>
      </vt:variant>
      <vt:variant>
        <vt:lpwstr>_Adequate_Bathroom_Facilities</vt:lpwstr>
      </vt:variant>
      <vt:variant>
        <vt:i4>5832812</vt:i4>
      </vt:variant>
      <vt:variant>
        <vt:i4>1077</vt:i4>
      </vt:variant>
      <vt:variant>
        <vt:i4>0</vt:i4>
      </vt:variant>
      <vt:variant>
        <vt:i4>5</vt:i4>
      </vt:variant>
      <vt:variant>
        <vt:lpwstr/>
      </vt:variant>
      <vt:variant>
        <vt:lpwstr>_Suitable_sleeping_quarters</vt:lpwstr>
      </vt:variant>
      <vt:variant>
        <vt:i4>7471184</vt:i4>
      </vt:variant>
      <vt:variant>
        <vt:i4>1074</vt:i4>
      </vt:variant>
      <vt:variant>
        <vt:i4>0</vt:i4>
      </vt:variant>
      <vt:variant>
        <vt:i4>5</vt:i4>
      </vt:variant>
      <vt:variant>
        <vt:lpwstr/>
      </vt:variant>
      <vt:variant>
        <vt:lpwstr>_Accessibility,_safety,_and</vt:lpwstr>
      </vt:variant>
      <vt:variant>
        <vt:i4>917551</vt:i4>
      </vt:variant>
      <vt:variant>
        <vt:i4>1071</vt:i4>
      </vt:variant>
      <vt:variant>
        <vt:i4>0</vt:i4>
      </vt:variant>
      <vt:variant>
        <vt:i4>5</vt:i4>
      </vt:variant>
      <vt:variant>
        <vt:lpwstr/>
      </vt:variant>
      <vt:variant>
        <vt:lpwstr>_Fit_for_purpose</vt:lpwstr>
      </vt:variant>
      <vt:variant>
        <vt:i4>5963901</vt:i4>
      </vt:variant>
      <vt:variant>
        <vt:i4>1068</vt:i4>
      </vt:variant>
      <vt:variant>
        <vt:i4>0</vt:i4>
      </vt:variant>
      <vt:variant>
        <vt:i4>5</vt:i4>
      </vt:variant>
      <vt:variant>
        <vt:lpwstr/>
      </vt:variant>
      <vt:variant>
        <vt:lpwstr>_Transparency_of_costs</vt:lpwstr>
      </vt:variant>
      <vt:variant>
        <vt:i4>4325459</vt:i4>
      </vt:variant>
      <vt:variant>
        <vt:i4>1065</vt:i4>
      </vt:variant>
      <vt:variant>
        <vt:i4>0</vt:i4>
      </vt:variant>
      <vt:variant>
        <vt:i4>5</vt:i4>
      </vt:variant>
      <vt:variant>
        <vt:lpwstr/>
      </vt:variant>
      <vt:variant>
        <vt:lpwstr>_Security_Bond</vt:lpwstr>
      </vt:variant>
      <vt:variant>
        <vt:i4>6946881</vt:i4>
      </vt:variant>
      <vt:variant>
        <vt:i4>1062</vt:i4>
      </vt:variant>
      <vt:variant>
        <vt:i4>0</vt:i4>
      </vt:variant>
      <vt:variant>
        <vt:i4>5</vt:i4>
      </vt:variant>
      <vt:variant>
        <vt:lpwstr/>
      </vt:variant>
      <vt:variant>
        <vt:lpwstr>_Fair_and_Good</vt:lpwstr>
      </vt:variant>
      <vt:variant>
        <vt:i4>6946914</vt:i4>
      </vt:variant>
      <vt:variant>
        <vt:i4>1059</vt:i4>
      </vt:variant>
      <vt:variant>
        <vt:i4>0</vt:i4>
      </vt:variant>
      <vt:variant>
        <vt:i4>5</vt:i4>
      </vt:variant>
      <vt:variant>
        <vt:lpwstr/>
      </vt:variant>
      <vt:variant>
        <vt:lpwstr>_Mandatory_Requirements</vt:lpwstr>
      </vt:variant>
      <vt:variant>
        <vt:i4>1900565</vt:i4>
      </vt:variant>
      <vt:variant>
        <vt:i4>1056</vt:i4>
      </vt:variant>
      <vt:variant>
        <vt:i4>0</vt:i4>
      </vt:variant>
      <vt:variant>
        <vt:i4>5</vt:i4>
      </vt:variant>
      <vt:variant>
        <vt:lpwstr/>
      </vt:variant>
      <vt:variant>
        <vt:lpwstr>MandatoryRequirements</vt:lpwstr>
      </vt:variant>
      <vt:variant>
        <vt:i4>1179691</vt:i4>
      </vt:variant>
      <vt:variant>
        <vt:i4>1053</vt:i4>
      </vt:variant>
      <vt:variant>
        <vt:i4>0</vt:i4>
      </vt:variant>
      <vt:variant>
        <vt:i4>5</vt:i4>
      </vt:variant>
      <vt:variant>
        <vt:lpwstr/>
      </vt:variant>
      <vt:variant>
        <vt:lpwstr>_Accommodation_Minimum_Standards</vt:lpwstr>
      </vt:variant>
      <vt:variant>
        <vt:i4>6946923</vt:i4>
      </vt:variant>
      <vt:variant>
        <vt:i4>1050</vt:i4>
      </vt:variant>
      <vt:variant>
        <vt:i4>0</vt:i4>
      </vt:variant>
      <vt:variant>
        <vt:i4>5</vt:i4>
      </vt:variant>
      <vt:variant>
        <vt:lpwstr/>
      </vt:variant>
      <vt:variant>
        <vt:lpwstr>ChangeProperty</vt:lpwstr>
      </vt:variant>
      <vt:variant>
        <vt:i4>1179691</vt:i4>
      </vt:variant>
      <vt:variant>
        <vt:i4>1047</vt:i4>
      </vt:variant>
      <vt:variant>
        <vt:i4>0</vt:i4>
      </vt:variant>
      <vt:variant>
        <vt:i4>5</vt:i4>
      </vt:variant>
      <vt:variant>
        <vt:lpwstr/>
      </vt:variant>
      <vt:variant>
        <vt:lpwstr>_Accommodation_Minimum_Standards</vt:lpwstr>
      </vt:variant>
      <vt:variant>
        <vt:i4>6357080</vt:i4>
      </vt:variant>
      <vt:variant>
        <vt:i4>1044</vt:i4>
      </vt:variant>
      <vt:variant>
        <vt:i4>0</vt:i4>
      </vt:variant>
      <vt:variant>
        <vt:i4>5</vt:i4>
      </vt:variant>
      <vt:variant>
        <vt:lpwstr/>
      </vt:variant>
      <vt:variant>
        <vt:lpwstr>_Accommodation_for_Workers</vt:lpwstr>
      </vt:variant>
      <vt:variant>
        <vt:i4>92</vt:i4>
      </vt:variant>
      <vt:variant>
        <vt:i4>1041</vt:i4>
      </vt:variant>
      <vt:variant>
        <vt:i4>0</vt:i4>
      </vt:variant>
      <vt:variant>
        <vt:i4>5</vt:i4>
      </vt:variant>
      <vt:variant>
        <vt:lpwstr>https://www.palmscheme.gov.au/contact</vt:lpwstr>
      </vt:variant>
      <vt:variant>
        <vt:lpwstr/>
      </vt:variant>
      <vt:variant>
        <vt:i4>1704006</vt:i4>
      </vt:variant>
      <vt:variant>
        <vt:i4>1038</vt:i4>
      </vt:variant>
      <vt:variant>
        <vt:i4>0</vt:i4>
      </vt:variant>
      <vt:variant>
        <vt:i4>5</vt:i4>
      </vt:variant>
      <vt:variant>
        <vt:lpwstr>https://www.fairwork.gov.au/tools-and-resources/best-practice-guides/effective-dispute-resolution</vt:lpwstr>
      </vt:variant>
      <vt:variant>
        <vt:lpwstr/>
      </vt:variant>
      <vt:variant>
        <vt:i4>1245191</vt:i4>
      </vt:variant>
      <vt:variant>
        <vt:i4>1035</vt:i4>
      </vt:variant>
      <vt:variant>
        <vt:i4>0</vt:i4>
      </vt:variant>
      <vt:variant>
        <vt:i4>5</vt:i4>
      </vt:variant>
      <vt:variant>
        <vt:lpwstr>https://www.palmscheme.gov.au/skills-development</vt:lpwstr>
      </vt:variant>
      <vt:variant>
        <vt:lpwstr/>
      </vt:variant>
      <vt:variant>
        <vt:i4>6750332</vt:i4>
      </vt:variant>
      <vt:variant>
        <vt:i4>1032</vt:i4>
      </vt:variant>
      <vt:variant>
        <vt:i4>0</vt:i4>
      </vt:variant>
      <vt:variant>
        <vt:i4>5</vt:i4>
      </vt:variant>
      <vt:variant>
        <vt:lpwstr>https://www.fairwork.gov.au/starting-employment/unpaid-work</vt:lpwstr>
      </vt:variant>
      <vt:variant>
        <vt:lpwstr>when-an-employee</vt:lpwstr>
      </vt:variant>
      <vt:variant>
        <vt:i4>6750229</vt:i4>
      </vt:variant>
      <vt:variant>
        <vt:i4>1029</vt:i4>
      </vt:variant>
      <vt:variant>
        <vt:i4>0</vt:i4>
      </vt:variant>
      <vt:variant>
        <vt:i4>5</vt:i4>
      </vt:variant>
      <vt:variant>
        <vt:lpwstr>mailto:support@pacificlabourfacility.com.au</vt:lpwstr>
      </vt:variant>
      <vt:variant>
        <vt:lpwstr/>
      </vt:variant>
      <vt:variant>
        <vt:i4>1441802</vt:i4>
      </vt:variant>
      <vt:variant>
        <vt:i4>1026</vt:i4>
      </vt:variant>
      <vt:variant>
        <vt:i4>0</vt:i4>
      </vt:variant>
      <vt:variant>
        <vt:i4>5</vt:i4>
      </vt:variant>
      <vt:variant>
        <vt:lpwstr>https://www.palmscheme.gov.au/worker-support</vt:lpwstr>
      </vt:variant>
      <vt:variant>
        <vt:lpwstr/>
      </vt:variant>
      <vt:variant>
        <vt:i4>2818090</vt:i4>
      </vt:variant>
      <vt:variant>
        <vt:i4>1023</vt:i4>
      </vt:variant>
      <vt:variant>
        <vt:i4>0</vt:i4>
      </vt:variant>
      <vt:variant>
        <vt:i4>5</vt:i4>
      </vt:variant>
      <vt:variant>
        <vt:lpwstr>https://www.fairwork.gov.au/tools-and-resources/best-practice-guides/consultation-and-cooperation-in-the-workplace</vt:lpwstr>
      </vt:variant>
      <vt:variant>
        <vt:lpwstr/>
      </vt:variant>
      <vt:variant>
        <vt:i4>7798854</vt:i4>
      </vt:variant>
      <vt:variant>
        <vt:i4>1020</vt:i4>
      </vt:variant>
      <vt:variant>
        <vt:i4>0</vt:i4>
      </vt:variant>
      <vt:variant>
        <vt:i4>5</vt:i4>
      </vt:variant>
      <vt:variant>
        <vt:lpwstr/>
      </vt:variant>
      <vt:variant>
        <vt:lpwstr>_8.3_Reporting_Non-Critical</vt:lpwstr>
      </vt:variant>
      <vt:variant>
        <vt:i4>5898313</vt:i4>
      </vt:variant>
      <vt:variant>
        <vt:i4>1017</vt:i4>
      </vt:variant>
      <vt:variant>
        <vt:i4>0</vt:i4>
      </vt:variant>
      <vt:variant>
        <vt:i4>5</vt:i4>
      </vt:variant>
      <vt:variant>
        <vt:lpwstr>https://www.fairwork.gov.au/tools-and-resources/best-practice-guides/consultation-and-cooperation-in-the-workplace</vt:lpwstr>
      </vt:variant>
      <vt:variant>
        <vt:lpwstr>links-and-resources</vt:lpwstr>
      </vt:variant>
      <vt:variant>
        <vt:i4>852085</vt:i4>
      </vt:variant>
      <vt:variant>
        <vt:i4>1014</vt:i4>
      </vt:variant>
      <vt:variant>
        <vt:i4>0</vt:i4>
      </vt:variant>
      <vt:variant>
        <vt:i4>5</vt:i4>
      </vt:variant>
      <vt:variant>
        <vt:lpwstr/>
      </vt:variant>
      <vt:variant>
        <vt:lpwstr>_4.3_Arrival_Briefing</vt:lpwstr>
      </vt:variant>
      <vt:variant>
        <vt:i4>2818090</vt:i4>
      </vt:variant>
      <vt:variant>
        <vt:i4>1011</vt:i4>
      </vt:variant>
      <vt:variant>
        <vt:i4>0</vt:i4>
      </vt:variant>
      <vt:variant>
        <vt:i4>5</vt:i4>
      </vt:variant>
      <vt:variant>
        <vt:lpwstr>https://www.fairwork.gov.au/tools-and-resources/best-practice-guides/consultation-and-cooperation-in-the-workplace</vt:lpwstr>
      </vt:variant>
      <vt:variant>
        <vt:lpwstr/>
      </vt:variant>
      <vt:variant>
        <vt:i4>852085</vt:i4>
      </vt:variant>
      <vt:variant>
        <vt:i4>1008</vt:i4>
      </vt:variant>
      <vt:variant>
        <vt:i4>0</vt:i4>
      </vt:variant>
      <vt:variant>
        <vt:i4>5</vt:i4>
      </vt:variant>
      <vt:variant>
        <vt:lpwstr/>
      </vt:variant>
      <vt:variant>
        <vt:lpwstr>_4.3_Arrival_Briefing</vt:lpwstr>
      </vt:variant>
      <vt:variant>
        <vt:i4>1441802</vt:i4>
      </vt:variant>
      <vt:variant>
        <vt:i4>1005</vt:i4>
      </vt:variant>
      <vt:variant>
        <vt:i4>0</vt:i4>
      </vt:variant>
      <vt:variant>
        <vt:i4>5</vt:i4>
      </vt:variant>
      <vt:variant>
        <vt:lpwstr>https://www.palmscheme.gov.au/worker-support</vt:lpwstr>
      </vt:variant>
      <vt:variant>
        <vt:lpwstr/>
      </vt:variant>
      <vt:variant>
        <vt:i4>6291565</vt:i4>
      </vt:variant>
      <vt:variant>
        <vt:i4>1002</vt:i4>
      </vt:variant>
      <vt:variant>
        <vt:i4>0</vt:i4>
      </vt:variant>
      <vt:variant>
        <vt:i4>5</vt:i4>
      </vt:variant>
      <vt:variant>
        <vt:lpwstr/>
      </vt:variant>
      <vt:variant>
        <vt:lpwstr>EmergencyAEContact</vt:lpwstr>
      </vt:variant>
      <vt:variant>
        <vt:i4>393312</vt:i4>
      </vt:variant>
      <vt:variant>
        <vt:i4>999</vt:i4>
      </vt:variant>
      <vt:variant>
        <vt:i4>0</vt:i4>
      </vt:variant>
      <vt:variant>
        <vt:i4>5</vt:i4>
      </vt:variant>
      <vt:variant>
        <vt:lpwstr/>
      </vt:variant>
      <vt:variant>
        <vt:lpwstr>_Wage_Deductions_1</vt:lpwstr>
      </vt:variant>
      <vt:variant>
        <vt:i4>7274618</vt:i4>
      </vt:variant>
      <vt:variant>
        <vt:i4>996</vt:i4>
      </vt:variant>
      <vt:variant>
        <vt:i4>0</vt:i4>
      </vt:variant>
      <vt:variant>
        <vt:i4>5</vt:i4>
      </vt:variant>
      <vt:variant>
        <vt:lpwstr/>
      </vt:variant>
      <vt:variant>
        <vt:lpwstr>NetFinancialBenefit</vt:lpwstr>
      </vt:variant>
      <vt:variant>
        <vt:i4>5111848</vt:i4>
      </vt:variant>
      <vt:variant>
        <vt:i4>993</vt:i4>
      </vt:variant>
      <vt:variant>
        <vt:i4>0</vt:i4>
      </vt:variant>
      <vt:variant>
        <vt:i4>5</vt:i4>
      </vt:variant>
      <vt:variant>
        <vt:lpwstr/>
      </vt:variant>
      <vt:variant>
        <vt:lpwstr>_Reporting_and_Record-keeping</vt:lpwstr>
      </vt:variant>
      <vt:variant>
        <vt:i4>4194317</vt:i4>
      </vt:variant>
      <vt:variant>
        <vt:i4>990</vt:i4>
      </vt:variant>
      <vt:variant>
        <vt:i4>0</vt:i4>
      </vt:variant>
      <vt:variant>
        <vt:i4>5</vt:i4>
      </vt:variant>
      <vt:variant>
        <vt:lpwstr>https://www.ombudsman.gov.au/contact</vt:lpwstr>
      </vt:variant>
      <vt:variant>
        <vt:lpwstr/>
      </vt:variant>
      <vt:variant>
        <vt:i4>1048654</vt:i4>
      </vt:variant>
      <vt:variant>
        <vt:i4>987</vt:i4>
      </vt:variant>
      <vt:variant>
        <vt:i4>0</vt:i4>
      </vt:variant>
      <vt:variant>
        <vt:i4>5</vt:i4>
      </vt:variant>
      <vt:variant>
        <vt:lpwstr>https://www.ombudsman.gov.au/How-we-can-help/private-health-insurance</vt:lpwstr>
      </vt:variant>
      <vt:variant>
        <vt:lpwstr/>
      </vt:variant>
      <vt:variant>
        <vt:i4>852085</vt:i4>
      </vt:variant>
      <vt:variant>
        <vt:i4>984</vt:i4>
      </vt:variant>
      <vt:variant>
        <vt:i4>0</vt:i4>
      </vt:variant>
      <vt:variant>
        <vt:i4>5</vt:i4>
      </vt:variant>
      <vt:variant>
        <vt:lpwstr/>
      </vt:variant>
      <vt:variant>
        <vt:lpwstr>_4.3_Arrival_Briefing</vt:lpwstr>
      </vt:variant>
      <vt:variant>
        <vt:i4>393312</vt:i4>
      </vt:variant>
      <vt:variant>
        <vt:i4>981</vt:i4>
      </vt:variant>
      <vt:variant>
        <vt:i4>0</vt:i4>
      </vt:variant>
      <vt:variant>
        <vt:i4>5</vt:i4>
      </vt:variant>
      <vt:variant>
        <vt:lpwstr/>
      </vt:variant>
      <vt:variant>
        <vt:lpwstr>_Wage_Deductions_1</vt:lpwstr>
      </vt:variant>
      <vt:variant>
        <vt:i4>3080281</vt:i4>
      </vt:variant>
      <vt:variant>
        <vt:i4>978</vt:i4>
      </vt:variant>
      <vt:variant>
        <vt:i4>0</vt:i4>
      </vt:variant>
      <vt:variant>
        <vt:i4>5</vt:i4>
      </vt:variant>
      <vt:variant>
        <vt:lpwstr>mailto:PALMscheme@dewr.gov.au</vt:lpwstr>
      </vt:variant>
      <vt:variant>
        <vt:lpwstr/>
      </vt:variant>
      <vt:variant>
        <vt:i4>5111848</vt:i4>
      </vt:variant>
      <vt:variant>
        <vt:i4>975</vt:i4>
      </vt:variant>
      <vt:variant>
        <vt:i4>0</vt:i4>
      </vt:variant>
      <vt:variant>
        <vt:i4>5</vt:i4>
      </vt:variant>
      <vt:variant>
        <vt:lpwstr/>
      </vt:variant>
      <vt:variant>
        <vt:lpwstr>_Reporting_and_Record-keeping</vt:lpwstr>
      </vt:variant>
      <vt:variant>
        <vt:i4>5243003</vt:i4>
      </vt:variant>
      <vt:variant>
        <vt:i4>972</vt:i4>
      </vt:variant>
      <vt:variant>
        <vt:i4>0</vt:i4>
      </vt:variant>
      <vt:variant>
        <vt:i4>5</vt:i4>
      </vt:variant>
      <vt:variant>
        <vt:lpwstr/>
      </vt:variant>
      <vt:variant>
        <vt:lpwstr>_Managing_Worker_Grievances</vt:lpwstr>
      </vt:variant>
      <vt:variant>
        <vt:i4>1638510</vt:i4>
      </vt:variant>
      <vt:variant>
        <vt:i4>969</vt:i4>
      </vt:variant>
      <vt:variant>
        <vt:i4>0</vt:i4>
      </vt:variant>
      <vt:variant>
        <vt:i4>5</vt:i4>
      </vt:variant>
      <vt:variant>
        <vt:lpwstr/>
      </vt:variant>
      <vt:variant>
        <vt:lpwstr>_5.6_Welfare_and</vt:lpwstr>
      </vt:variant>
      <vt:variant>
        <vt:i4>5898323</vt:i4>
      </vt:variant>
      <vt:variant>
        <vt:i4>966</vt:i4>
      </vt:variant>
      <vt:variant>
        <vt:i4>0</vt:i4>
      </vt:variant>
      <vt:variant>
        <vt:i4>5</vt:i4>
      </vt:variant>
      <vt:variant>
        <vt:lpwstr/>
      </vt:variant>
      <vt:variant>
        <vt:lpwstr>_Offshore_Portability_Arrangement_1</vt:lpwstr>
      </vt:variant>
      <vt:variant>
        <vt:i4>3014726</vt:i4>
      </vt:variant>
      <vt:variant>
        <vt:i4>963</vt:i4>
      </vt:variant>
      <vt:variant>
        <vt:i4>0</vt:i4>
      </vt:variant>
      <vt:variant>
        <vt:i4>5</vt:i4>
      </vt:variant>
      <vt:variant>
        <vt:lpwstr/>
      </vt:variant>
      <vt:variant>
        <vt:lpwstr>_Recruitment_Application_1</vt:lpwstr>
      </vt:variant>
      <vt:variant>
        <vt:i4>393312</vt:i4>
      </vt:variant>
      <vt:variant>
        <vt:i4>960</vt:i4>
      </vt:variant>
      <vt:variant>
        <vt:i4>0</vt:i4>
      </vt:variant>
      <vt:variant>
        <vt:i4>5</vt:i4>
      </vt:variant>
      <vt:variant>
        <vt:lpwstr/>
      </vt:variant>
      <vt:variant>
        <vt:lpwstr>_Wage_Deductions_1</vt:lpwstr>
      </vt:variant>
      <vt:variant>
        <vt:i4>2228252</vt:i4>
      </vt:variant>
      <vt:variant>
        <vt:i4>957</vt:i4>
      </vt:variant>
      <vt:variant>
        <vt:i4>0</vt:i4>
      </vt:variant>
      <vt:variant>
        <vt:i4>5</vt:i4>
      </vt:variant>
      <vt:variant>
        <vt:lpwstr/>
      </vt:variant>
      <vt:variant>
        <vt:lpwstr>_Offer_of_Employment</vt:lpwstr>
      </vt:variant>
      <vt:variant>
        <vt:i4>3014726</vt:i4>
      </vt:variant>
      <vt:variant>
        <vt:i4>954</vt:i4>
      </vt:variant>
      <vt:variant>
        <vt:i4>0</vt:i4>
      </vt:variant>
      <vt:variant>
        <vt:i4>5</vt:i4>
      </vt:variant>
      <vt:variant>
        <vt:lpwstr/>
      </vt:variant>
      <vt:variant>
        <vt:lpwstr>_Recruitment_Application_1</vt:lpwstr>
      </vt:variant>
      <vt:variant>
        <vt:i4>7143528</vt:i4>
      </vt:variant>
      <vt:variant>
        <vt:i4>951</vt:i4>
      </vt:variant>
      <vt:variant>
        <vt:i4>0</vt:i4>
      </vt:variant>
      <vt:variant>
        <vt:i4>5</vt:i4>
      </vt:variant>
      <vt:variant>
        <vt:lpwstr/>
      </vt:variant>
      <vt:variant>
        <vt:lpwstr>_Minimum_Hours</vt:lpwstr>
      </vt:variant>
      <vt:variant>
        <vt:i4>1048677</vt:i4>
      </vt:variant>
      <vt:variant>
        <vt:i4>948</vt:i4>
      </vt:variant>
      <vt:variant>
        <vt:i4>0</vt:i4>
      </vt:variant>
      <vt:variant>
        <vt:i4>5</vt:i4>
      </vt:variant>
      <vt:variant>
        <vt:lpwstr/>
      </vt:variant>
      <vt:variant>
        <vt:lpwstr>_8.6_Reporting_Worker</vt:lpwstr>
      </vt:variant>
      <vt:variant>
        <vt:i4>1048677</vt:i4>
      </vt:variant>
      <vt:variant>
        <vt:i4>945</vt:i4>
      </vt:variant>
      <vt:variant>
        <vt:i4>0</vt:i4>
      </vt:variant>
      <vt:variant>
        <vt:i4>5</vt:i4>
      </vt:variant>
      <vt:variant>
        <vt:lpwstr/>
      </vt:variant>
      <vt:variant>
        <vt:lpwstr>_8.6_Reporting_Worker</vt:lpwstr>
      </vt:variant>
      <vt:variant>
        <vt:i4>5120011</vt:i4>
      </vt:variant>
      <vt:variant>
        <vt:i4>942</vt:i4>
      </vt:variant>
      <vt:variant>
        <vt:i4>0</vt:i4>
      </vt:variant>
      <vt:variant>
        <vt:i4>5</vt:i4>
      </vt:variant>
      <vt:variant>
        <vt:lpwstr/>
      </vt:variant>
      <vt:variant>
        <vt:lpwstr>_Workers’_Health_Insurance</vt:lpwstr>
      </vt:variant>
      <vt:variant>
        <vt:i4>1048677</vt:i4>
      </vt:variant>
      <vt:variant>
        <vt:i4>939</vt:i4>
      </vt:variant>
      <vt:variant>
        <vt:i4>0</vt:i4>
      </vt:variant>
      <vt:variant>
        <vt:i4>5</vt:i4>
      </vt:variant>
      <vt:variant>
        <vt:lpwstr/>
      </vt:variant>
      <vt:variant>
        <vt:lpwstr>_8.6_Reporting_Worker</vt:lpwstr>
      </vt:variant>
      <vt:variant>
        <vt:i4>524299</vt:i4>
      </vt:variant>
      <vt:variant>
        <vt:i4>936</vt:i4>
      </vt:variant>
      <vt:variant>
        <vt:i4>0</vt:i4>
      </vt:variant>
      <vt:variant>
        <vt:i4>5</vt:i4>
      </vt:variant>
      <vt:variant>
        <vt:lpwstr/>
      </vt:variant>
      <vt:variant>
        <vt:lpwstr>StatementofDeductions</vt:lpwstr>
      </vt:variant>
      <vt:variant>
        <vt:i4>7602192</vt:i4>
      </vt:variant>
      <vt:variant>
        <vt:i4>933</vt:i4>
      </vt:variant>
      <vt:variant>
        <vt:i4>0</vt:i4>
      </vt:variant>
      <vt:variant>
        <vt:i4>5</vt:i4>
      </vt:variant>
      <vt:variant>
        <vt:lpwstr/>
      </vt:variant>
      <vt:variant>
        <vt:lpwstr>_4.5_Portability_of</vt:lpwstr>
      </vt:variant>
      <vt:variant>
        <vt:i4>7733341</vt:i4>
      </vt:variant>
      <vt:variant>
        <vt:i4>930</vt:i4>
      </vt:variant>
      <vt:variant>
        <vt:i4>0</vt:i4>
      </vt:variant>
      <vt:variant>
        <vt:i4>5</vt:i4>
      </vt:variant>
      <vt:variant>
        <vt:lpwstr/>
      </vt:variant>
      <vt:variant>
        <vt:lpwstr>_Departures</vt:lpwstr>
      </vt:variant>
      <vt:variant>
        <vt:i4>7602289</vt:i4>
      </vt:variant>
      <vt:variant>
        <vt:i4>927</vt:i4>
      </vt:variant>
      <vt:variant>
        <vt:i4>0</vt:i4>
      </vt:variant>
      <vt:variant>
        <vt:i4>5</vt:i4>
      </vt:variant>
      <vt:variant>
        <vt:lpwstr/>
      </vt:variant>
      <vt:variant>
        <vt:lpwstr>_General_conditions</vt:lpwstr>
      </vt:variant>
      <vt:variant>
        <vt:i4>589861</vt:i4>
      </vt:variant>
      <vt:variant>
        <vt:i4>924</vt:i4>
      </vt:variant>
      <vt:variant>
        <vt:i4>0</vt:i4>
      </vt:variant>
      <vt:variant>
        <vt:i4>5</vt:i4>
      </vt:variant>
      <vt:variant>
        <vt:lpwstr/>
      </vt:variant>
      <vt:variant>
        <vt:lpwstr>_Arrivals</vt:lpwstr>
      </vt:variant>
      <vt:variant>
        <vt:i4>7602289</vt:i4>
      </vt:variant>
      <vt:variant>
        <vt:i4>921</vt:i4>
      </vt:variant>
      <vt:variant>
        <vt:i4>0</vt:i4>
      </vt:variant>
      <vt:variant>
        <vt:i4>5</vt:i4>
      </vt:variant>
      <vt:variant>
        <vt:lpwstr/>
      </vt:variant>
      <vt:variant>
        <vt:lpwstr>_General_conditions</vt:lpwstr>
      </vt:variant>
      <vt:variant>
        <vt:i4>786517</vt:i4>
      </vt:variant>
      <vt:variant>
        <vt:i4>918</vt:i4>
      </vt:variant>
      <vt:variant>
        <vt:i4>0</vt:i4>
      </vt:variant>
      <vt:variant>
        <vt:i4>5</vt:i4>
      </vt:variant>
      <vt:variant>
        <vt:lpwstr>https://www.palmscheme.gov.au/sites/default/files/2022-10/Payroll deductions - guide for PALM scheme workers.pdf</vt:lpwstr>
      </vt:variant>
      <vt:variant>
        <vt:lpwstr/>
      </vt:variant>
      <vt:variant>
        <vt:i4>7602192</vt:i4>
      </vt:variant>
      <vt:variant>
        <vt:i4>915</vt:i4>
      </vt:variant>
      <vt:variant>
        <vt:i4>0</vt:i4>
      </vt:variant>
      <vt:variant>
        <vt:i4>5</vt:i4>
      </vt:variant>
      <vt:variant>
        <vt:lpwstr/>
      </vt:variant>
      <vt:variant>
        <vt:lpwstr>_4.5_Portability_of</vt:lpwstr>
      </vt:variant>
      <vt:variant>
        <vt:i4>1048677</vt:i4>
      </vt:variant>
      <vt:variant>
        <vt:i4>912</vt:i4>
      </vt:variant>
      <vt:variant>
        <vt:i4>0</vt:i4>
      </vt:variant>
      <vt:variant>
        <vt:i4>5</vt:i4>
      </vt:variant>
      <vt:variant>
        <vt:lpwstr/>
      </vt:variant>
      <vt:variant>
        <vt:lpwstr>_8.6_Reporting_Worker</vt:lpwstr>
      </vt:variant>
      <vt:variant>
        <vt:i4>1441872</vt:i4>
      </vt:variant>
      <vt:variant>
        <vt:i4>909</vt:i4>
      </vt:variant>
      <vt:variant>
        <vt:i4>0</vt:i4>
      </vt:variant>
      <vt:variant>
        <vt:i4>5</vt:i4>
      </vt:variant>
      <vt:variant>
        <vt:lpwstr>https://immi.homeaffairs.gov.au/visas/getting-a-visa/visa-listing/temporary-work-403/pacific-australia-labour-mobility-stream</vt:lpwstr>
      </vt:variant>
      <vt:variant>
        <vt:lpwstr/>
      </vt:variant>
      <vt:variant>
        <vt:i4>393312</vt:i4>
      </vt:variant>
      <vt:variant>
        <vt:i4>906</vt:i4>
      </vt:variant>
      <vt:variant>
        <vt:i4>0</vt:i4>
      </vt:variant>
      <vt:variant>
        <vt:i4>5</vt:i4>
      </vt:variant>
      <vt:variant>
        <vt:lpwstr/>
      </vt:variant>
      <vt:variant>
        <vt:lpwstr>_Wage_Deductions_1</vt:lpwstr>
      </vt:variant>
      <vt:variant>
        <vt:i4>4718606</vt:i4>
      </vt:variant>
      <vt:variant>
        <vt:i4>903</vt:i4>
      </vt:variant>
      <vt:variant>
        <vt:i4>0</vt:i4>
      </vt:variant>
      <vt:variant>
        <vt:i4>5</vt:i4>
      </vt:variant>
      <vt:variant>
        <vt:lpwstr>https://www.fairwork.gov.au/pay-and-wages/paying-wages/pay-slips</vt:lpwstr>
      </vt:variant>
      <vt:variant>
        <vt:lpwstr/>
      </vt:variant>
      <vt:variant>
        <vt:i4>524299</vt:i4>
      </vt:variant>
      <vt:variant>
        <vt:i4>900</vt:i4>
      </vt:variant>
      <vt:variant>
        <vt:i4>0</vt:i4>
      </vt:variant>
      <vt:variant>
        <vt:i4>5</vt:i4>
      </vt:variant>
      <vt:variant>
        <vt:lpwstr/>
      </vt:variant>
      <vt:variant>
        <vt:lpwstr>StatementofDeductions</vt:lpwstr>
      </vt:variant>
      <vt:variant>
        <vt:i4>6553651</vt:i4>
      </vt:variant>
      <vt:variant>
        <vt:i4>897</vt:i4>
      </vt:variant>
      <vt:variant>
        <vt:i4>0</vt:i4>
      </vt:variant>
      <vt:variant>
        <vt:i4>5</vt:i4>
      </vt:variant>
      <vt:variant>
        <vt:lpwstr>https://www.fairwork.gov.au/employment-conditions/national-employment-standards</vt:lpwstr>
      </vt:variant>
      <vt:variant>
        <vt:lpwstr/>
      </vt:variant>
      <vt:variant>
        <vt:i4>1900631</vt:i4>
      </vt:variant>
      <vt:variant>
        <vt:i4>894</vt:i4>
      </vt:variant>
      <vt:variant>
        <vt:i4>0</vt:i4>
      </vt:variant>
      <vt:variant>
        <vt:i4>5</vt:i4>
      </vt:variant>
      <vt:variant>
        <vt:lpwstr>https://www.fairwork.gov.au/pay-and-wages/paying-wages/record-keeping</vt:lpwstr>
      </vt:variant>
      <vt:variant>
        <vt:lpwstr/>
      </vt:variant>
      <vt:variant>
        <vt:i4>327745</vt:i4>
      </vt:variant>
      <vt:variant>
        <vt:i4>891</vt:i4>
      </vt:variant>
      <vt:variant>
        <vt:i4>0</vt:i4>
      </vt:variant>
      <vt:variant>
        <vt:i4>5</vt:i4>
      </vt:variant>
      <vt:variant>
        <vt:lpwstr>https://www.fairwork.gov.au/about-us/compliance-and-enforcement/infringement-notices</vt:lpwstr>
      </vt:variant>
      <vt:variant>
        <vt:lpwstr/>
      </vt:variant>
      <vt:variant>
        <vt:i4>6357098</vt:i4>
      </vt:variant>
      <vt:variant>
        <vt:i4>888</vt:i4>
      </vt:variant>
      <vt:variant>
        <vt:i4>0</vt:i4>
      </vt:variant>
      <vt:variant>
        <vt:i4>5</vt:i4>
      </vt:variant>
      <vt:variant>
        <vt:lpwstr>https://horticulture.fairwork.gov.au/piecework-records</vt:lpwstr>
      </vt:variant>
      <vt:variant>
        <vt:lpwstr/>
      </vt:variant>
      <vt:variant>
        <vt:i4>2949170</vt:i4>
      </vt:variant>
      <vt:variant>
        <vt:i4>885</vt:i4>
      </vt:variant>
      <vt:variant>
        <vt:i4>0</vt:i4>
      </vt:variant>
      <vt:variant>
        <vt:i4>5</vt:i4>
      </vt:variant>
      <vt:variant>
        <vt:lpwstr/>
      </vt:variant>
      <vt:variant>
        <vt:lpwstr>_Scheme_Assurance</vt:lpwstr>
      </vt:variant>
      <vt:variant>
        <vt:i4>524299</vt:i4>
      </vt:variant>
      <vt:variant>
        <vt:i4>882</vt:i4>
      </vt:variant>
      <vt:variant>
        <vt:i4>0</vt:i4>
      </vt:variant>
      <vt:variant>
        <vt:i4>5</vt:i4>
      </vt:variant>
      <vt:variant>
        <vt:lpwstr/>
      </vt:variant>
      <vt:variant>
        <vt:lpwstr>StatementofDeductions</vt:lpwstr>
      </vt:variant>
      <vt:variant>
        <vt:i4>5243003</vt:i4>
      </vt:variant>
      <vt:variant>
        <vt:i4>879</vt:i4>
      </vt:variant>
      <vt:variant>
        <vt:i4>0</vt:i4>
      </vt:variant>
      <vt:variant>
        <vt:i4>5</vt:i4>
      </vt:variant>
      <vt:variant>
        <vt:lpwstr/>
      </vt:variant>
      <vt:variant>
        <vt:lpwstr>_Managing_Worker_Grievances</vt:lpwstr>
      </vt:variant>
      <vt:variant>
        <vt:i4>1704006</vt:i4>
      </vt:variant>
      <vt:variant>
        <vt:i4>876</vt:i4>
      </vt:variant>
      <vt:variant>
        <vt:i4>0</vt:i4>
      </vt:variant>
      <vt:variant>
        <vt:i4>5</vt:i4>
      </vt:variant>
      <vt:variant>
        <vt:lpwstr>https://www.fairwork.gov.au/tools-and-resources/best-practice-guides/effective-dispute-resolution</vt:lpwstr>
      </vt:variant>
      <vt:variant>
        <vt:lpwstr/>
      </vt:variant>
      <vt:variant>
        <vt:i4>8323131</vt:i4>
      </vt:variant>
      <vt:variant>
        <vt:i4>873</vt:i4>
      </vt:variant>
      <vt:variant>
        <vt:i4>0</vt:i4>
      </vt:variant>
      <vt:variant>
        <vt:i4>5</vt:i4>
      </vt:variant>
      <vt:variant>
        <vt:lpwstr>https://www.fairwork.gov.au/tools-and-resources/language-help/english/issues-in-the-workplace/resolving-workplace-disputes</vt:lpwstr>
      </vt:variant>
      <vt:variant>
        <vt:lpwstr/>
      </vt:variant>
      <vt:variant>
        <vt:i4>65612</vt:i4>
      </vt:variant>
      <vt:variant>
        <vt:i4>870</vt:i4>
      </vt:variant>
      <vt:variant>
        <vt:i4>0</vt:i4>
      </vt:variant>
      <vt:variant>
        <vt:i4>5</vt:i4>
      </vt:variant>
      <vt:variant>
        <vt:lpwstr>https://www.fairwork.gov.au/taxonomy/term/407</vt:lpwstr>
      </vt:variant>
      <vt:variant>
        <vt:lpwstr/>
      </vt:variant>
      <vt:variant>
        <vt:i4>7274618</vt:i4>
      </vt:variant>
      <vt:variant>
        <vt:i4>867</vt:i4>
      </vt:variant>
      <vt:variant>
        <vt:i4>0</vt:i4>
      </vt:variant>
      <vt:variant>
        <vt:i4>5</vt:i4>
      </vt:variant>
      <vt:variant>
        <vt:lpwstr/>
      </vt:variant>
      <vt:variant>
        <vt:lpwstr>NetFinancialBenefit</vt:lpwstr>
      </vt:variant>
      <vt:variant>
        <vt:i4>983059</vt:i4>
      </vt:variant>
      <vt:variant>
        <vt:i4>864</vt:i4>
      </vt:variant>
      <vt:variant>
        <vt:i4>0</vt:i4>
      </vt:variant>
      <vt:variant>
        <vt:i4>5</vt:i4>
      </vt:variant>
      <vt:variant>
        <vt:lpwstr/>
      </vt:variant>
      <vt:variant>
        <vt:lpwstr>Upfrontcosts</vt:lpwstr>
      </vt:variant>
      <vt:variant>
        <vt:i4>7274618</vt:i4>
      </vt:variant>
      <vt:variant>
        <vt:i4>861</vt:i4>
      </vt:variant>
      <vt:variant>
        <vt:i4>0</vt:i4>
      </vt:variant>
      <vt:variant>
        <vt:i4>5</vt:i4>
      </vt:variant>
      <vt:variant>
        <vt:lpwstr/>
      </vt:variant>
      <vt:variant>
        <vt:lpwstr>NetFinancialBenefit</vt:lpwstr>
      </vt:variant>
      <vt:variant>
        <vt:i4>196628</vt:i4>
      </vt:variant>
      <vt:variant>
        <vt:i4>858</vt:i4>
      </vt:variant>
      <vt:variant>
        <vt:i4>0</vt:i4>
      </vt:variant>
      <vt:variant>
        <vt:i4>5</vt:i4>
      </vt:variant>
      <vt:variant>
        <vt:lpwstr>https://www.legislation.gov.au/Series/C2009A00028</vt:lpwstr>
      </vt:variant>
      <vt:variant>
        <vt:lpwstr/>
      </vt:variant>
      <vt:variant>
        <vt:i4>6619175</vt:i4>
      </vt:variant>
      <vt:variant>
        <vt:i4>855</vt:i4>
      </vt:variant>
      <vt:variant>
        <vt:i4>0</vt:i4>
      </vt:variant>
      <vt:variant>
        <vt:i4>5</vt:i4>
      </vt:variant>
      <vt:variant>
        <vt:lpwstr>https://www.palmscheme.gov.au/resources</vt:lpwstr>
      </vt:variant>
      <vt:variant>
        <vt:lpwstr/>
      </vt:variant>
      <vt:variant>
        <vt:i4>4259944</vt:i4>
      </vt:variant>
      <vt:variant>
        <vt:i4>852</vt:i4>
      </vt:variant>
      <vt:variant>
        <vt:i4>0</vt:i4>
      </vt:variant>
      <vt:variant>
        <vt:i4>5</vt:i4>
      </vt:variant>
      <vt:variant>
        <vt:lpwstr/>
      </vt:variant>
      <vt:variant>
        <vt:lpwstr>_Process_to_change</vt:lpwstr>
      </vt:variant>
      <vt:variant>
        <vt:i4>8257562</vt:i4>
      </vt:variant>
      <vt:variant>
        <vt:i4>849</vt:i4>
      </vt:variant>
      <vt:variant>
        <vt:i4>0</vt:i4>
      </vt:variant>
      <vt:variant>
        <vt:i4>5</vt:i4>
      </vt:variant>
      <vt:variant>
        <vt:lpwstr/>
      </vt:variant>
      <vt:variant>
        <vt:lpwstr>_Extending_a_short-term</vt:lpwstr>
      </vt:variant>
      <vt:variant>
        <vt:i4>7471175</vt:i4>
      </vt:variant>
      <vt:variant>
        <vt:i4>846</vt:i4>
      </vt:variant>
      <vt:variant>
        <vt:i4>0</vt:i4>
      </vt:variant>
      <vt:variant>
        <vt:i4>5</vt:i4>
      </vt:variant>
      <vt:variant>
        <vt:lpwstr/>
      </vt:variant>
      <vt:variant>
        <vt:lpwstr>_Transitioning_a_Worker</vt:lpwstr>
      </vt:variant>
      <vt:variant>
        <vt:i4>3014726</vt:i4>
      </vt:variant>
      <vt:variant>
        <vt:i4>843</vt:i4>
      </vt:variant>
      <vt:variant>
        <vt:i4>0</vt:i4>
      </vt:variant>
      <vt:variant>
        <vt:i4>5</vt:i4>
      </vt:variant>
      <vt:variant>
        <vt:lpwstr/>
      </vt:variant>
      <vt:variant>
        <vt:lpwstr>_Recruitment_Application_1</vt:lpwstr>
      </vt:variant>
      <vt:variant>
        <vt:i4>4063271</vt:i4>
      </vt:variant>
      <vt:variant>
        <vt:i4>840</vt:i4>
      </vt:variant>
      <vt:variant>
        <vt:i4>0</vt:i4>
      </vt:variant>
      <vt:variant>
        <vt:i4>5</vt:i4>
      </vt:variant>
      <vt:variant>
        <vt:lpwstr/>
      </vt:variant>
      <vt:variant>
        <vt:lpwstr>_Visa_Application</vt:lpwstr>
      </vt:variant>
      <vt:variant>
        <vt:i4>4259944</vt:i4>
      </vt:variant>
      <vt:variant>
        <vt:i4>837</vt:i4>
      </vt:variant>
      <vt:variant>
        <vt:i4>0</vt:i4>
      </vt:variant>
      <vt:variant>
        <vt:i4>5</vt:i4>
      </vt:variant>
      <vt:variant>
        <vt:lpwstr/>
      </vt:variant>
      <vt:variant>
        <vt:lpwstr>_Process_to_change</vt:lpwstr>
      </vt:variant>
      <vt:variant>
        <vt:i4>3342378</vt:i4>
      </vt:variant>
      <vt:variant>
        <vt:i4>834</vt:i4>
      </vt:variant>
      <vt:variant>
        <vt:i4>0</vt:i4>
      </vt:variant>
      <vt:variant>
        <vt:i4>5</vt:i4>
      </vt:variant>
      <vt:variant>
        <vt:lpwstr>https://www.palmscheme.gov.au/resources/lodging-tax-return</vt:lpwstr>
      </vt:variant>
      <vt:variant>
        <vt:lpwstr/>
      </vt:variant>
      <vt:variant>
        <vt:i4>3473450</vt:i4>
      </vt:variant>
      <vt:variant>
        <vt:i4>831</vt:i4>
      </vt:variant>
      <vt:variant>
        <vt:i4>0</vt:i4>
      </vt:variant>
      <vt:variant>
        <vt:i4>5</vt:i4>
      </vt:variant>
      <vt:variant>
        <vt:lpwstr>https://www.ato.gov.au/Individuals/Coming-to-Australia-or-going-overseas/Coming-to-Australia/Pacific-Australia-Labour-Mobility-scheme/</vt:lpwstr>
      </vt:variant>
      <vt:variant>
        <vt:lpwstr/>
      </vt:variant>
      <vt:variant>
        <vt:i4>4063271</vt:i4>
      </vt:variant>
      <vt:variant>
        <vt:i4>828</vt:i4>
      </vt:variant>
      <vt:variant>
        <vt:i4>0</vt:i4>
      </vt:variant>
      <vt:variant>
        <vt:i4>5</vt:i4>
      </vt:variant>
      <vt:variant>
        <vt:lpwstr/>
      </vt:variant>
      <vt:variant>
        <vt:lpwstr>_Visa_Application</vt:lpwstr>
      </vt:variant>
      <vt:variant>
        <vt:i4>4063271</vt:i4>
      </vt:variant>
      <vt:variant>
        <vt:i4>825</vt:i4>
      </vt:variant>
      <vt:variant>
        <vt:i4>0</vt:i4>
      </vt:variant>
      <vt:variant>
        <vt:i4>5</vt:i4>
      </vt:variant>
      <vt:variant>
        <vt:lpwstr/>
      </vt:variant>
      <vt:variant>
        <vt:lpwstr>_Visa_Application</vt:lpwstr>
      </vt:variant>
      <vt:variant>
        <vt:i4>3014726</vt:i4>
      </vt:variant>
      <vt:variant>
        <vt:i4>822</vt:i4>
      </vt:variant>
      <vt:variant>
        <vt:i4>0</vt:i4>
      </vt:variant>
      <vt:variant>
        <vt:i4>5</vt:i4>
      </vt:variant>
      <vt:variant>
        <vt:lpwstr/>
      </vt:variant>
      <vt:variant>
        <vt:lpwstr>_Recruitment_Application_1</vt:lpwstr>
      </vt:variant>
      <vt:variant>
        <vt:i4>393312</vt:i4>
      </vt:variant>
      <vt:variant>
        <vt:i4>819</vt:i4>
      </vt:variant>
      <vt:variant>
        <vt:i4>0</vt:i4>
      </vt:variant>
      <vt:variant>
        <vt:i4>5</vt:i4>
      </vt:variant>
      <vt:variant>
        <vt:lpwstr/>
      </vt:variant>
      <vt:variant>
        <vt:lpwstr>_Wage_Deductions_1</vt:lpwstr>
      </vt:variant>
      <vt:variant>
        <vt:i4>196628</vt:i4>
      </vt:variant>
      <vt:variant>
        <vt:i4>816</vt:i4>
      </vt:variant>
      <vt:variant>
        <vt:i4>0</vt:i4>
      </vt:variant>
      <vt:variant>
        <vt:i4>5</vt:i4>
      </vt:variant>
      <vt:variant>
        <vt:lpwstr>https://www.legislation.gov.au/Series/C2009A00028</vt:lpwstr>
      </vt:variant>
      <vt:variant>
        <vt:lpwstr/>
      </vt:variant>
      <vt:variant>
        <vt:i4>1638476</vt:i4>
      </vt:variant>
      <vt:variant>
        <vt:i4>813</vt:i4>
      </vt:variant>
      <vt:variant>
        <vt:i4>0</vt:i4>
      </vt:variant>
      <vt:variant>
        <vt:i4>5</vt:i4>
      </vt:variant>
      <vt:variant>
        <vt:lpwstr>https://www.fairwork.gov.au/pay-and-wages/deducting-pay-and-overpayments</vt:lpwstr>
      </vt:variant>
      <vt:variant>
        <vt:lpwstr/>
      </vt:variant>
      <vt:variant>
        <vt:i4>7143528</vt:i4>
      </vt:variant>
      <vt:variant>
        <vt:i4>810</vt:i4>
      </vt:variant>
      <vt:variant>
        <vt:i4>0</vt:i4>
      </vt:variant>
      <vt:variant>
        <vt:i4>5</vt:i4>
      </vt:variant>
      <vt:variant>
        <vt:lpwstr/>
      </vt:variant>
      <vt:variant>
        <vt:lpwstr>_Minimum_Hours</vt:lpwstr>
      </vt:variant>
      <vt:variant>
        <vt:i4>8192027</vt:i4>
      </vt:variant>
      <vt:variant>
        <vt:i4>807</vt:i4>
      </vt:variant>
      <vt:variant>
        <vt:i4>0</vt:i4>
      </vt:variant>
      <vt:variant>
        <vt:i4>5</vt:i4>
      </vt:variant>
      <vt:variant>
        <vt:lpwstr/>
      </vt:variant>
      <vt:variant>
        <vt:lpwstr>_6.5_Accommodation_arranged</vt:lpwstr>
      </vt:variant>
      <vt:variant>
        <vt:i4>524308</vt:i4>
      </vt:variant>
      <vt:variant>
        <vt:i4>804</vt:i4>
      </vt:variant>
      <vt:variant>
        <vt:i4>0</vt:i4>
      </vt:variant>
      <vt:variant>
        <vt:i4>5</vt:i4>
      </vt:variant>
      <vt:variant>
        <vt:lpwstr/>
      </vt:variant>
      <vt:variant>
        <vt:lpwstr>ChangeToWork</vt:lpwstr>
      </vt:variant>
      <vt:variant>
        <vt:i4>5439609</vt:i4>
      </vt:variant>
      <vt:variant>
        <vt:i4>801</vt:i4>
      </vt:variant>
      <vt:variant>
        <vt:i4>0</vt:i4>
      </vt:variant>
      <vt:variant>
        <vt:i4>5</vt:i4>
      </vt:variant>
      <vt:variant>
        <vt:lpwstr/>
      </vt:variant>
      <vt:variant>
        <vt:lpwstr>_Labour_Market_Testing</vt:lpwstr>
      </vt:variant>
      <vt:variant>
        <vt:i4>8126575</vt:i4>
      </vt:variant>
      <vt:variant>
        <vt:i4>798</vt:i4>
      </vt:variant>
      <vt:variant>
        <vt:i4>0</vt:i4>
      </vt:variant>
      <vt:variant>
        <vt:i4>5</vt:i4>
      </vt:variant>
      <vt:variant>
        <vt:lpwstr/>
      </vt:variant>
      <vt:variant>
        <vt:lpwstr>AccomodationOtherMoves</vt:lpwstr>
      </vt:variant>
      <vt:variant>
        <vt:i4>8061024</vt:i4>
      </vt:variant>
      <vt:variant>
        <vt:i4>795</vt:i4>
      </vt:variant>
      <vt:variant>
        <vt:i4>0</vt:i4>
      </vt:variant>
      <vt:variant>
        <vt:i4>5</vt:i4>
      </vt:variant>
      <vt:variant>
        <vt:lpwstr/>
      </vt:variant>
      <vt:variant>
        <vt:lpwstr>AccommodationChange</vt:lpwstr>
      </vt:variant>
      <vt:variant>
        <vt:i4>1179689</vt:i4>
      </vt:variant>
      <vt:variant>
        <vt:i4>792</vt:i4>
      </vt:variant>
      <vt:variant>
        <vt:i4>0</vt:i4>
      </vt:variant>
      <vt:variant>
        <vt:i4>5</vt:i4>
      </vt:variant>
      <vt:variant>
        <vt:lpwstr/>
      </vt:variant>
      <vt:variant>
        <vt:lpwstr>_Worker_accommodation_relocations</vt:lpwstr>
      </vt:variant>
      <vt:variant>
        <vt:i4>8061024</vt:i4>
      </vt:variant>
      <vt:variant>
        <vt:i4>789</vt:i4>
      </vt:variant>
      <vt:variant>
        <vt:i4>0</vt:i4>
      </vt:variant>
      <vt:variant>
        <vt:i4>5</vt:i4>
      </vt:variant>
      <vt:variant>
        <vt:lpwstr/>
      </vt:variant>
      <vt:variant>
        <vt:lpwstr>AccommodationChange</vt:lpwstr>
      </vt:variant>
      <vt:variant>
        <vt:i4>5439609</vt:i4>
      </vt:variant>
      <vt:variant>
        <vt:i4>786</vt:i4>
      </vt:variant>
      <vt:variant>
        <vt:i4>0</vt:i4>
      </vt:variant>
      <vt:variant>
        <vt:i4>5</vt:i4>
      </vt:variant>
      <vt:variant>
        <vt:lpwstr/>
      </vt:variant>
      <vt:variant>
        <vt:lpwstr>_Labour_Market_Testing</vt:lpwstr>
      </vt:variant>
      <vt:variant>
        <vt:i4>1900565</vt:i4>
      </vt:variant>
      <vt:variant>
        <vt:i4>780</vt:i4>
      </vt:variant>
      <vt:variant>
        <vt:i4>0</vt:i4>
      </vt:variant>
      <vt:variant>
        <vt:i4>5</vt:i4>
      </vt:variant>
      <vt:variant>
        <vt:lpwstr/>
      </vt:variant>
      <vt:variant>
        <vt:lpwstr>Shutdown</vt:lpwstr>
      </vt:variant>
      <vt:variant>
        <vt:i4>589849</vt:i4>
      </vt:variant>
      <vt:variant>
        <vt:i4>777</vt:i4>
      </vt:variant>
      <vt:variant>
        <vt:i4>0</vt:i4>
      </vt:variant>
      <vt:variant>
        <vt:i4>5</vt:i4>
      </vt:variant>
      <vt:variant>
        <vt:lpwstr/>
      </vt:variant>
      <vt:variant>
        <vt:lpwstr>Standdown</vt:lpwstr>
      </vt:variant>
      <vt:variant>
        <vt:i4>6553651</vt:i4>
      </vt:variant>
      <vt:variant>
        <vt:i4>774</vt:i4>
      </vt:variant>
      <vt:variant>
        <vt:i4>0</vt:i4>
      </vt:variant>
      <vt:variant>
        <vt:i4>5</vt:i4>
      </vt:variant>
      <vt:variant>
        <vt:lpwstr>https://www.fairwork.gov.au/employment-conditions/national-employment-standards</vt:lpwstr>
      </vt:variant>
      <vt:variant>
        <vt:lpwstr/>
      </vt:variant>
      <vt:variant>
        <vt:i4>8126554</vt:i4>
      </vt:variant>
      <vt:variant>
        <vt:i4>771</vt:i4>
      </vt:variant>
      <vt:variant>
        <vt:i4>0</vt:i4>
      </vt:variant>
      <vt:variant>
        <vt:i4>5</vt:i4>
      </vt:variant>
      <vt:variant>
        <vt:lpwstr>https://www.fairwork.gov.au/tools-and-resources/library/K600633_Difference-between-stand-down-unpaid-leave-shut-down</vt:lpwstr>
      </vt:variant>
      <vt:variant>
        <vt:lpwstr>:~:text=A%20shut%20down%20is%20also,by%20an%20award%20or%20agreement.</vt:lpwstr>
      </vt:variant>
      <vt:variant>
        <vt:i4>7077952</vt:i4>
      </vt:variant>
      <vt:variant>
        <vt:i4>768</vt:i4>
      </vt:variant>
      <vt:variant>
        <vt:i4>0</vt:i4>
      </vt:variant>
      <vt:variant>
        <vt:i4>5</vt:i4>
      </vt:variant>
      <vt:variant>
        <vt:lpwstr/>
      </vt:variant>
      <vt:variant>
        <vt:lpwstr>_General_Reporting_and</vt:lpwstr>
      </vt:variant>
      <vt:variant>
        <vt:i4>4980739</vt:i4>
      </vt:variant>
      <vt:variant>
        <vt:i4>765</vt:i4>
      </vt:variant>
      <vt:variant>
        <vt:i4>0</vt:i4>
      </vt:variant>
      <vt:variant>
        <vt:i4>5</vt:i4>
      </vt:variant>
      <vt:variant>
        <vt:lpwstr/>
      </vt:variant>
      <vt:variant>
        <vt:lpwstr>_Temporary_Portability_Arrangement_1</vt:lpwstr>
      </vt:variant>
      <vt:variant>
        <vt:i4>327704</vt:i4>
      </vt:variant>
      <vt:variant>
        <vt:i4>762</vt:i4>
      </vt:variant>
      <vt:variant>
        <vt:i4>0</vt:i4>
      </vt:variant>
      <vt:variant>
        <vt:i4>5</vt:i4>
      </vt:variant>
      <vt:variant>
        <vt:lpwstr/>
      </vt:variant>
      <vt:variant>
        <vt:lpwstr>_Contingency_Planning</vt:lpwstr>
      </vt:variant>
      <vt:variant>
        <vt:i4>7143528</vt:i4>
      </vt:variant>
      <vt:variant>
        <vt:i4>759</vt:i4>
      </vt:variant>
      <vt:variant>
        <vt:i4>0</vt:i4>
      </vt:variant>
      <vt:variant>
        <vt:i4>5</vt:i4>
      </vt:variant>
      <vt:variant>
        <vt:lpwstr/>
      </vt:variant>
      <vt:variant>
        <vt:lpwstr>_Minimum_Hours</vt:lpwstr>
      </vt:variant>
      <vt:variant>
        <vt:i4>393312</vt:i4>
      </vt:variant>
      <vt:variant>
        <vt:i4>756</vt:i4>
      </vt:variant>
      <vt:variant>
        <vt:i4>0</vt:i4>
      </vt:variant>
      <vt:variant>
        <vt:i4>5</vt:i4>
      </vt:variant>
      <vt:variant>
        <vt:lpwstr/>
      </vt:variant>
      <vt:variant>
        <vt:lpwstr>_Wage_Deductions_1</vt:lpwstr>
      </vt:variant>
      <vt:variant>
        <vt:i4>6750297</vt:i4>
      </vt:variant>
      <vt:variant>
        <vt:i4>753</vt:i4>
      </vt:variant>
      <vt:variant>
        <vt:i4>0</vt:i4>
      </vt:variant>
      <vt:variant>
        <vt:i4>5</vt:i4>
      </vt:variant>
      <vt:variant>
        <vt:lpwstr/>
      </vt:variant>
      <vt:variant>
        <vt:lpwstr>_Net_Financial_Benefit</vt:lpwstr>
      </vt:variant>
      <vt:variant>
        <vt:i4>196675</vt:i4>
      </vt:variant>
      <vt:variant>
        <vt:i4>750</vt:i4>
      </vt:variant>
      <vt:variant>
        <vt:i4>0</vt:i4>
      </vt:variant>
      <vt:variant>
        <vt:i4>5</vt:i4>
      </vt:variant>
      <vt:variant>
        <vt:lpwstr>https://www.fairwork.gov.au/find-help-for/visa-holders-migrants/pacific-australia-labour-mobility-scheme</vt:lpwstr>
      </vt:variant>
      <vt:variant>
        <vt:lpwstr/>
      </vt:variant>
      <vt:variant>
        <vt:i4>3735602</vt:i4>
      </vt:variant>
      <vt:variant>
        <vt:i4>747</vt:i4>
      </vt:variant>
      <vt:variant>
        <vt:i4>0</vt:i4>
      </vt:variant>
      <vt:variant>
        <vt:i4>5</vt:i4>
      </vt:variant>
      <vt:variant>
        <vt:lpwstr>https://www.fairwork.gov.au/employment-conditions/national-employment-standards/casual-employment-information-statement/translated-casual-employment-information-statement</vt:lpwstr>
      </vt:variant>
      <vt:variant>
        <vt:lpwstr/>
      </vt:variant>
      <vt:variant>
        <vt:i4>3997750</vt:i4>
      </vt:variant>
      <vt:variant>
        <vt:i4>744</vt:i4>
      </vt:variant>
      <vt:variant>
        <vt:i4>0</vt:i4>
      </vt:variant>
      <vt:variant>
        <vt:i4>5</vt:i4>
      </vt:variant>
      <vt:variant>
        <vt:lpwstr>https://www.fairwork.gov.au/employment-conditions/national-employment-standards/fair-work-information-statement/translated-fair-work-information-statement</vt:lpwstr>
      </vt:variant>
      <vt:variant>
        <vt:lpwstr/>
      </vt:variant>
      <vt:variant>
        <vt:i4>4587593</vt:i4>
      </vt:variant>
      <vt:variant>
        <vt:i4>741</vt:i4>
      </vt:variant>
      <vt:variant>
        <vt:i4>0</vt:i4>
      </vt:variant>
      <vt:variant>
        <vt:i4>5</vt:i4>
      </vt:variant>
      <vt:variant>
        <vt:lpwstr>https://www.fairwork.gov.au/find-help-for/visa-holders-migrants/pacific-australia-labour-mobility-scheme</vt:lpwstr>
      </vt:variant>
      <vt:variant>
        <vt:lpwstr>Our-resources</vt:lpwstr>
      </vt:variant>
      <vt:variant>
        <vt:i4>3735602</vt:i4>
      </vt:variant>
      <vt:variant>
        <vt:i4>738</vt:i4>
      </vt:variant>
      <vt:variant>
        <vt:i4>0</vt:i4>
      </vt:variant>
      <vt:variant>
        <vt:i4>5</vt:i4>
      </vt:variant>
      <vt:variant>
        <vt:lpwstr>https://www.fairwork.gov.au/employment-conditions/national-employment-standards/casual-employment-information-statement/translated-casual-employment-information-statement</vt:lpwstr>
      </vt:variant>
      <vt:variant>
        <vt:lpwstr/>
      </vt:variant>
      <vt:variant>
        <vt:i4>3997750</vt:i4>
      </vt:variant>
      <vt:variant>
        <vt:i4>735</vt:i4>
      </vt:variant>
      <vt:variant>
        <vt:i4>0</vt:i4>
      </vt:variant>
      <vt:variant>
        <vt:i4>5</vt:i4>
      </vt:variant>
      <vt:variant>
        <vt:lpwstr>https://www.fairwork.gov.au/employment-conditions/national-employment-standards/fair-work-information-statement/translated-fair-work-information-statement</vt:lpwstr>
      </vt:variant>
      <vt:variant>
        <vt:lpwstr/>
      </vt:variant>
      <vt:variant>
        <vt:i4>655380</vt:i4>
      </vt:variant>
      <vt:variant>
        <vt:i4>732</vt:i4>
      </vt:variant>
      <vt:variant>
        <vt:i4>0</vt:i4>
      </vt:variant>
      <vt:variant>
        <vt:i4>5</vt:i4>
      </vt:variant>
      <vt:variant>
        <vt:lpwstr>https://www.fairwork.gov.au/employment-conditions</vt:lpwstr>
      </vt:variant>
      <vt:variant>
        <vt:lpwstr/>
      </vt:variant>
      <vt:variant>
        <vt:i4>1638510</vt:i4>
      </vt:variant>
      <vt:variant>
        <vt:i4>729</vt:i4>
      </vt:variant>
      <vt:variant>
        <vt:i4>0</vt:i4>
      </vt:variant>
      <vt:variant>
        <vt:i4>5</vt:i4>
      </vt:variant>
      <vt:variant>
        <vt:lpwstr/>
      </vt:variant>
      <vt:variant>
        <vt:lpwstr>_5.6_Welfare_and</vt:lpwstr>
      </vt:variant>
      <vt:variant>
        <vt:i4>7143528</vt:i4>
      </vt:variant>
      <vt:variant>
        <vt:i4>726</vt:i4>
      </vt:variant>
      <vt:variant>
        <vt:i4>0</vt:i4>
      </vt:variant>
      <vt:variant>
        <vt:i4>5</vt:i4>
      </vt:variant>
      <vt:variant>
        <vt:lpwstr/>
      </vt:variant>
      <vt:variant>
        <vt:lpwstr>_Minimum_Hours</vt:lpwstr>
      </vt:variant>
      <vt:variant>
        <vt:i4>1179709</vt:i4>
      </vt:variant>
      <vt:variant>
        <vt:i4>723</vt:i4>
      </vt:variant>
      <vt:variant>
        <vt:i4>0</vt:i4>
      </vt:variant>
      <vt:variant>
        <vt:i4>5</vt:i4>
      </vt:variant>
      <vt:variant>
        <vt:lpwstr/>
      </vt:variant>
      <vt:variant>
        <vt:lpwstr>_Force_Majeure_Events</vt:lpwstr>
      </vt:variant>
      <vt:variant>
        <vt:i4>2949152</vt:i4>
      </vt:variant>
      <vt:variant>
        <vt:i4>720</vt:i4>
      </vt:variant>
      <vt:variant>
        <vt:i4>0</vt:i4>
      </vt:variant>
      <vt:variant>
        <vt:i4>5</vt:i4>
      </vt:variant>
      <vt:variant>
        <vt:lpwstr>https://www.workforceaustralia.gov.au/businesses/help/hire/harvest/advertising-jobs</vt:lpwstr>
      </vt:variant>
      <vt:variant>
        <vt:lpwstr/>
      </vt:variant>
      <vt:variant>
        <vt:i4>720974</vt:i4>
      </vt:variant>
      <vt:variant>
        <vt:i4>717</vt:i4>
      </vt:variant>
      <vt:variant>
        <vt:i4>0</vt:i4>
      </vt:variant>
      <vt:variant>
        <vt:i4>5</vt:i4>
      </vt:variant>
      <vt:variant>
        <vt:lpwstr>https://www.workforceaustralia.gov.au/businesses/</vt:lpwstr>
      </vt:variant>
      <vt:variant>
        <vt:lpwstr/>
      </vt:variant>
      <vt:variant>
        <vt:i4>6422622</vt:i4>
      </vt:variant>
      <vt:variant>
        <vt:i4>714</vt:i4>
      </vt:variant>
      <vt:variant>
        <vt:i4>0</vt:i4>
      </vt:variant>
      <vt:variant>
        <vt:i4>5</vt:i4>
      </vt:variant>
      <vt:variant>
        <vt:lpwstr/>
      </vt:variant>
      <vt:variant>
        <vt:lpwstr>_3.3_Worker_pre-departure</vt:lpwstr>
      </vt:variant>
      <vt:variant>
        <vt:i4>327704</vt:i4>
      </vt:variant>
      <vt:variant>
        <vt:i4>711</vt:i4>
      </vt:variant>
      <vt:variant>
        <vt:i4>0</vt:i4>
      </vt:variant>
      <vt:variant>
        <vt:i4>5</vt:i4>
      </vt:variant>
      <vt:variant>
        <vt:lpwstr/>
      </vt:variant>
      <vt:variant>
        <vt:lpwstr>_Contingency_Planning</vt:lpwstr>
      </vt:variant>
      <vt:variant>
        <vt:i4>8192065</vt:i4>
      </vt:variant>
      <vt:variant>
        <vt:i4>708</vt:i4>
      </vt:variant>
      <vt:variant>
        <vt:i4>0</vt:i4>
      </vt:variant>
      <vt:variant>
        <vt:i4>5</vt:i4>
      </vt:variant>
      <vt:variant>
        <vt:lpwstr/>
      </vt:variant>
      <vt:variant>
        <vt:lpwstr>_Transport</vt:lpwstr>
      </vt:variant>
      <vt:variant>
        <vt:i4>262172</vt:i4>
      </vt:variant>
      <vt:variant>
        <vt:i4>705</vt:i4>
      </vt:variant>
      <vt:variant>
        <vt:i4>0</vt:i4>
      </vt:variant>
      <vt:variant>
        <vt:i4>5</vt:i4>
      </vt:variant>
      <vt:variant>
        <vt:lpwstr/>
      </vt:variant>
      <vt:variant>
        <vt:lpwstr>_Accommodation_Plans</vt:lpwstr>
      </vt:variant>
      <vt:variant>
        <vt:i4>1704046</vt:i4>
      </vt:variant>
      <vt:variant>
        <vt:i4>702</vt:i4>
      </vt:variant>
      <vt:variant>
        <vt:i4>0</vt:i4>
      </vt:variant>
      <vt:variant>
        <vt:i4>5</vt:i4>
      </vt:variant>
      <vt:variant>
        <vt:lpwstr/>
      </vt:variant>
      <vt:variant>
        <vt:lpwstr>_5.5_Welfare_and</vt:lpwstr>
      </vt:variant>
      <vt:variant>
        <vt:i4>5439609</vt:i4>
      </vt:variant>
      <vt:variant>
        <vt:i4>699</vt:i4>
      </vt:variant>
      <vt:variant>
        <vt:i4>0</vt:i4>
      </vt:variant>
      <vt:variant>
        <vt:i4>5</vt:i4>
      </vt:variant>
      <vt:variant>
        <vt:lpwstr/>
      </vt:variant>
      <vt:variant>
        <vt:lpwstr>_Labour_Market_Testing</vt:lpwstr>
      </vt:variant>
      <vt:variant>
        <vt:i4>6422622</vt:i4>
      </vt:variant>
      <vt:variant>
        <vt:i4>696</vt:i4>
      </vt:variant>
      <vt:variant>
        <vt:i4>0</vt:i4>
      </vt:variant>
      <vt:variant>
        <vt:i4>5</vt:i4>
      </vt:variant>
      <vt:variant>
        <vt:lpwstr/>
      </vt:variant>
      <vt:variant>
        <vt:lpwstr>_3.3_Worker_pre-departure</vt:lpwstr>
      </vt:variant>
      <vt:variant>
        <vt:i4>7209019</vt:i4>
      </vt:variant>
      <vt:variant>
        <vt:i4>693</vt:i4>
      </vt:variant>
      <vt:variant>
        <vt:i4>0</vt:i4>
      </vt:variant>
      <vt:variant>
        <vt:i4>5</vt:i4>
      </vt:variant>
      <vt:variant>
        <vt:lpwstr>https://www.palmscheme.gov.au/countries</vt:lpwstr>
      </vt:variant>
      <vt:variant>
        <vt:lpwstr/>
      </vt:variant>
      <vt:variant>
        <vt:i4>3014726</vt:i4>
      </vt:variant>
      <vt:variant>
        <vt:i4>690</vt:i4>
      </vt:variant>
      <vt:variant>
        <vt:i4>0</vt:i4>
      </vt:variant>
      <vt:variant>
        <vt:i4>5</vt:i4>
      </vt:variant>
      <vt:variant>
        <vt:lpwstr/>
      </vt:variant>
      <vt:variant>
        <vt:lpwstr>_Recruitment_Application_1</vt:lpwstr>
      </vt:variant>
      <vt:variant>
        <vt:i4>7602192</vt:i4>
      </vt:variant>
      <vt:variant>
        <vt:i4>687</vt:i4>
      </vt:variant>
      <vt:variant>
        <vt:i4>0</vt:i4>
      </vt:variant>
      <vt:variant>
        <vt:i4>5</vt:i4>
      </vt:variant>
      <vt:variant>
        <vt:lpwstr/>
      </vt:variant>
      <vt:variant>
        <vt:lpwstr>_4.5_Portability_of</vt:lpwstr>
      </vt:variant>
      <vt:variant>
        <vt:i4>5308493</vt:i4>
      </vt:variant>
      <vt:variant>
        <vt:i4>684</vt:i4>
      </vt:variant>
      <vt:variant>
        <vt:i4>0</vt:i4>
      </vt:variant>
      <vt:variant>
        <vt:i4>5</vt:i4>
      </vt:variant>
      <vt:variant>
        <vt:lpwstr>https://immi.homeaffairs.gov.au/visas/employing-and-sponsoring-someone/existing-sponsors/tas-sponsorship-obligations</vt:lpwstr>
      </vt:variant>
      <vt:variant>
        <vt:lpwstr/>
      </vt:variant>
      <vt:variant>
        <vt:i4>327745</vt:i4>
      </vt:variant>
      <vt:variant>
        <vt:i4>681</vt:i4>
      </vt:variant>
      <vt:variant>
        <vt:i4>0</vt:i4>
      </vt:variant>
      <vt:variant>
        <vt:i4>5</vt:i4>
      </vt:variant>
      <vt:variant>
        <vt:lpwstr>https://www.fairwork.gov.au/about-us/compliance-and-enforcement/infringement-notices</vt:lpwstr>
      </vt:variant>
      <vt:variant>
        <vt:lpwstr/>
      </vt:variant>
      <vt:variant>
        <vt:i4>2490492</vt:i4>
      </vt:variant>
      <vt:variant>
        <vt:i4>678</vt:i4>
      </vt:variant>
      <vt:variant>
        <vt:i4>0</vt:i4>
      </vt:variant>
      <vt:variant>
        <vt:i4>5</vt:i4>
      </vt:variant>
      <vt:variant>
        <vt:lpwstr>https://www.fairwork.gov.au/tools-and-resources/fact-sheets/rights-and-obligations/protections-at-work</vt:lpwstr>
      </vt:variant>
      <vt:variant>
        <vt:lpwstr/>
      </vt:variant>
      <vt:variant>
        <vt:i4>7340134</vt:i4>
      </vt:variant>
      <vt:variant>
        <vt:i4>675</vt:i4>
      </vt:variant>
      <vt:variant>
        <vt:i4>0</vt:i4>
      </vt:variant>
      <vt:variant>
        <vt:i4>5</vt:i4>
      </vt:variant>
      <vt:variant>
        <vt:lpwstr>https://www.fairwork.gov.au/tools-and-resources/fact-sheets/rights-and-obligations/workplace-discrimination</vt:lpwstr>
      </vt:variant>
      <vt:variant>
        <vt:lpwstr/>
      </vt:variant>
      <vt:variant>
        <vt:i4>1638477</vt:i4>
      </vt:variant>
      <vt:variant>
        <vt:i4>672</vt:i4>
      </vt:variant>
      <vt:variant>
        <vt:i4>0</vt:i4>
      </vt:variant>
      <vt:variant>
        <vt:i4>5</vt:i4>
      </vt:variant>
      <vt:variant>
        <vt:lpwstr>https://humanrights.gov.au/our-work/legal/legislation</vt:lpwstr>
      </vt:variant>
      <vt:variant>
        <vt:lpwstr/>
      </vt:variant>
      <vt:variant>
        <vt:i4>4259934</vt:i4>
      </vt:variant>
      <vt:variant>
        <vt:i4>669</vt:i4>
      </vt:variant>
      <vt:variant>
        <vt:i4>0</vt:i4>
      </vt:variant>
      <vt:variant>
        <vt:i4>5</vt:i4>
      </vt:variant>
      <vt:variant>
        <vt:lpwstr>https://www.fairwork.gov.au/workplace-problems/fixing-a-workplace-problem/report-an-issue-anonymously</vt:lpwstr>
      </vt:variant>
      <vt:variant>
        <vt:lpwstr/>
      </vt:variant>
      <vt:variant>
        <vt:i4>327709</vt:i4>
      </vt:variant>
      <vt:variant>
        <vt:i4>666</vt:i4>
      </vt:variant>
      <vt:variant>
        <vt:i4>0</vt:i4>
      </vt:variant>
      <vt:variant>
        <vt:i4>5</vt:i4>
      </vt:variant>
      <vt:variant>
        <vt:lpwstr>https://www.legislation.gov.au/Series/C2004A04402</vt:lpwstr>
      </vt:variant>
      <vt:variant>
        <vt:lpwstr/>
      </vt:variant>
      <vt:variant>
        <vt:i4>6225938</vt:i4>
      </vt:variant>
      <vt:variant>
        <vt:i4>663</vt:i4>
      </vt:variant>
      <vt:variant>
        <vt:i4>0</vt:i4>
      </vt:variant>
      <vt:variant>
        <vt:i4>5</vt:i4>
      </vt:variant>
      <vt:variant>
        <vt:lpwstr>https://www.ato.gov.au/business/super-for-employers/</vt:lpwstr>
      </vt:variant>
      <vt:variant>
        <vt:lpwstr/>
      </vt:variant>
      <vt:variant>
        <vt:i4>2031641</vt:i4>
      </vt:variant>
      <vt:variant>
        <vt:i4>660</vt:i4>
      </vt:variant>
      <vt:variant>
        <vt:i4>0</vt:i4>
      </vt:variant>
      <vt:variant>
        <vt:i4>5</vt:i4>
      </vt:variant>
      <vt:variant>
        <vt:lpwstr/>
      </vt:variant>
      <vt:variant>
        <vt:lpwstr>_Recruitment_Application</vt:lpwstr>
      </vt:variant>
      <vt:variant>
        <vt:i4>5439609</vt:i4>
      </vt:variant>
      <vt:variant>
        <vt:i4>657</vt:i4>
      </vt:variant>
      <vt:variant>
        <vt:i4>0</vt:i4>
      </vt:variant>
      <vt:variant>
        <vt:i4>5</vt:i4>
      </vt:variant>
      <vt:variant>
        <vt:lpwstr/>
      </vt:variant>
      <vt:variant>
        <vt:lpwstr>_Labour_Market_Testing</vt:lpwstr>
      </vt:variant>
      <vt:variant>
        <vt:i4>4653073</vt:i4>
      </vt:variant>
      <vt:variant>
        <vt:i4>654</vt:i4>
      </vt:variant>
      <vt:variant>
        <vt:i4>0</vt:i4>
      </vt:variant>
      <vt:variant>
        <vt:i4>5</vt:i4>
      </vt:variant>
      <vt:variant>
        <vt:lpwstr>http://www.palmscheme.gov.au/eligibility</vt:lpwstr>
      </vt:variant>
      <vt:variant>
        <vt:lpwstr/>
      </vt:variant>
      <vt:variant>
        <vt:i4>6684768</vt:i4>
      </vt:variant>
      <vt:variant>
        <vt:i4>651</vt:i4>
      </vt:variant>
      <vt:variant>
        <vt:i4>0</vt:i4>
      </vt:variant>
      <vt:variant>
        <vt:i4>5</vt:i4>
      </vt:variant>
      <vt:variant>
        <vt:lpwstr>https://www.immi.homeaffairs.gov.au/visas/already-have-a-visa/check-visa-details-and-conditions/check-conditions-online</vt:lpwstr>
      </vt:variant>
      <vt:variant>
        <vt:lpwstr/>
      </vt:variant>
      <vt:variant>
        <vt:i4>655430</vt:i4>
      </vt:variant>
      <vt:variant>
        <vt:i4>648</vt:i4>
      </vt:variant>
      <vt:variant>
        <vt:i4>0</vt:i4>
      </vt:variant>
      <vt:variant>
        <vt:i4>5</vt:i4>
      </vt:variant>
      <vt:variant>
        <vt:lpwstr>http://www.homeaffairs.gov.au/immiaccount</vt:lpwstr>
      </vt:variant>
      <vt:variant>
        <vt:lpwstr/>
      </vt:variant>
      <vt:variant>
        <vt:i4>1638402</vt:i4>
      </vt:variant>
      <vt:variant>
        <vt:i4>645</vt:i4>
      </vt:variant>
      <vt:variant>
        <vt:i4>0</vt:i4>
      </vt:variant>
      <vt:variant>
        <vt:i4>5</vt:i4>
      </vt:variant>
      <vt:variant>
        <vt:lpwstr>https://immi.homeaffairs.gov.au/visas/employing-and-sponsoring-someone/sponsoring-workers/becoming-a-sponsor</vt:lpwstr>
      </vt:variant>
      <vt:variant>
        <vt:lpwstr/>
      </vt:variant>
      <vt:variant>
        <vt:i4>2949160</vt:i4>
      </vt:variant>
      <vt:variant>
        <vt:i4>642</vt:i4>
      </vt:variant>
      <vt:variant>
        <vt:i4>0</vt:i4>
      </vt:variant>
      <vt:variant>
        <vt:i4>5</vt:i4>
      </vt:variant>
      <vt:variant>
        <vt:lpwstr>https://www.homeaffairs.gov.au/</vt:lpwstr>
      </vt:variant>
      <vt:variant>
        <vt:lpwstr/>
      </vt:variant>
      <vt:variant>
        <vt:i4>7209001</vt:i4>
      </vt:variant>
      <vt:variant>
        <vt:i4>639</vt:i4>
      </vt:variant>
      <vt:variant>
        <vt:i4>0</vt:i4>
      </vt:variant>
      <vt:variant>
        <vt:i4>5</vt:i4>
      </vt:variant>
      <vt:variant>
        <vt:lpwstr>https://immi.homeaffairs.gov.au/visas/getting-a-visa/visa-listing/temporary-work-403/pacific-labour-Scheme</vt:lpwstr>
      </vt:variant>
      <vt:variant>
        <vt:lpwstr/>
      </vt:variant>
      <vt:variant>
        <vt:i4>65637</vt:i4>
      </vt:variant>
      <vt:variant>
        <vt:i4>636</vt:i4>
      </vt:variant>
      <vt:variant>
        <vt:i4>0</vt:i4>
      </vt:variant>
      <vt:variant>
        <vt:i4>5</vt:i4>
      </vt:variant>
      <vt:variant>
        <vt:lpwstr>mailto:pacificlabourmobility@dfat.gov.au</vt:lpwstr>
      </vt:variant>
      <vt:variant>
        <vt:lpwstr/>
      </vt:variant>
      <vt:variant>
        <vt:i4>5439551</vt:i4>
      </vt:variant>
      <vt:variant>
        <vt:i4>633</vt:i4>
      </vt:variant>
      <vt:variant>
        <vt:i4>0</vt:i4>
      </vt:variant>
      <vt:variant>
        <vt:i4>5</vt:i4>
      </vt:variant>
      <vt:variant>
        <vt:lpwstr>mailto:PALM@fwo.gov.au</vt:lpwstr>
      </vt:variant>
      <vt:variant>
        <vt:lpwstr/>
      </vt:variant>
      <vt:variant>
        <vt:i4>2097188</vt:i4>
      </vt:variant>
      <vt:variant>
        <vt:i4>630</vt:i4>
      </vt:variant>
      <vt:variant>
        <vt:i4>0</vt:i4>
      </vt:variant>
      <vt:variant>
        <vt:i4>5</vt:i4>
      </vt:variant>
      <vt:variant>
        <vt:lpwstr>https://www.fairwork.gov.au/language-help/language-storyboards</vt:lpwstr>
      </vt:variant>
      <vt:variant>
        <vt:lpwstr/>
      </vt:variant>
      <vt:variant>
        <vt:i4>80</vt:i4>
      </vt:variant>
      <vt:variant>
        <vt:i4>627</vt:i4>
      </vt:variant>
      <vt:variant>
        <vt:i4>0</vt:i4>
      </vt:variant>
      <vt:variant>
        <vt:i4>5</vt:i4>
      </vt:variant>
      <vt:variant>
        <vt:lpwstr>https://www.fairwork.gov.au/</vt:lpwstr>
      </vt:variant>
      <vt:variant>
        <vt:lpwstr/>
      </vt:variant>
      <vt:variant>
        <vt:i4>4522038</vt:i4>
      </vt:variant>
      <vt:variant>
        <vt:i4>624</vt:i4>
      </vt:variant>
      <vt:variant>
        <vt:i4>0</vt:i4>
      </vt:variant>
      <vt:variant>
        <vt:i4>5</vt:i4>
      </vt:variant>
      <vt:variant>
        <vt:lpwstr>mailto:@dewr.gov.au</vt:lpwstr>
      </vt:variant>
      <vt:variant>
        <vt:lpwstr/>
      </vt:variant>
      <vt:variant>
        <vt:i4>3735667</vt:i4>
      </vt:variant>
      <vt:variant>
        <vt:i4>621</vt:i4>
      </vt:variant>
      <vt:variant>
        <vt:i4>0</vt:i4>
      </vt:variant>
      <vt:variant>
        <vt:i4>5</vt:i4>
      </vt:variant>
      <vt:variant>
        <vt:lpwstr/>
      </vt:variant>
      <vt:variant>
        <vt:lpwstr>Table4</vt:lpwstr>
      </vt:variant>
      <vt:variant>
        <vt:i4>4063347</vt:i4>
      </vt:variant>
      <vt:variant>
        <vt:i4>618</vt:i4>
      </vt:variant>
      <vt:variant>
        <vt:i4>0</vt:i4>
      </vt:variant>
      <vt:variant>
        <vt:i4>5</vt:i4>
      </vt:variant>
      <vt:variant>
        <vt:lpwstr/>
      </vt:variant>
      <vt:variant>
        <vt:lpwstr>Table3</vt:lpwstr>
      </vt:variant>
      <vt:variant>
        <vt:i4>6422622</vt:i4>
      </vt:variant>
      <vt:variant>
        <vt:i4>615</vt:i4>
      </vt:variant>
      <vt:variant>
        <vt:i4>0</vt:i4>
      </vt:variant>
      <vt:variant>
        <vt:i4>5</vt:i4>
      </vt:variant>
      <vt:variant>
        <vt:lpwstr/>
      </vt:variant>
      <vt:variant>
        <vt:lpwstr>_3.3_Worker_pre-departure</vt:lpwstr>
      </vt:variant>
      <vt:variant>
        <vt:i4>196628</vt:i4>
      </vt:variant>
      <vt:variant>
        <vt:i4>612</vt:i4>
      </vt:variant>
      <vt:variant>
        <vt:i4>0</vt:i4>
      </vt:variant>
      <vt:variant>
        <vt:i4>5</vt:i4>
      </vt:variant>
      <vt:variant>
        <vt:lpwstr>https://www.legislation.gov.au/Series/C2009A00028</vt:lpwstr>
      </vt:variant>
      <vt:variant>
        <vt:lpwstr/>
      </vt:variant>
      <vt:variant>
        <vt:i4>5701744</vt:i4>
      </vt:variant>
      <vt:variant>
        <vt:i4>609</vt:i4>
      </vt:variant>
      <vt:variant>
        <vt:i4>0</vt:i4>
      </vt:variant>
      <vt:variant>
        <vt:i4>5</vt:i4>
      </vt:variant>
      <vt:variant>
        <vt:lpwstr/>
      </vt:variant>
      <vt:variant>
        <vt:lpwstr>_10.9_Notice_to</vt:lpwstr>
      </vt:variant>
      <vt:variant>
        <vt:i4>7864333</vt:i4>
      </vt:variant>
      <vt:variant>
        <vt:i4>606</vt:i4>
      </vt:variant>
      <vt:variant>
        <vt:i4>0</vt:i4>
      </vt:variant>
      <vt:variant>
        <vt:i4>5</vt:i4>
      </vt:variant>
      <vt:variant>
        <vt:lpwstr/>
      </vt:variant>
      <vt:variant>
        <vt:lpwstr>_9.4_Departure_briefing</vt:lpwstr>
      </vt:variant>
      <vt:variant>
        <vt:i4>852085</vt:i4>
      </vt:variant>
      <vt:variant>
        <vt:i4>603</vt:i4>
      </vt:variant>
      <vt:variant>
        <vt:i4>0</vt:i4>
      </vt:variant>
      <vt:variant>
        <vt:i4>5</vt:i4>
      </vt:variant>
      <vt:variant>
        <vt:lpwstr/>
      </vt:variant>
      <vt:variant>
        <vt:lpwstr>_4.3_Arrival_Briefing</vt:lpwstr>
      </vt:variant>
      <vt:variant>
        <vt:i4>2031666</vt:i4>
      </vt:variant>
      <vt:variant>
        <vt:i4>596</vt:i4>
      </vt:variant>
      <vt:variant>
        <vt:i4>0</vt:i4>
      </vt:variant>
      <vt:variant>
        <vt:i4>5</vt:i4>
      </vt:variant>
      <vt:variant>
        <vt:lpwstr/>
      </vt:variant>
      <vt:variant>
        <vt:lpwstr>_Toc132892810</vt:lpwstr>
      </vt:variant>
      <vt:variant>
        <vt:i4>1966130</vt:i4>
      </vt:variant>
      <vt:variant>
        <vt:i4>590</vt:i4>
      </vt:variant>
      <vt:variant>
        <vt:i4>0</vt:i4>
      </vt:variant>
      <vt:variant>
        <vt:i4>5</vt:i4>
      </vt:variant>
      <vt:variant>
        <vt:lpwstr/>
      </vt:variant>
      <vt:variant>
        <vt:lpwstr>_Toc132892809</vt:lpwstr>
      </vt:variant>
      <vt:variant>
        <vt:i4>1966130</vt:i4>
      </vt:variant>
      <vt:variant>
        <vt:i4>584</vt:i4>
      </vt:variant>
      <vt:variant>
        <vt:i4>0</vt:i4>
      </vt:variant>
      <vt:variant>
        <vt:i4>5</vt:i4>
      </vt:variant>
      <vt:variant>
        <vt:lpwstr/>
      </vt:variant>
      <vt:variant>
        <vt:lpwstr>_Toc132892808</vt:lpwstr>
      </vt:variant>
      <vt:variant>
        <vt:i4>1966130</vt:i4>
      </vt:variant>
      <vt:variant>
        <vt:i4>578</vt:i4>
      </vt:variant>
      <vt:variant>
        <vt:i4>0</vt:i4>
      </vt:variant>
      <vt:variant>
        <vt:i4>5</vt:i4>
      </vt:variant>
      <vt:variant>
        <vt:lpwstr/>
      </vt:variant>
      <vt:variant>
        <vt:lpwstr>_Toc132892807</vt:lpwstr>
      </vt:variant>
      <vt:variant>
        <vt:i4>1966130</vt:i4>
      </vt:variant>
      <vt:variant>
        <vt:i4>572</vt:i4>
      </vt:variant>
      <vt:variant>
        <vt:i4>0</vt:i4>
      </vt:variant>
      <vt:variant>
        <vt:i4>5</vt:i4>
      </vt:variant>
      <vt:variant>
        <vt:lpwstr/>
      </vt:variant>
      <vt:variant>
        <vt:lpwstr>_Toc132892806</vt:lpwstr>
      </vt:variant>
      <vt:variant>
        <vt:i4>1966130</vt:i4>
      </vt:variant>
      <vt:variant>
        <vt:i4>566</vt:i4>
      </vt:variant>
      <vt:variant>
        <vt:i4>0</vt:i4>
      </vt:variant>
      <vt:variant>
        <vt:i4>5</vt:i4>
      </vt:variant>
      <vt:variant>
        <vt:lpwstr/>
      </vt:variant>
      <vt:variant>
        <vt:lpwstr>_Toc132892805</vt:lpwstr>
      </vt:variant>
      <vt:variant>
        <vt:i4>1966130</vt:i4>
      </vt:variant>
      <vt:variant>
        <vt:i4>560</vt:i4>
      </vt:variant>
      <vt:variant>
        <vt:i4>0</vt:i4>
      </vt:variant>
      <vt:variant>
        <vt:i4>5</vt:i4>
      </vt:variant>
      <vt:variant>
        <vt:lpwstr/>
      </vt:variant>
      <vt:variant>
        <vt:lpwstr>_Toc132892804</vt:lpwstr>
      </vt:variant>
      <vt:variant>
        <vt:i4>1966130</vt:i4>
      </vt:variant>
      <vt:variant>
        <vt:i4>554</vt:i4>
      </vt:variant>
      <vt:variant>
        <vt:i4>0</vt:i4>
      </vt:variant>
      <vt:variant>
        <vt:i4>5</vt:i4>
      </vt:variant>
      <vt:variant>
        <vt:lpwstr/>
      </vt:variant>
      <vt:variant>
        <vt:lpwstr>_Toc132892803</vt:lpwstr>
      </vt:variant>
      <vt:variant>
        <vt:i4>1966130</vt:i4>
      </vt:variant>
      <vt:variant>
        <vt:i4>548</vt:i4>
      </vt:variant>
      <vt:variant>
        <vt:i4>0</vt:i4>
      </vt:variant>
      <vt:variant>
        <vt:i4>5</vt:i4>
      </vt:variant>
      <vt:variant>
        <vt:lpwstr/>
      </vt:variant>
      <vt:variant>
        <vt:lpwstr>_Toc132892802</vt:lpwstr>
      </vt:variant>
      <vt:variant>
        <vt:i4>1966130</vt:i4>
      </vt:variant>
      <vt:variant>
        <vt:i4>542</vt:i4>
      </vt:variant>
      <vt:variant>
        <vt:i4>0</vt:i4>
      </vt:variant>
      <vt:variant>
        <vt:i4>5</vt:i4>
      </vt:variant>
      <vt:variant>
        <vt:lpwstr/>
      </vt:variant>
      <vt:variant>
        <vt:lpwstr>_Toc132892801</vt:lpwstr>
      </vt:variant>
      <vt:variant>
        <vt:i4>1966130</vt:i4>
      </vt:variant>
      <vt:variant>
        <vt:i4>536</vt:i4>
      </vt:variant>
      <vt:variant>
        <vt:i4>0</vt:i4>
      </vt:variant>
      <vt:variant>
        <vt:i4>5</vt:i4>
      </vt:variant>
      <vt:variant>
        <vt:lpwstr/>
      </vt:variant>
      <vt:variant>
        <vt:lpwstr>_Toc132892800</vt:lpwstr>
      </vt:variant>
      <vt:variant>
        <vt:i4>1507389</vt:i4>
      </vt:variant>
      <vt:variant>
        <vt:i4>530</vt:i4>
      </vt:variant>
      <vt:variant>
        <vt:i4>0</vt:i4>
      </vt:variant>
      <vt:variant>
        <vt:i4>5</vt:i4>
      </vt:variant>
      <vt:variant>
        <vt:lpwstr/>
      </vt:variant>
      <vt:variant>
        <vt:lpwstr>_Toc132892799</vt:lpwstr>
      </vt:variant>
      <vt:variant>
        <vt:i4>1507389</vt:i4>
      </vt:variant>
      <vt:variant>
        <vt:i4>524</vt:i4>
      </vt:variant>
      <vt:variant>
        <vt:i4>0</vt:i4>
      </vt:variant>
      <vt:variant>
        <vt:i4>5</vt:i4>
      </vt:variant>
      <vt:variant>
        <vt:lpwstr/>
      </vt:variant>
      <vt:variant>
        <vt:lpwstr>_Toc132892798</vt:lpwstr>
      </vt:variant>
      <vt:variant>
        <vt:i4>1507389</vt:i4>
      </vt:variant>
      <vt:variant>
        <vt:i4>518</vt:i4>
      </vt:variant>
      <vt:variant>
        <vt:i4>0</vt:i4>
      </vt:variant>
      <vt:variant>
        <vt:i4>5</vt:i4>
      </vt:variant>
      <vt:variant>
        <vt:lpwstr/>
      </vt:variant>
      <vt:variant>
        <vt:lpwstr>_Toc132892797</vt:lpwstr>
      </vt:variant>
      <vt:variant>
        <vt:i4>1507389</vt:i4>
      </vt:variant>
      <vt:variant>
        <vt:i4>512</vt:i4>
      </vt:variant>
      <vt:variant>
        <vt:i4>0</vt:i4>
      </vt:variant>
      <vt:variant>
        <vt:i4>5</vt:i4>
      </vt:variant>
      <vt:variant>
        <vt:lpwstr/>
      </vt:variant>
      <vt:variant>
        <vt:lpwstr>_Toc132892796</vt:lpwstr>
      </vt:variant>
      <vt:variant>
        <vt:i4>1507389</vt:i4>
      </vt:variant>
      <vt:variant>
        <vt:i4>506</vt:i4>
      </vt:variant>
      <vt:variant>
        <vt:i4>0</vt:i4>
      </vt:variant>
      <vt:variant>
        <vt:i4>5</vt:i4>
      </vt:variant>
      <vt:variant>
        <vt:lpwstr/>
      </vt:variant>
      <vt:variant>
        <vt:lpwstr>_Toc132892795</vt:lpwstr>
      </vt:variant>
      <vt:variant>
        <vt:i4>1507389</vt:i4>
      </vt:variant>
      <vt:variant>
        <vt:i4>500</vt:i4>
      </vt:variant>
      <vt:variant>
        <vt:i4>0</vt:i4>
      </vt:variant>
      <vt:variant>
        <vt:i4>5</vt:i4>
      </vt:variant>
      <vt:variant>
        <vt:lpwstr/>
      </vt:variant>
      <vt:variant>
        <vt:lpwstr>_Toc132892794</vt:lpwstr>
      </vt:variant>
      <vt:variant>
        <vt:i4>1507389</vt:i4>
      </vt:variant>
      <vt:variant>
        <vt:i4>494</vt:i4>
      </vt:variant>
      <vt:variant>
        <vt:i4>0</vt:i4>
      </vt:variant>
      <vt:variant>
        <vt:i4>5</vt:i4>
      </vt:variant>
      <vt:variant>
        <vt:lpwstr/>
      </vt:variant>
      <vt:variant>
        <vt:lpwstr>_Toc132892793</vt:lpwstr>
      </vt:variant>
      <vt:variant>
        <vt:i4>1507389</vt:i4>
      </vt:variant>
      <vt:variant>
        <vt:i4>488</vt:i4>
      </vt:variant>
      <vt:variant>
        <vt:i4>0</vt:i4>
      </vt:variant>
      <vt:variant>
        <vt:i4>5</vt:i4>
      </vt:variant>
      <vt:variant>
        <vt:lpwstr/>
      </vt:variant>
      <vt:variant>
        <vt:lpwstr>_Toc132892792</vt:lpwstr>
      </vt:variant>
      <vt:variant>
        <vt:i4>1507389</vt:i4>
      </vt:variant>
      <vt:variant>
        <vt:i4>482</vt:i4>
      </vt:variant>
      <vt:variant>
        <vt:i4>0</vt:i4>
      </vt:variant>
      <vt:variant>
        <vt:i4>5</vt:i4>
      </vt:variant>
      <vt:variant>
        <vt:lpwstr/>
      </vt:variant>
      <vt:variant>
        <vt:lpwstr>_Toc132892791</vt:lpwstr>
      </vt:variant>
      <vt:variant>
        <vt:i4>1507389</vt:i4>
      </vt:variant>
      <vt:variant>
        <vt:i4>476</vt:i4>
      </vt:variant>
      <vt:variant>
        <vt:i4>0</vt:i4>
      </vt:variant>
      <vt:variant>
        <vt:i4>5</vt:i4>
      </vt:variant>
      <vt:variant>
        <vt:lpwstr/>
      </vt:variant>
      <vt:variant>
        <vt:lpwstr>_Toc132892790</vt:lpwstr>
      </vt:variant>
      <vt:variant>
        <vt:i4>1441853</vt:i4>
      </vt:variant>
      <vt:variant>
        <vt:i4>470</vt:i4>
      </vt:variant>
      <vt:variant>
        <vt:i4>0</vt:i4>
      </vt:variant>
      <vt:variant>
        <vt:i4>5</vt:i4>
      </vt:variant>
      <vt:variant>
        <vt:lpwstr/>
      </vt:variant>
      <vt:variant>
        <vt:lpwstr>_Toc132892789</vt:lpwstr>
      </vt:variant>
      <vt:variant>
        <vt:i4>1441853</vt:i4>
      </vt:variant>
      <vt:variant>
        <vt:i4>464</vt:i4>
      </vt:variant>
      <vt:variant>
        <vt:i4>0</vt:i4>
      </vt:variant>
      <vt:variant>
        <vt:i4>5</vt:i4>
      </vt:variant>
      <vt:variant>
        <vt:lpwstr/>
      </vt:variant>
      <vt:variant>
        <vt:lpwstr>_Toc132892788</vt:lpwstr>
      </vt:variant>
      <vt:variant>
        <vt:i4>1441853</vt:i4>
      </vt:variant>
      <vt:variant>
        <vt:i4>458</vt:i4>
      </vt:variant>
      <vt:variant>
        <vt:i4>0</vt:i4>
      </vt:variant>
      <vt:variant>
        <vt:i4>5</vt:i4>
      </vt:variant>
      <vt:variant>
        <vt:lpwstr/>
      </vt:variant>
      <vt:variant>
        <vt:lpwstr>_Toc132892787</vt:lpwstr>
      </vt:variant>
      <vt:variant>
        <vt:i4>1441853</vt:i4>
      </vt:variant>
      <vt:variant>
        <vt:i4>452</vt:i4>
      </vt:variant>
      <vt:variant>
        <vt:i4>0</vt:i4>
      </vt:variant>
      <vt:variant>
        <vt:i4>5</vt:i4>
      </vt:variant>
      <vt:variant>
        <vt:lpwstr/>
      </vt:variant>
      <vt:variant>
        <vt:lpwstr>_Toc132892786</vt:lpwstr>
      </vt:variant>
      <vt:variant>
        <vt:i4>1441853</vt:i4>
      </vt:variant>
      <vt:variant>
        <vt:i4>446</vt:i4>
      </vt:variant>
      <vt:variant>
        <vt:i4>0</vt:i4>
      </vt:variant>
      <vt:variant>
        <vt:i4>5</vt:i4>
      </vt:variant>
      <vt:variant>
        <vt:lpwstr/>
      </vt:variant>
      <vt:variant>
        <vt:lpwstr>_Toc132892785</vt:lpwstr>
      </vt:variant>
      <vt:variant>
        <vt:i4>1441853</vt:i4>
      </vt:variant>
      <vt:variant>
        <vt:i4>440</vt:i4>
      </vt:variant>
      <vt:variant>
        <vt:i4>0</vt:i4>
      </vt:variant>
      <vt:variant>
        <vt:i4>5</vt:i4>
      </vt:variant>
      <vt:variant>
        <vt:lpwstr/>
      </vt:variant>
      <vt:variant>
        <vt:lpwstr>_Toc132892784</vt:lpwstr>
      </vt:variant>
      <vt:variant>
        <vt:i4>1441853</vt:i4>
      </vt:variant>
      <vt:variant>
        <vt:i4>434</vt:i4>
      </vt:variant>
      <vt:variant>
        <vt:i4>0</vt:i4>
      </vt:variant>
      <vt:variant>
        <vt:i4>5</vt:i4>
      </vt:variant>
      <vt:variant>
        <vt:lpwstr/>
      </vt:variant>
      <vt:variant>
        <vt:lpwstr>_Toc132892783</vt:lpwstr>
      </vt:variant>
      <vt:variant>
        <vt:i4>1441853</vt:i4>
      </vt:variant>
      <vt:variant>
        <vt:i4>428</vt:i4>
      </vt:variant>
      <vt:variant>
        <vt:i4>0</vt:i4>
      </vt:variant>
      <vt:variant>
        <vt:i4>5</vt:i4>
      </vt:variant>
      <vt:variant>
        <vt:lpwstr/>
      </vt:variant>
      <vt:variant>
        <vt:lpwstr>_Toc132892782</vt:lpwstr>
      </vt:variant>
      <vt:variant>
        <vt:i4>1441853</vt:i4>
      </vt:variant>
      <vt:variant>
        <vt:i4>422</vt:i4>
      </vt:variant>
      <vt:variant>
        <vt:i4>0</vt:i4>
      </vt:variant>
      <vt:variant>
        <vt:i4>5</vt:i4>
      </vt:variant>
      <vt:variant>
        <vt:lpwstr/>
      </vt:variant>
      <vt:variant>
        <vt:lpwstr>_Toc132892781</vt:lpwstr>
      </vt:variant>
      <vt:variant>
        <vt:i4>1441853</vt:i4>
      </vt:variant>
      <vt:variant>
        <vt:i4>416</vt:i4>
      </vt:variant>
      <vt:variant>
        <vt:i4>0</vt:i4>
      </vt:variant>
      <vt:variant>
        <vt:i4>5</vt:i4>
      </vt:variant>
      <vt:variant>
        <vt:lpwstr/>
      </vt:variant>
      <vt:variant>
        <vt:lpwstr>_Toc132892780</vt:lpwstr>
      </vt:variant>
      <vt:variant>
        <vt:i4>1638461</vt:i4>
      </vt:variant>
      <vt:variant>
        <vt:i4>410</vt:i4>
      </vt:variant>
      <vt:variant>
        <vt:i4>0</vt:i4>
      </vt:variant>
      <vt:variant>
        <vt:i4>5</vt:i4>
      </vt:variant>
      <vt:variant>
        <vt:lpwstr/>
      </vt:variant>
      <vt:variant>
        <vt:lpwstr>_Toc132892779</vt:lpwstr>
      </vt:variant>
      <vt:variant>
        <vt:i4>1638461</vt:i4>
      </vt:variant>
      <vt:variant>
        <vt:i4>404</vt:i4>
      </vt:variant>
      <vt:variant>
        <vt:i4>0</vt:i4>
      </vt:variant>
      <vt:variant>
        <vt:i4>5</vt:i4>
      </vt:variant>
      <vt:variant>
        <vt:lpwstr/>
      </vt:variant>
      <vt:variant>
        <vt:lpwstr>_Toc132892778</vt:lpwstr>
      </vt:variant>
      <vt:variant>
        <vt:i4>1638461</vt:i4>
      </vt:variant>
      <vt:variant>
        <vt:i4>398</vt:i4>
      </vt:variant>
      <vt:variant>
        <vt:i4>0</vt:i4>
      </vt:variant>
      <vt:variant>
        <vt:i4>5</vt:i4>
      </vt:variant>
      <vt:variant>
        <vt:lpwstr/>
      </vt:variant>
      <vt:variant>
        <vt:lpwstr>_Toc132892777</vt:lpwstr>
      </vt:variant>
      <vt:variant>
        <vt:i4>1638461</vt:i4>
      </vt:variant>
      <vt:variant>
        <vt:i4>392</vt:i4>
      </vt:variant>
      <vt:variant>
        <vt:i4>0</vt:i4>
      </vt:variant>
      <vt:variant>
        <vt:i4>5</vt:i4>
      </vt:variant>
      <vt:variant>
        <vt:lpwstr/>
      </vt:variant>
      <vt:variant>
        <vt:lpwstr>_Toc132892776</vt:lpwstr>
      </vt:variant>
      <vt:variant>
        <vt:i4>1638461</vt:i4>
      </vt:variant>
      <vt:variant>
        <vt:i4>386</vt:i4>
      </vt:variant>
      <vt:variant>
        <vt:i4>0</vt:i4>
      </vt:variant>
      <vt:variant>
        <vt:i4>5</vt:i4>
      </vt:variant>
      <vt:variant>
        <vt:lpwstr/>
      </vt:variant>
      <vt:variant>
        <vt:lpwstr>_Toc132892775</vt:lpwstr>
      </vt:variant>
      <vt:variant>
        <vt:i4>1638461</vt:i4>
      </vt:variant>
      <vt:variant>
        <vt:i4>380</vt:i4>
      </vt:variant>
      <vt:variant>
        <vt:i4>0</vt:i4>
      </vt:variant>
      <vt:variant>
        <vt:i4>5</vt:i4>
      </vt:variant>
      <vt:variant>
        <vt:lpwstr/>
      </vt:variant>
      <vt:variant>
        <vt:lpwstr>_Toc132892774</vt:lpwstr>
      </vt:variant>
      <vt:variant>
        <vt:i4>1638461</vt:i4>
      </vt:variant>
      <vt:variant>
        <vt:i4>374</vt:i4>
      </vt:variant>
      <vt:variant>
        <vt:i4>0</vt:i4>
      </vt:variant>
      <vt:variant>
        <vt:i4>5</vt:i4>
      </vt:variant>
      <vt:variant>
        <vt:lpwstr/>
      </vt:variant>
      <vt:variant>
        <vt:lpwstr>_Toc132892773</vt:lpwstr>
      </vt:variant>
      <vt:variant>
        <vt:i4>1638461</vt:i4>
      </vt:variant>
      <vt:variant>
        <vt:i4>368</vt:i4>
      </vt:variant>
      <vt:variant>
        <vt:i4>0</vt:i4>
      </vt:variant>
      <vt:variant>
        <vt:i4>5</vt:i4>
      </vt:variant>
      <vt:variant>
        <vt:lpwstr/>
      </vt:variant>
      <vt:variant>
        <vt:lpwstr>_Toc132892772</vt:lpwstr>
      </vt:variant>
      <vt:variant>
        <vt:i4>1638461</vt:i4>
      </vt:variant>
      <vt:variant>
        <vt:i4>362</vt:i4>
      </vt:variant>
      <vt:variant>
        <vt:i4>0</vt:i4>
      </vt:variant>
      <vt:variant>
        <vt:i4>5</vt:i4>
      </vt:variant>
      <vt:variant>
        <vt:lpwstr/>
      </vt:variant>
      <vt:variant>
        <vt:lpwstr>_Toc132892771</vt:lpwstr>
      </vt:variant>
      <vt:variant>
        <vt:i4>1638461</vt:i4>
      </vt:variant>
      <vt:variant>
        <vt:i4>356</vt:i4>
      </vt:variant>
      <vt:variant>
        <vt:i4>0</vt:i4>
      </vt:variant>
      <vt:variant>
        <vt:i4>5</vt:i4>
      </vt:variant>
      <vt:variant>
        <vt:lpwstr/>
      </vt:variant>
      <vt:variant>
        <vt:lpwstr>_Toc132892770</vt:lpwstr>
      </vt:variant>
      <vt:variant>
        <vt:i4>1572925</vt:i4>
      </vt:variant>
      <vt:variant>
        <vt:i4>350</vt:i4>
      </vt:variant>
      <vt:variant>
        <vt:i4>0</vt:i4>
      </vt:variant>
      <vt:variant>
        <vt:i4>5</vt:i4>
      </vt:variant>
      <vt:variant>
        <vt:lpwstr/>
      </vt:variant>
      <vt:variant>
        <vt:lpwstr>_Toc132892769</vt:lpwstr>
      </vt:variant>
      <vt:variant>
        <vt:i4>1572925</vt:i4>
      </vt:variant>
      <vt:variant>
        <vt:i4>344</vt:i4>
      </vt:variant>
      <vt:variant>
        <vt:i4>0</vt:i4>
      </vt:variant>
      <vt:variant>
        <vt:i4>5</vt:i4>
      </vt:variant>
      <vt:variant>
        <vt:lpwstr/>
      </vt:variant>
      <vt:variant>
        <vt:lpwstr>_Toc132892768</vt:lpwstr>
      </vt:variant>
      <vt:variant>
        <vt:i4>1572925</vt:i4>
      </vt:variant>
      <vt:variant>
        <vt:i4>338</vt:i4>
      </vt:variant>
      <vt:variant>
        <vt:i4>0</vt:i4>
      </vt:variant>
      <vt:variant>
        <vt:i4>5</vt:i4>
      </vt:variant>
      <vt:variant>
        <vt:lpwstr/>
      </vt:variant>
      <vt:variant>
        <vt:lpwstr>_Toc132892767</vt:lpwstr>
      </vt:variant>
      <vt:variant>
        <vt:i4>1572925</vt:i4>
      </vt:variant>
      <vt:variant>
        <vt:i4>332</vt:i4>
      </vt:variant>
      <vt:variant>
        <vt:i4>0</vt:i4>
      </vt:variant>
      <vt:variant>
        <vt:i4>5</vt:i4>
      </vt:variant>
      <vt:variant>
        <vt:lpwstr/>
      </vt:variant>
      <vt:variant>
        <vt:lpwstr>_Toc132892766</vt:lpwstr>
      </vt:variant>
      <vt:variant>
        <vt:i4>1572925</vt:i4>
      </vt:variant>
      <vt:variant>
        <vt:i4>326</vt:i4>
      </vt:variant>
      <vt:variant>
        <vt:i4>0</vt:i4>
      </vt:variant>
      <vt:variant>
        <vt:i4>5</vt:i4>
      </vt:variant>
      <vt:variant>
        <vt:lpwstr/>
      </vt:variant>
      <vt:variant>
        <vt:lpwstr>_Toc132892765</vt:lpwstr>
      </vt:variant>
      <vt:variant>
        <vt:i4>1572925</vt:i4>
      </vt:variant>
      <vt:variant>
        <vt:i4>320</vt:i4>
      </vt:variant>
      <vt:variant>
        <vt:i4>0</vt:i4>
      </vt:variant>
      <vt:variant>
        <vt:i4>5</vt:i4>
      </vt:variant>
      <vt:variant>
        <vt:lpwstr/>
      </vt:variant>
      <vt:variant>
        <vt:lpwstr>_Toc132892764</vt:lpwstr>
      </vt:variant>
      <vt:variant>
        <vt:i4>1572925</vt:i4>
      </vt:variant>
      <vt:variant>
        <vt:i4>314</vt:i4>
      </vt:variant>
      <vt:variant>
        <vt:i4>0</vt:i4>
      </vt:variant>
      <vt:variant>
        <vt:i4>5</vt:i4>
      </vt:variant>
      <vt:variant>
        <vt:lpwstr/>
      </vt:variant>
      <vt:variant>
        <vt:lpwstr>_Toc132892763</vt:lpwstr>
      </vt:variant>
      <vt:variant>
        <vt:i4>1572925</vt:i4>
      </vt:variant>
      <vt:variant>
        <vt:i4>308</vt:i4>
      </vt:variant>
      <vt:variant>
        <vt:i4>0</vt:i4>
      </vt:variant>
      <vt:variant>
        <vt:i4>5</vt:i4>
      </vt:variant>
      <vt:variant>
        <vt:lpwstr/>
      </vt:variant>
      <vt:variant>
        <vt:lpwstr>_Toc132892762</vt:lpwstr>
      </vt:variant>
      <vt:variant>
        <vt:i4>1572925</vt:i4>
      </vt:variant>
      <vt:variant>
        <vt:i4>302</vt:i4>
      </vt:variant>
      <vt:variant>
        <vt:i4>0</vt:i4>
      </vt:variant>
      <vt:variant>
        <vt:i4>5</vt:i4>
      </vt:variant>
      <vt:variant>
        <vt:lpwstr/>
      </vt:variant>
      <vt:variant>
        <vt:lpwstr>_Toc132892761</vt:lpwstr>
      </vt:variant>
      <vt:variant>
        <vt:i4>1572925</vt:i4>
      </vt:variant>
      <vt:variant>
        <vt:i4>296</vt:i4>
      </vt:variant>
      <vt:variant>
        <vt:i4>0</vt:i4>
      </vt:variant>
      <vt:variant>
        <vt:i4>5</vt:i4>
      </vt:variant>
      <vt:variant>
        <vt:lpwstr/>
      </vt:variant>
      <vt:variant>
        <vt:lpwstr>_Toc132892760</vt:lpwstr>
      </vt:variant>
      <vt:variant>
        <vt:i4>1769533</vt:i4>
      </vt:variant>
      <vt:variant>
        <vt:i4>290</vt:i4>
      </vt:variant>
      <vt:variant>
        <vt:i4>0</vt:i4>
      </vt:variant>
      <vt:variant>
        <vt:i4>5</vt:i4>
      </vt:variant>
      <vt:variant>
        <vt:lpwstr/>
      </vt:variant>
      <vt:variant>
        <vt:lpwstr>_Toc132892759</vt:lpwstr>
      </vt:variant>
      <vt:variant>
        <vt:i4>1769533</vt:i4>
      </vt:variant>
      <vt:variant>
        <vt:i4>284</vt:i4>
      </vt:variant>
      <vt:variant>
        <vt:i4>0</vt:i4>
      </vt:variant>
      <vt:variant>
        <vt:i4>5</vt:i4>
      </vt:variant>
      <vt:variant>
        <vt:lpwstr/>
      </vt:variant>
      <vt:variant>
        <vt:lpwstr>_Toc132892758</vt:lpwstr>
      </vt:variant>
      <vt:variant>
        <vt:i4>1769533</vt:i4>
      </vt:variant>
      <vt:variant>
        <vt:i4>278</vt:i4>
      </vt:variant>
      <vt:variant>
        <vt:i4>0</vt:i4>
      </vt:variant>
      <vt:variant>
        <vt:i4>5</vt:i4>
      </vt:variant>
      <vt:variant>
        <vt:lpwstr/>
      </vt:variant>
      <vt:variant>
        <vt:lpwstr>_Toc132892757</vt:lpwstr>
      </vt:variant>
      <vt:variant>
        <vt:i4>1769533</vt:i4>
      </vt:variant>
      <vt:variant>
        <vt:i4>272</vt:i4>
      </vt:variant>
      <vt:variant>
        <vt:i4>0</vt:i4>
      </vt:variant>
      <vt:variant>
        <vt:i4>5</vt:i4>
      </vt:variant>
      <vt:variant>
        <vt:lpwstr/>
      </vt:variant>
      <vt:variant>
        <vt:lpwstr>_Toc132892756</vt:lpwstr>
      </vt:variant>
      <vt:variant>
        <vt:i4>1769533</vt:i4>
      </vt:variant>
      <vt:variant>
        <vt:i4>266</vt:i4>
      </vt:variant>
      <vt:variant>
        <vt:i4>0</vt:i4>
      </vt:variant>
      <vt:variant>
        <vt:i4>5</vt:i4>
      </vt:variant>
      <vt:variant>
        <vt:lpwstr/>
      </vt:variant>
      <vt:variant>
        <vt:lpwstr>_Toc132892755</vt:lpwstr>
      </vt:variant>
      <vt:variant>
        <vt:i4>1769533</vt:i4>
      </vt:variant>
      <vt:variant>
        <vt:i4>260</vt:i4>
      </vt:variant>
      <vt:variant>
        <vt:i4>0</vt:i4>
      </vt:variant>
      <vt:variant>
        <vt:i4>5</vt:i4>
      </vt:variant>
      <vt:variant>
        <vt:lpwstr/>
      </vt:variant>
      <vt:variant>
        <vt:lpwstr>_Toc132892754</vt:lpwstr>
      </vt:variant>
      <vt:variant>
        <vt:i4>1769533</vt:i4>
      </vt:variant>
      <vt:variant>
        <vt:i4>254</vt:i4>
      </vt:variant>
      <vt:variant>
        <vt:i4>0</vt:i4>
      </vt:variant>
      <vt:variant>
        <vt:i4>5</vt:i4>
      </vt:variant>
      <vt:variant>
        <vt:lpwstr/>
      </vt:variant>
      <vt:variant>
        <vt:lpwstr>_Toc132892753</vt:lpwstr>
      </vt:variant>
      <vt:variant>
        <vt:i4>1769533</vt:i4>
      </vt:variant>
      <vt:variant>
        <vt:i4>248</vt:i4>
      </vt:variant>
      <vt:variant>
        <vt:i4>0</vt:i4>
      </vt:variant>
      <vt:variant>
        <vt:i4>5</vt:i4>
      </vt:variant>
      <vt:variant>
        <vt:lpwstr/>
      </vt:variant>
      <vt:variant>
        <vt:lpwstr>_Toc132892752</vt:lpwstr>
      </vt:variant>
      <vt:variant>
        <vt:i4>1769533</vt:i4>
      </vt:variant>
      <vt:variant>
        <vt:i4>242</vt:i4>
      </vt:variant>
      <vt:variant>
        <vt:i4>0</vt:i4>
      </vt:variant>
      <vt:variant>
        <vt:i4>5</vt:i4>
      </vt:variant>
      <vt:variant>
        <vt:lpwstr/>
      </vt:variant>
      <vt:variant>
        <vt:lpwstr>_Toc132892751</vt:lpwstr>
      </vt:variant>
      <vt:variant>
        <vt:i4>1769533</vt:i4>
      </vt:variant>
      <vt:variant>
        <vt:i4>236</vt:i4>
      </vt:variant>
      <vt:variant>
        <vt:i4>0</vt:i4>
      </vt:variant>
      <vt:variant>
        <vt:i4>5</vt:i4>
      </vt:variant>
      <vt:variant>
        <vt:lpwstr/>
      </vt:variant>
      <vt:variant>
        <vt:lpwstr>_Toc132892750</vt:lpwstr>
      </vt:variant>
      <vt:variant>
        <vt:i4>1703997</vt:i4>
      </vt:variant>
      <vt:variant>
        <vt:i4>230</vt:i4>
      </vt:variant>
      <vt:variant>
        <vt:i4>0</vt:i4>
      </vt:variant>
      <vt:variant>
        <vt:i4>5</vt:i4>
      </vt:variant>
      <vt:variant>
        <vt:lpwstr/>
      </vt:variant>
      <vt:variant>
        <vt:lpwstr>_Toc132892749</vt:lpwstr>
      </vt:variant>
      <vt:variant>
        <vt:i4>1703997</vt:i4>
      </vt:variant>
      <vt:variant>
        <vt:i4>224</vt:i4>
      </vt:variant>
      <vt:variant>
        <vt:i4>0</vt:i4>
      </vt:variant>
      <vt:variant>
        <vt:i4>5</vt:i4>
      </vt:variant>
      <vt:variant>
        <vt:lpwstr/>
      </vt:variant>
      <vt:variant>
        <vt:lpwstr>_Toc132892748</vt:lpwstr>
      </vt:variant>
      <vt:variant>
        <vt:i4>1703997</vt:i4>
      </vt:variant>
      <vt:variant>
        <vt:i4>218</vt:i4>
      </vt:variant>
      <vt:variant>
        <vt:i4>0</vt:i4>
      </vt:variant>
      <vt:variant>
        <vt:i4>5</vt:i4>
      </vt:variant>
      <vt:variant>
        <vt:lpwstr/>
      </vt:variant>
      <vt:variant>
        <vt:lpwstr>_Toc132892747</vt:lpwstr>
      </vt:variant>
      <vt:variant>
        <vt:i4>1703997</vt:i4>
      </vt:variant>
      <vt:variant>
        <vt:i4>212</vt:i4>
      </vt:variant>
      <vt:variant>
        <vt:i4>0</vt:i4>
      </vt:variant>
      <vt:variant>
        <vt:i4>5</vt:i4>
      </vt:variant>
      <vt:variant>
        <vt:lpwstr/>
      </vt:variant>
      <vt:variant>
        <vt:lpwstr>_Toc132892746</vt:lpwstr>
      </vt:variant>
      <vt:variant>
        <vt:i4>1703997</vt:i4>
      </vt:variant>
      <vt:variant>
        <vt:i4>206</vt:i4>
      </vt:variant>
      <vt:variant>
        <vt:i4>0</vt:i4>
      </vt:variant>
      <vt:variant>
        <vt:i4>5</vt:i4>
      </vt:variant>
      <vt:variant>
        <vt:lpwstr/>
      </vt:variant>
      <vt:variant>
        <vt:lpwstr>_Toc132892745</vt:lpwstr>
      </vt:variant>
      <vt:variant>
        <vt:i4>1703997</vt:i4>
      </vt:variant>
      <vt:variant>
        <vt:i4>200</vt:i4>
      </vt:variant>
      <vt:variant>
        <vt:i4>0</vt:i4>
      </vt:variant>
      <vt:variant>
        <vt:i4>5</vt:i4>
      </vt:variant>
      <vt:variant>
        <vt:lpwstr/>
      </vt:variant>
      <vt:variant>
        <vt:lpwstr>_Toc132892744</vt:lpwstr>
      </vt:variant>
      <vt:variant>
        <vt:i4>1703997</vt:i4>
      </vt:variant>
      <vt:variant>
        <vt:i4>194</vt:i4>
      </vt:variant>
      <vt:variant>
        <vt:i4>0</vt:i4>
      </vt:variant>
      <vt:variant>
        <vt:i4>5</vt:i4>
      </vt:variant>
      <vt:variant>
        <vt:lpwstr/>
      </vt:variant>
      <vt:variant>
        <vt:lpwstr>_Toc132892743</vt:lpwstr>
      </vt:variant>
      <vt:variant>
        <vt:i4>1703997</vt:i4>
      </vt:variant>
      <vt:variant>
        <vt:i4>188</vt:i4>
      </vt:variant>
      <vt:variant>
        <vt:i4>0</vt:i4>
      </vt:variant>
      <vt:variant>
        <vt:i4>5</vt:i4>
      </vt:variant>
      <vt:variant>
        <vt:lpwstr/>
      </vt:variant>
      <vt:variant>
        <vt:lpwstr>_Toc132892742</vt:lpwstr>
      </vt:variant>
      <vt:variant>
        <vt:i4>1703997</vt:i4>
      </vt:variant>
      <vt:variant>
        <vt:i4>182</vt:i4>
      </vt:variant>
      <vt:variant>
        <vt:i4>0</vt:i4>
      </vt:variant>
      <vt:variant>
        <vt:i4>5</vt:i4>
      </vt:variant>
      <vt:variant>
        <vt:lpwstr/>
      </vt:variant>
      <vt:variant>
        <vt:lpwstr>_Toc132892741</vt:lpwstr>
      </vt:variant>
      <vt:variant>
        <vt:i4>1703997</vt:i4>
      </vt:variant>
      <vt:variant>
        <vt:i4>176</vt:i4>
      </vt:variant>
      <vt:variant>
        <vt:i4>0</vt:i4>
      </vt:variant>
      <vt:variant>
        <vt:i4>5</vt:i4>
      </vt:variant>
      <vt:variant>
        <vt:lpwstr/>
      </vt:variant>
      <vt:variant>
        <vt:lpwstr>_Toc132892740</vt:lpwstr>
      </vt:variant>
      <vt:variant>
        <vt:i4>1900605</vt:i4>
      </vt:variant>
      <vt:variant>
        <vt:i4>170</vt:i4>
      </vt:variant>
      <vt:variant>
        <vt:i4>0</vt:i4>
      </vt:variant>
      <vt:variant>
        <vt:i4>5</vt:i4>
      </vt:variant>
      <vt:variant>
        <vt:lpwstr/>
      </vt:variant>
      <vt:variant>
        <vt:lpwstr>_Toc132892739</vt:lpwstr>
      </vt:variant>
      <vt:variant>
        <vt:i4>1900605</vt:i4>
      </vt:variant>
      <vt:variant>
        <vt:i4>164</vt:i4>
      </vt:variant>
      <vt:variant>
        <vt:i4>0</vt:i4>
      </vt:variant>
      <vt:variant>
        <vt:i4>5</vt:i4>
      </vt:variant>
      <vt:variant>
        <vt:lpwstr/>
      </vt:variant>
      <vt:variant>
        <vt:lpwstr>_Toc132892738</vt:lpwstr>
      </vt:variant>
      <vt:variant>
        <vt:i4>1900605</vt:i4>
      </vt:variant>
      <vt:variant>
        <vt:i4>158</vt:i4>
      </vt:variant>
      <vt:variant>
        <vt:i4>0</vt:i4>
      </vt:variant>
      <vt:variant>
        <vt:i4>5</vt:i4>
      </vt:variant>
      <vt:variant>
        <vt:lpwstr/>
      </vt:variant>
      <vt:variant>
        <vt:lpwstr>_Toc132892737</vt:lpwstr>
      </vt:variant>
      <vt:variant>
        <vt:i4>1900605</vt:i4>
      </vt:variant>
      <vt:variant>
        <vt:i4>152</vt:i4>
      </vt:variant>
      <vt:variant>
        <vt:i4>0</vt:i4>
      </vt:variant>
      <vt:variant>
        <vt:i4>5</vt:i4>
      </vt:variant>
      <vt:variant>
        <vt:lpwstr/>
      </vt:variant>
      <vt:variant>
        <vt:lpwstr>_Toc132892736</vt:lpwstr>
      </vt:variant>
      <vt:variant>
        <vt:i4>1900605</vt:i4>
      </vt:variant>
      <vt:variant>
        <vt:i4>146</vt:i4>
      </vt:variant>
      <vt:variant>
        <vt:i4>0</vt:i4>
      </vt:variant>
      <vt:variant>
        <vt:i4>5</vt:i4>
      </vt:variant>
      <vt:variant>
        <vt:lpwstr/>
      </vt:variant>
      <vt:variant>
        <vt:lpwstr>_Toc132892735</vt:lpwstr>
      </vt:variant>
      <vt:variant>
        <vt:i4>1900605</vt:i4>
      </vt:variant>
      <vt:variant>
        <vt:i4>140</vt:i4>
      </vt:variant>
      <vt:variant>
        <vt:i4>0</vt:i4>
      </vt:variant>
      <vt:variant>
        <vt:i4>5</vt:i4>
      </vt:variant>
      <vt:variant>
        <vt:lpwstr/>
      </vt:variant>
      <vt:variant>
        <vt:lpwstr>_Toc132892734</vt:lpwstr>
      </vt:variant>
      <vt:variant>
        <vt:i4>1900605</vt:i4>
      </vt:variant>
      <vt:variant>
        <vt:i4>134</vt:i4>
      </vt:variant>
      <vt:variant>
        <vt:i4>0</vt:i4>
      </vt:variant>
      <vt:variant>
        <vt:i4>5</vt:i4>
      </vt:variant>
      <vt:variant>
        <vt:lpwstr/>
      </vt:variant>
      <vt:variant>
        <vt:lpwstr>_Toc132892733</vt:lpwstr>
      </vt:variant>
      <vt:variant>
        <vt:i4>1900605</vt:i4>
      </vt:variant>
      <vt:variant>
        <vt:i4>128</vt:i4>
      </vt:variant>
      <vt:variant>
        <vt:i4>0</vt:i4>
      </vt:variant>
      <vt:variant>
        <vt:i4>5</vt:i4>
      </vt:variant>
      <vt:variant>
        <vt:lpwstr/>
      </vt:variant>
      <vt:variant>
        <vt:lpwstr>_Toc132892732</vt:lpwstr>
      </vt:variant>
      <vt:variant>
        <vt:i4>1900605</vt:i4>
      </vt:variant>
      <vt:variant>
        <vt:i4>122</vt:i4>
      </vt:variant>
      <vt:variant>
        <vt:i4>0</vt:i4>
      </vt:variant>
      <vt:variant>
        <vt:i4>5</vt:i4>
      </vt:variant>
      <vt:variant>
        <vt:lpwstr/>
      </vt:variant>
      <vt:variant>
        <vt:lpwstr>_Toc132892731</vt:lpwstr>
      </vt:variant>
      <vt:variant>
        <vt:i4>1900605</vt:i4>
      </vt:variant>
      <vt:variant>
        <vt:i4>116</vt:i4>
      </vt:variant>
      <vt:variant>
        <vt:i4>0</vt:i4>
      </vt:variant>
      <vt:variant>
        <vt:i4>5</vt:i4>
      </vt:variant>
      <vt:variant>
        <vt:lpwstr/>
      </vt:variant>
      <vt:variant>
        <vt:lpwstr>_Toc132892730</vt:lpwstr>
      </vt:variant>
      <vt:variant>
        <vt:i4>1835069</vt:i4>
      </vt:variant>
      <vt:variant>
        <vt:i4>110</vt:i4>
      </vt:variant>
      <vt:variant>
        <vt:i4>0</vt:i4>
      </vt:variant>
      <vt:variant>
        <vt:i4>5</vt:i4>
      </vt:variant>
      <vt:variant>
        <vt:lpwstr/>
      </vt:variant>
      <vt:variant>
        <vt:lpwstr>_Toc132892729</vt:lpwstr>
      </vt:variant>
      <vt:variant>
        <vt:i4>1835069</vt:i4>
      </vt:variant>
      <vt:variant>
        <vt:i4>104</vt:i4>
      </vt:variant>
      <vt:variant>
        <vt:i4>0</vt:i4>
      </vt:variant>
      <vt:variant>
        <vt:i4>5</vt:i4>
      </vt:variant>
      <vt:variant>
        <vt:lpwstr/>
      </vt:variant>
      <vt:variant>
        <vt:lpwstr>_Toc132892728</vt:lpwstr>
      </vt:variant>
      <vt:variant>
        <vt:i4>1835069</vt:i4>
      </vt:variant>
      <vt:variant>
        <vt:i4>98</vt:i4>
      </vt:variant>
      <vt:variant>
        <vt:i4>0</vt:i4>
      </vt:variant>
      <vt:variant>
        <vt:i4>5</vt:i4>
      </vt:variant>
      <vt:variant>
        <vt:lpwstr/>
      </vt:variant>
      <vt:variant>
        <vt:lpwstr>_Toc132892727</vt:lpwstr>
      </vt:variant>
      <vt:variant>
        <vt:i4>1835069</vt:i4>
      </vt:variant>
      <vt:variant>
        <vt:i4>92</vt:i4>
      </vt:variant>
      <vt:variant>
        <vt:i4>0</vt:i4>
      </vt:variant>
      <vt:variant>
        <vt:i4>5</vt:i4>
      </vt:variant>
      <vt:variant>
        <vt:lpwstr/>
      </vt:variant>
      <vt:variant>
        <vt:lpwstr>_Toc132892726</vt:lpwstr>
      </vt:variant>
      <vt:variant>
        <vt:i4>1835069</vt:i4>
      </vt:variant>
      <vt:variant>
        <vt:i4>86</vt:i4>
      </vt:variant>
      <vt:variant>
        <vt:i4>0</vt:i4>
      </vt:variant>
      <vt:variant>
        <vt:i4>5</vt:i4>
      </vt:variant>
      <vt:variant>
        <vt:lpwstr/>
      </vt:variant>
      <vt:variant>
        <vt:lpwstr>_Toc132892725</vt:lpwstr>
      </vt:variant>
      <vt:variant>
        <vt:i4>1835069</vt:i4>
      </vt:variant>
      <vt:variant>
        <vt:i4>80</vt:i4>
      </vt:variant>
      <vt:variant>
        <vt:i4>0</vt:i4>
      </vt:variant>
      <vt:variant>
        <vt:i4>5</vt:i4>
      </vt:variant>
      <vt:variant>
        <vt:lpwstr/>
      </vt:variant>
      <vt:variant>
        <vt:lpwstr>_Toc132892724</vt:lpwstr>
      </vt:variant>
      <vt:variant>
        <vt:i4>1835069</vt:i4>
      </vt:variant>
      <vt:variant>
        <vt:i4>74</vt:i4>
      </vt:variant>
      <vt:variant>
        <vt:i4>0</vt:i4>
      </vt:variant>
      <vt:variant>
        <vt:i4>5</vt:i4>
      </vt:variant>
      <vt:variant>
        <vt:lpwstr/>
      </vt:variant>
      <vt:variant>
        <vt:lpwstr>_Toc132892723</vt:lpwstr>
      </vt:variant>
      <vt:variant>
        <vt:i4>1835069</vt:i4>
      </vt:variant>
      <vt:variant>
        <vt:i4>68</vt:i4>
      </vt:variant>
      <vt:variant>
        <vt:i4>0</vt:i4>
      </vt:variant>
      <vt:variant>
        <vt:i4>5</vt:i4>
      </vt:variant>
      <vt:variant>
        <vt:lpwstr/>
      </vt:variant>
      <vt:variant>
        <vt:lpwstr>_Toc132892722</vt:lpwstr>
      </vt:variant>
      <vt:variant>
        <vt:i4>1835069</vt:i4>
      </vt:variant>
      <vt:variant>
        <vt:i4>62</vt:i4>
      </vt:variant>
      <vt:variant>
        <vt:i4>0</vt:i4>
      </vt:variant>
      <vt:variant>
        <vt:i4>5</vt:i4>
      </vt:variant>
      <vt:variant>
        <vt:lpwstr/>
      </vt:variant>
      <vt:variant>
        <vt:lpwstr>_Toc132892721</vt:lpwstr>
      </vt:variant>
      <vt:variant>
        <vt:i4>1835069</vt:i4>
      </vt:variant>
      <vt:variant>
        <vt:i4>56</vt:i4>
      </vt:variant>
      <vt:variant>
        <vt:i4>0</vt:i4>
      </vt:variant>
      <vt:variant>
        <vt:i4>5</vt:i4>
      </vt:variant>
      <vt:variant>
        <vt:lpwstr/>
      </vt:variant>
      <vt:variant>
        <vt:lpwstr>_Toc132892720</vt:lpwstr>
      </vt:variant>
      <vt:variant>
        <vt:i4>2031677</vt:i4>
      </vt:variant>
      <vt:variant>
        <vt:i4>50</vt:i4>
      </vt:variant>
      <vt:variant>
        <vt:i4>0</vt:i4>
      </vt:variant>
      <vt:variant>
        <vt:i4>5</vt:i4>
      </vt:variant>
      <vt:variant>
        <vt:lpwstr/>
      </vt:variant>
      <vt:variant>
        <vt:lpwstr>_Toc132892719</vt:lpwstr>
      </vt:variant>
      <vt:variant>
        <vt:i4>2031677</vt:i4>
      </vt:variant>
      <vt:variant>
        <vt:i4>44</vt:i4>
      </vt:variant>
      <vt:variant>
        <vt:i4>0</vt:i4>
      </vt:variant>
      <vt:variant>
        <vt:i4>5</vt:i4>
      </vt:variant>
      <vt:variant>
        <vt:lpwstr/>
      </vt:variant>
      <vt:variant>
        <vt:lpwstr>_Toc132892718</vt:lpwstr>
      </vt:variant>
      <vt:variant>
        <vt:i4>2031677</vt:i4>
      </vt:variant>
      <vt:variant>
        <vt:i4>38</vt:i4>
      </vt:variant>
      <vt:variant>
        <vt:i4>0</vt:i4>
      </vt:variant>
      <vt:variant>
        <vt:i4>5</vt:i4>
      </vt:variant>
      <vt:variant>
        <vt:lpwstr/>
      </vt:variant>
      <vt:variant>
        <vt:lpwstr>_Toc132892717</vt:lpwstr>
      </vt:variant>
      <vt:variant>
        <vt:i4>2031677</vt:i4>
      </vt:variant>
      <vt:variant>
        <vt:i4>32</vt:i4>
      </vt:variant>
      <vt:variant>
        <vt:i4>0</vt:i4>
      </vt:variant>
      <vt:variant>
        <vt:i4>5</vt:i4>
      </vt:variant>
      <vt:variant>
        <vt:lpwstr/>
      </vt:variant>
      <vt:variant>
        <vt:lpwstr>_Toc132892716</vt:lpwstr>
      </vt:variant>
      <vt:variant>
        <vt:i4>2031677</vt:i4>
      </vt:variant>
      <vt:variant>
        <vt:i4>26</vt:i4>
      </vt:variant>
      <vt:variant>
        <vt:i4>0</vt:i4>
      </vt:variant>
      <vt:variant>
        <vt:i4>5</vt:i4>
      </vt:variant>
      <vt:variant>
        <vt:lpwstr/>
      </vt:variant>
      <vt:variant>
        <vt:lpwstr>_Toc132892715</vt:lpwstr>
      </vt:variant>
      <vt:variant>
        <vt:i4>2031677</vt:i4>
      </vt:variant>
      <vt:variant>
        <vt:i4>20</vt:i4>
      </vt:variant>
      <vt:variant>
        <vt:i4>0</vt:i4>
      </vt:variant>
      <vt:variant>
        <vt:i4>5</vt:i4>
      </vt:variant>
      <vt:variant>
        <vt:lpwstr/>
      </vt:variant>
      <vt:variant>
        <vt:lpwstr>_Toc132892714</vt:lpwstr>
      </vt:variant>
      <vt:variant>
        <vt:i4>2031677</vt:i4>
      </vt:variant>
      <vt:variant>
        <vt:i4>14</vt:i4>
      </vt:variant>
      <vt:variant>
        <vt:i4>0</vt:i4>
      </vt:variant>
      <vt:variant>
        <vt:i4>5</vt:i4>
      </vt:variant>
      <vt:variant>
        <vt:lpwstr/>
      </vt:variant>
      <vt:variant>
        <vt:lpwstr>_Toc132892713</vt:lpwstr>
      </vt:variant>
      <vt:variant>
        <vt:i4>2031677</vt:i4>
      </vt:variant>
      <vt:variant>
        <vt:i4>8</vt:i4>
      </vt:variant>
      <vt:variant>
        <vt:i4>0</vt:i4>
      </vt:variant>
      <vt:variant>
        <vt:i4>5</vt:i4>
      </vt:variant>
      <vt:variant>
        <vt:lpwstr/>
      </vt:variant>
      <vt:variant>
        <vt:lpwstr>_Toc132892712</vt:lpwstr>
      </vt:variant>
      <vt:variant>
        <vt:i4>2031677</vt:i4>
      </vt:variant>
      <vt:variant>
        <vt:i4>2</vt:i4>
      </vt:variant>
      <vt:variant>
        <vt:i4>0</vt:i4>
      </vt:variant>
      <vt:variant>
        <vt:i4>5</vt:i4>
      </vt:variant>
      <vt:variant>
        <vt:lpwstr/>
      </vt:variant>
      <vt:variant>
        <vt:lpwstr>_Toc132892711</vt:lpwstr>
      </vt:variant>
      <vt:variant>
        <vt:i4>6619175</vt:i4>
      </vt:variant>
      <vt:variant>
        <vt:i4>168</vt:i4>
      </vt:variant>
      <vt:variant>
        <vt:i4>0</vt:i4>
      </vt:variant>
      <vt:variant>
        <vt:i4>5</vt:i4>
      </vt:variant>
      <vt:variant>
        <vt:lpwstr>https://www.palmscheme.gov.au/resources</vt:lpwstr>
      </vt:variant>
      <vt:variant>
        <vt:lpwstr/>
      </vt:variant>
      <vt:variant>
        <vt:i4>3342378</vt:i4>
      </vt:variant>
      <vt:variant>
        <vt:i4>165</vt:i4>
      </vt:variant>
      <vt:variant>
        <vt:i4>0</vt:i4>
      </vt:variant>
      <vt:variant>
        <vt:i4>5</vt:i4>
      </vt:variant>
      <vt:variant>
        <vt:lpwstr>https://www.palmscheme.gov.au/resources/lodging-tax-return</vt:lpwstr>
      </vt:variant>
      <vt:variant>
        <vt:lpwstr/>
      </vt:variant>
      <vt:variant>
        <vt:i4>3538994</vt:i4>
      </vt:variant>
      <vt:variant>
        <vt:i4>162</vt:i4>
      </vt:variant>
      <vt:variant>
        <vt:i4>0</vt:i4>
      </vt:variant>
      <vt:variant>
        <vt:i4>5</vt:i4>
      </vt:variant>
      <vt:variant>
        <vt:lpwstr>https://www.palmscheme.gov.au/resources/superannuation-pacific-workers</vt:lpwstr>
      </vt:variant>
      <vt:variant>
        <vt:lpwstr/>
      </vt:variant>
      <vt:variant>
        <vt:i4>3407977</vt:i4>
      </vt:variant>
      <vt:variant>
        <vt:i4>159</vt:i4>
      </vt:variant>
      <vt:variant>
        <vt:i4>0</vt:i4>
      </vt:variant>
      <vt:variant>
        <vt:i4>5</vt:i4>
      </vt:variant>
      <vt:variant>
        <vt:lpwstr>https://www.ato.gov.au/Individuals/Coming-to-Australia-or-going-overseas/Your-tax-residency/Foreign-and-temporary-residents/</vt:lpwstr>
      </vt:variant>
      <vt:variant>
        <vt:lpwstr>Temporaryresidents</vt:lpwstr>
      </vt:variant>
      <vt:variant>
        <vt:i4>7929901</vt:i4>
      </vt:variant>
      <vt:variant>
        <vt:i4>156</vt:i4>
      </vt:variant>
      <vt:variant>
        <vt:i4>0</vt:i4>
      </vt:variant>
      <vt:variant>
        <vt:i4>5</vt:i4>
      </vt:variant>
      <vt:variant>
        <vt:lpwstr>https://www.ato.gov.au/Individuals/Super/In-detail/Temporary-residents-and-super/Super-information-for-temporary-residents-departing-Australia/</vt:lpwstr>
      </vt:variant>
      <vt:variant>
        <vt:lpwstr/>
      </vt:variant>
      <vt:variant>
        <vt:i4>5242947</vt:i4>
      </vt:variant>
      <vt:variant>
        <vt:i4>153</vt:i4>
      </vt:variant>
      <vt:variant>
        <vt:i4>0</vt:i4>
      </vt:variant>
      <vt:variant>
        <vt:i4>5</vt:i4>
      </vt:variant>
      <vt:variant>
        <vt:lpwstr>https://www.fairwork.gov.au/ending-employment/notice-and-final-pay/final-pay</vt:lpwstr>
      </vt:variant>
      <vt:variant>
        <vt:lpwstr/>
      </vt:variant>
      <vt:variant>
        <vt:i4>4259862</vt:i4>
      </vt:variant>
      <vt:variant>
        <vt:i4>150</vt:i4>
      </vt:variant>
      <vt:variant>
        <vt:i4>0</vt:i4>
      </vt:variant>
      <vt:variant>
        <vt:i4>5</vt:i4>
      </vt:variant>
      <vt:variant>
        <vt:lpwstr>https://www.fairwork.gov.au/ending-employment/notice-and-final-pay/resignation-and-notice</vt:lpwstr>
      </vt:variant>
      <vt:variant>
        <vt:lpwstr/>
      </vt:variant>
      <vt:variant>
        <vt:i4>3997736</vt:i4>
      </vt:variant>
      <vt:variant>
        <vt:i4>147</vt:i4>
      </vt:variant>
      <vt:variant>
        <vt:i4>0</vt:i4>
      </vt:variant>
      <vt:variant>
        <vt:i4>5</vt:i4>
      </vt:variant>
      <vt:variant>
        <vt:lpwstr>https://www.fairwork.gov.au/ending-employment/notice-and-final-pay</vt:lpwstr>
      </vt:variant>
      <vt:variant>
        <vt:lpwstr/>
      </vt:variant>
      <vt:variant>
        <vt:i4>7012472</vt:i4>
      </vt:variant>
      <vt:variant>
        <vt:i4>144</vt:i4>
      </vt:variant>
      <vt:variant>
        <vt:i4>0</vt:i4>
      </vt:variant>
      <vt:variant>
        <vt:i4>5</vt:i4>
      </vt:variant>
      <vt:variant>
        <vt:lpwstr>https://www.fairwork.gov.au/tools-and-resources/fact-sheets/minimum-workplace-entitlements/ending-employment</vt:lpwstr>
      </vt:variant>
      <vt:variant>
        <vt:lpwstr>termination-of-employmentm</vt:lpwstr>
      </vt:variant>
      <vt:variant>
        <vt:i4>92</vt:i4>
      </vt:variant>
      <vt:variant>
        <vt:i4>141</vt:i4>
      </vt:variant>
      <vt:variant>
        <vt:i4>0</vt:i4>
      </vt:variant>
      <vt:variant>
        <vt:i4>5</vt:i4>
      </vt:variant>
      <vt:variant>
        <vt:lpwstr>https://www.palmscheme.gov.au/contact</vt:lpwstr>
      </vt:variant>
      <vt:variant>
        <vt:lpwstr/>
      </vt:variant>
      <vt:variant>
        <vt:i4>1704006</vt:i4>
      </vt:variant>
      <vt:variant>
        <vt:i4>138</vt:i4>
      </vt:variant>
      <vt:variant>
        <vt:i4>0</vt:i4>
      </vt:variant>
      <vt:variant>
        <vt:i4>5</vt:i4>
      </vt:variant>
      <vt:variant>
        <vt:lpwstr>https://www.fairwork.gov.au/tools-and-resources/best-practice-guides/effective-dispute-resolution</vt:lpwstr>
      </vt:variant>
      <vt:variant>
        <vt:lpwstr/>
      </vt:variant>
      <vt:variant>
        <vt:i4>1245191</vt:i4>
      </vt:variant>
      <vt:variant>
        <vt:i4>135</vt:i4>
      </vt:variant>
      <vt:variant>
        <vt:i4>0</vt:i4>
      </vt:variant>
      <vt:variant>
        <vt:i4>5</vt:i4>
      </vt:variant>
      <vt:variant>
        <vt:lpwstr>https://www.palmscheme.gov.au/skills-development</vt:lpwstr>
      </vt:variant>
      <vt:variant>
        <vt:lpwstr/>
      </vt:variant>
      <vt:variant>
        <vt:i4>6750332</vt:i4>
      </vt:variant>
      <vt:variant>
        <vt:i4>132</vt:i4>
      </vt:variant>
      <vt:variant>
        <vt:i4>0</vt:i4>
      </vt:variant>
      <vt:variant>
        <vt:i4>5</vt:i4>
      </vt:variant>
      <vt:variant>
        <vt:lpwstr>https://www.fairwork.gov.au/starting-employment/unpaid-work</vt:lpwstr>
      </vt:variant>
      <vt:variant>
        <vt:lpwstr>when-an-employee</vt:lpwstr>
      </vt:variant>
      <vt:variant>
        <vt:i4>1441802</vt:i4>
      </vt:variant>
      <vt:variant>
        <vt:i4>129</vt:i4>
      </vt:variant>
      <vt:variant>
        <vt:i4>0</vt:i4>
      </vt:variant>
      <vt:variant>
        <vt:i4>5</vt:i4>
      </vt:variant>
      <vt:variant>
        <vt:lpwstr>https://www.palmscheme.gov.au/worker-support</vt:lpwstr>
      </vt:variant>
      <vt:variant>
        <vt:lpwstr/>
      </vt:variant>
      <vt:variant>
        <vt:i4>2818090</vt:i4>
      </vt:variant>
      <vt:variant>
        <vt:i4>126</vt:i4>
      </vt:variant>
      <vt:variant>
        <vt:i4>0</vt:i4>
      </vt:variant>
      <vt:variant>
        <vt:i4>5</vt:i4>
      </vt:variant>
      <vt:variant>
        <vt:lpwstr>https://www.fairwork.gov.au/tools-and-resources/best-practice-guides/consultation-and-cooperation-in-the-workplace</vt:lpwstr>
      </vt:variant>
      <vt:variant>
        <vt:lpwstr/>
      </vt:variant>
      <vt:variant>
        <vt:i4>5898313</vt:i4>
      </vt:variant>
      <vt:variant>
        <vt:i4>123</vt:i4>
      </vt:variant>
      <vt:variant>
        <vt:i4>0</vt:i4>
      </vt:variant>
      <vt:variant>
        <vt:i4>5</vt:i4>
      </vt:variant>
      <vt:variant>
        <vt:lpwstr>https://www.fairwork.gov.au/tools-and-resources/best-practice-guides/consultation-and-cooperation-in-the-workplace</vt:lpwstr>
      </vt:variant>
      <vt:variant>
        <vt:lpwstr>links-and-resources</vt:lpwstr>
      </vt:variant>
      <vt:variant>
        <vt:i4>2621498</vt:i4>
      </vt:variant>
      <vt:variant>
        <vt:i4>120</vt:i4>
      </vt:variant>
      <vt:variant>
        <vt:i4>0</vt:i4>
      </vt:variant>
      <vt:variant>
        <vt:i4>5</vt:i4>
      </vt:variant>
      <vt:variant>
        <vt:lpwstr>https://www.aihr.com/blog/hr-to-employee-ratio/</vt:lpwstr>
      </vt:variant>
      <vt:variant>
        <vt:lpwstr>ratio</vt:lpwstr>
      </vt:variant>
      <vt:variant>
        <vt:i4>2818090</vt:i4>
      </vt:variant>
      <vt:variant>
        <vt:i4>117</vt:i4>
      </vt:variant>
      <vt:variant>
        <vt:i4>0</vt:i4>
      </vt:variant>
      <vt:variant>
        <vt:i4>5</vt:i4>
      </vt:variant>
      <vt:variant>
        <vt:lpwstr>https://www.fairwork.gov.au/tools-and-resources/best-practice-guides/consultation-and-cooperation-in-the-workplace</vt:lpwstr>
      </vt:variant>
      <vt:variant>
        <vt:lpwstr/>
      </vt:variant>
      <vt:variant>
        <vt:i4>1441802</vt:i4>
      </vt:variant>
      <vt:variant>
        <vt:i4>114</vt:i4>
      </vt:variant>
      <vt:variant>
        <vt:i4>0</vt:i4>
      </vt:variant>
      <vt:variant>
        <vt:i4>5</vt:i4>
      </vt:variant>
      <vt:variant>
        <vt:lpwstr>https://www.palmscheme.gov.au/worker-support</vt:lpwstr>
      </vt:variant>
      <vt:variant>
        <vt:lpwstr/>
      </vt:variant>
      <vt:variant>
        <vt:i4>4194317</vt:i4>
      </vt:variant>
      <vt:variant>
        <vt:i4>111</vt:i4>
      </vt:variant>
      <vt:variant>
        <vt:i4>0</vt:i4>
      </vt:variant>
      <vt:variant>
        <vt:i4>5</vt:i4>
      </vt:variant>
      <vt:variant>
        <vt:lpwstr>https://www.ombudsman.gov.au/contact</vt:lpwstr>
      </vt:variant>
      <vt:variant>
        <vt:lpwstr/>
      </vt:variant>
      <vt:variant>
        <vt:i4>1048654</vt:i4>
      </vt:variant>
      <vt:variant>
        <vt:i4>108</vt:i4>
      </vt:variant>
      <vt:variant>
        <vt:i4>0</vt:i4>
      </vt:variant>
      <vt:variant>
        <vt:i4>5</vt:i4>
      </vt:variant>
      <vt:variant>
        <vt:lpwstr>https://www.ombudsman.gov.au/How-we-can-help/private-health-insurance</vt:lpwstr>
      </vt:variant>
      <vt:variant>
        <vt:lpwstr/>
      </vt:variant>
      <vt:variant>
        <vt:i4>4587593</vt:i4>
      </vt:variant>
      <vt:variant>
        <vt:i4>105</vt:i4>
      </vt:variant>
      <vt:variant>
        <vt:i4>0</vt:i4>
      </vt:variant>
      <vt:variant>
        <vt:i4>5</vt:i4>
      </vt:variant>
      <vt:variant>
        <vt:lpwstr>https://www.fairwork.gov.au/find-help-for/visa-holders-migrants/pacific-australia-labour-mobility-scheme</vt:lpwstr>
      </vt:variant>
      <vt:variant>
        <vt:lpwstr>Our-resources</vt:lpwstr>
      </vt:variant>
      <vt:variant>
        <vt:i4>4718621</vt:i4>
      </vt:variant>
      <vt:variant>
        <vt:i4>102</vt:i4>
      </vt:variant>
      <vt:variant>
        <vt:i4>0</vt:i4>
      </vt:variant>
      <vt:variant>
        <vt:i4>5</vt:i4>
      </vt:variant>
      <vt:variant>
        <vt:lpwstr>https://www.palmscheme.gov.au/resources/health-insurance</vt:lpwstr>
      </vt:variant>
      <vt:variant>
        <vt:lpwstr/>
      </vt:variant>
      <vt:variant>
        <vt:i4>6619175</vt:i4>
      </vt:variant>
      <vt:variant>
        <vt:i4>99</vt:i4>
      </vt:variant>
      <vt:variant>
        <vt:i4>0</vt:i4>
      </vt:variant>
      <vt:variant>
        <vt:i4>5</vt:i4>
      </vt:variant>
      <vt:variant>
        <vt:lpwstr>https://www.palmscheme.gov.au/resources</vt:lpwstr>
      </vt:variant>
      <vt:variant>
        <vt:lpwstr/>
      </vt:variant>
      <vt:variant>
        <vt:i4>1441872</vt:i4>
      </vt:variant>
      <vt:variant>
        <vt:i4>96</vt:i4>
      </vt:variant>
      <vt:variant>
        <vt:i4>0</vt:i4>
      </vt:variant>
      <vt:variant>
        <vt:i4>5</vt:i4>
      </vt:variant>
      <vt:variant>
        <vt:lpwstr>https://immi.homeaffairs.gov.au/visas/getting-a-visa/visa-listing/temporary-work-403/pacific-australia-labour-mobility-stream</vt:lpwstr>
      </vt:variant>
      <vt:variant>
        <vt:lpwstr/>
      </vt:variant>
      <vt:variant>
        <vt:i4>4718606</vt:i4>
      </vt:variant>
      <vt:variant>
        <vt:i4>93</vt:i4>
      </vt:variant>
      <vt:variant>
        <vt:i4>0</vt:i4>
      </vt:variant>
      <vt:variant>
        <vt:i4>5</vt:i4>
      </vt:variant>
      <vt:variant>
        <vt:lpwstr>https://www.fairwork.gov.au/pay-and-wages/paying-wages/pay-slips</vt:lpwstr>
      </vt:variant>
      <vt:variant>
        <vt:lpwstr/>
      </vt:variant>
      <vt:variant>
        <vt:i4>6553651</vt:i4>
      </vt:variant>
      <vt:variant>
        <vt:i4>90</vt:i4>
      </vt:variant>
      <vt:variant>
        <vt:i4>0</vt:i4>
      </vt:variant>
      <vt:variant>
        <vt:i4>5</vt:i4>
      </vt:variant>
      <vt:variant>
        <vt:lpwstr>https://www.fairwork.gov.au/employment-conditions/national-employment-standards</vt:lpwstr>
      </vt:variant>
      <vt:variant>
        <vt:lpwstr/>
      </vt:variant>
      <vt:variant>
        <vt:i4>1900631</vt:i4>
      </vt:variant>
      <vt:variant>
        <vt:i4>87</vt:i4>
      </vt:variant>
      <vt:variant>
        <vt:i4>0</vt:i4>
      </vt:variant>
      <vt:variant>
        <vt:i4>5</vt:i4>
      </vt:variant>
      <vt:variant>
        <vt:lpwstr>https://www.fairwork.gov.au/pay-and-wages/paying-wages/record-keeping</vt:lpwstr>
      </vt:variant>
      <vt:variant>
        <vt:lpwstr/>
      </vt:variant>
      <vt:variant>
        <vt:i4>327745</vt:i4>
      </vt:variant>
      <vt:variant>
        <vt:i4>84</vt:i4>
      </vt:variant>
      <vt:variant>
        <vt:i4>0</vt:i4>
      </vt:variant>
      <vt:variant>
        <vt:i4>5</vt:i4>
      </vt:variant>
      <vt:variant>
        <vt:lpwstr>https://www.fairwork.gov.au/about-us/compliance-and-enforcement/infringement-notices</vt:lpwstr>
      </vt:variant>
      <vt:variant>
        <vt:lpwstr/>
      </vt:variant>
      <vt:variant>
        <vt:i4>6357098</vt:i4>
      </vt:variant>
      <vt:variant>
        <vt:i4>81</vt:i4>
      </vt:variant>
      <vt:variant>
        <vt:i4>0</vt:i4>
      </vt:variant>
      <vt:variant>
        <vt:i4>5</vt:i4>
      </vt:variant>
      <vt:variant>
        <vt:lpwstr>https://horticulture.fairwork.gov.au/piecework-records</vt:lpwstr>
      </vt:variant>
      <vt:variant>
        <vt:lpwstr/>
      </vt:variant>
      <vt:variant>
        <vt:i4>1704006</vt:i4>
      </vt:variant>
      <vt:variant>
        <vt:i4>78</vt:i4>
      </vt:variant>
      <vt:variant>
        <vt:i4>0</vt:i4>
      </vt:variant>
      <vt:variant>
        <vt:i4>5</vt:i4>
      </vt:variant>
      <vt:variant>
        <vt:lpwstr>https://www.fairwork.gov.au/tools-and-resources/best-practice-guides/effective-dispute-resolution</vt:lpwstr>
      </vt:variant>
      <vt:variant>
        <vt:lpwstr/>
      </vt:variant>
      <vt:variant>
        <vt:i4>8323131</vt:i4>
      </vt:variant>
      <vt:variant>
        <vt:i4>75</vt:i4>
      </vt:variant>
      <vt:variant>
        <vt:i4>0</vt:i4>
      </vt:variant>
      <vt:variant>
        <vt:i4>5</vt:i4>
      </vt:variant>
      <vt:variant>
        <vt:lpwstr>https://www.fairwork.gov.au/tools-and-resources/language-help/english/issues-in-the-workplace/resolving-workplace-disputes</vt:lpwstr>
      </vt:variant>
      <vt:variant>
        <vt:lpwstr/>
      </vt:variant>
      <vt:variant>
        <vt:i4>196628</vt:i4>
      </vt:variant>
      <vt:variant>
        <vt:i4>72</vt:i4>
      </vt:variant>
      <vt:variant>
        <vt:i4>0</vt:i4>
      </vt:variant>
      <vt:variant>
        <vt:i4>5</vt:i4>
      </vt:variant>
      <vt:variant>
        <vt:lpwstr>https://www.legislation.gov.au/Series/C2009A00028</vt:lpwstr>
      </vt:variant>
      <vt:variant>
        <vt:lpwstr/>
      </vt:variant>
      <vt:variant>
        <vt:i4>6619175</vt:i4>
      </vt:variant>
      <vt:variant>
        <vt:i4>69</vt:i4>
      </vt:variant>
      <vt:variant>
        <vt:i4>0</vt:i4>
      </vt:variant>
      <vt:variant>
        <vt:i4>5</vt:i4>
      </vt:variant>
      <vt:variant>
        <vt:lpwstr>https://www.palmscheme.gov.au/resources</vt:lpwstr>
      </vt:variant>
      <vt:variant>
        <vt:lpwstr/>
      </vt:variant>
      <vt:variant>
        <vt:i4>3342378</vt:i4>
      </vt:variant>
      <vt:variant>
        <vt:i4>66</vt:i4>
      </vt:variant>
      <vt:variant>
        <vt:i4>0</vt:i4>
      </vt:variant>
      <vt:variant>
        <vt:i4>5</vt:i4>
      </vt:variant>
      <vt:variant>
        <vt:lpwstr>https://www.palmscheme.gov.au/resources/lodging-tax-return</vt:lpwstr>
      </vt:variant>
      <vt:variant>
        <vt:lpwstr/>
      </vt:variant>
      <vt:variant>
        <vt:i4>3473450</vt:i4>
      </vt:variant>
      <vt:variant>
        <vt:i4>63</vt:i4>
      </vt:variant>
      <vt:variant>
        <vt:i4>0</vt:i4>
      </vt:variant>
      <vt:variant>
        <vt:i4>5</vt:i4>
      </vt:variant>
      <vt:variant>
        <vt:lpwstr>https://www.ato.gov.au/Individuals/Coming-to-Australia-or-going-overseas/Coming-to-Australia/Pacific-Australia-Labour-Mobility-scheme/</vt:lpwstr>
      </vt:variant>
      <vt:variant>
        <vt:lpwstr/>
      </vt:variant>
      <vt:variant>
        <vt:i4>196628</vt:i4>
      </vt:variant>
      <vt:variant>
        <vt:i4>60</vt:i4>
      </vt:variant>
      <vt:variant>
        <vt:i4>0</vt:i4>
      </vt:variant>
      <vt:variant>
        <vt:i4>5</vt:i4>
      </vt:variant>
      <vt:variant>
        <vt:lpwstr>https://www.legislation.gov.au/Series/C2009A00028</vt:lpwstr>
      </vt:variant>
      <vt:variant>
        <vt:lpwstr/>
      </vt:variant>
      <vt:variant>
        <vt:i4>6553651</vt:i4>
      </vt:variant>
      <vt:variant>
        <vt:i4>57</vt:i4>
      </vt:variant>
      <vt:variant>
        <vt:i4>0</vt:i4>
      </vt:variant>
      <vt:variant>
        <vt:i4>5</vt:i4>
      </vt:variant>
      <vt:variant>
        <vt:lpwstr>https://www.fairwork.gov.au/employment-conditions/national-employment-standards</vt:lpwstr>
      </vt:variant>
      <vt:variant>
        <vt:lpwstr/>
      </vt:variant>
      <vt:variant>
        <vt:i4>8126554</vt:i4>
      </vt:variant>
      <vt:variant>
        <vt:i4>54</vt:i4>
      </vt:variant>
      <vt:variant>
        <vt:i4>0</vt:i4>
      </vt:variant>
      <vt:variant>
        <vt:i4>5</vt:i4>
      </vt:variant>
      <vt:variant>
        <vt:lpwstr>https://www.fairwork.gov.au/tools-and-resources/library/K600633_Difference-between-stand-down-unpaid-leave-shut-down</vt:lpwstr>
      </vt:variant>
      <vt:variant>
        <vt:lpwstr>:~:text=A%20shut%20down%20is%20also,by%20an%20award%20or%20agreement</vt:lpwstr>
      </vt:variant>
      <vt:variant>
        <vt:i4>3735602</vt:i4>
      </vt:variant>
      <vt:variant>
        <vt:i4>51</vt:i4>
      </vt:variant>
      <vt:variant>
        <vt:i4>0</vt:i4>
      </vt:variant>
      <vt:variant>
        <vt:i4>5</vt:i4>
      </vt:variant>
      <vt:variant>
        <vt:lpwstr>https://www.fairwork.gov.au/employment-conditions/national-employment-standards/casual-employment-information-statement/translated-casual-employment-information-statement</vt:lpwstr>
      </vt:variant>
      <vt:variant>
        <vt:lpwstr/>
      </vt:variant>
      <vt:variant>
        <vt:i4>3735602</vt:i4>
      </vt:variant>
      <vt:variant>
        <vt:i4>48</vt:i4>
      </vt:variant>
      <vt:variant>
        <vt:i4>0</vt:i4>
      </vt:variant>
      <vt:variant>
        <vt:i4>5</vt:i4>
      </vt:variant>
      <vt:variant>
        <vt:lpwstr>https://www.fairwork.gov.au/employment-conditions/national-employment-standards/casual-employment-information-statement/translated-casual-employment-information-statement</vt:lpwstr>
      </vt:variant>
      <vt:variant>
        <vt:lpwstr/>
      </vt:variant>
      <vt:variant>
        <vt:i4>4587593</vt:i4>
      </vt:variant>
      <vt:variant>
        <vt:i4>45</vt:i4>
      </vt:variant>
      <vt:variant>
        <vt:i4>0</vt:i4>
      </vt:variant>
      <vt:variant>
        <vt:i4>5</vt:i4>
      </vt:variant>
      <vt:variant>
        <vt:lpwstr>https://www.fairwork.gov.au/find-help-for/visa-holders-migrants/pacific-australia-labour-mobility-scheme</vt:lpwstr>
      </vt:variant>
      <vt:variant>
        <vt:lpwstr>Our-resources</vt:lpwstr>
      </vt:variant>
      <vt:variant>
        <vt:i4>4063356</vt:i4>
      </vt:variant>
      <vt:variant>
        <vt:i4>42</vt:i4>
      </vt:variant>
      <vt:variant>
        <vt:i4>0</vt:i4>
      </vt:variant>
      <vt:variant>
        <vt:i4>5</vt:i4>
      </vt:variant>
      <vt:variant>
        <vt:lpwstr>https://www.fairwork.gov.au/employment-conditions/national-employment-standards/casual-employment-information-statement</vt:lpwstr>
      </vt:variant>
      <vt:variant>
        <vt:lpwstr/>
      </vt:variant>
      <vt:variant>
        <vt:i4>2687087</vt:i4>
      </vt:variant>
      <vt:variant>
        <vt:i4>39</vt:i4>
      </vt:variant>
      <vt:variant>
        <vt:i4>0</vt:i4>
      </vt:variant>
      <vt:variant>
        <vt:i4>5</vt:i4>
      </vt:variant>
      <vt:variant>
        <vt:lpwstr>https://www.fairwork.gov.au/employment-conditions/national-employment-standards/fair-work-information-statement</vt:lpwstr>
      </vt:variant>
      <vt:variant>
        <vt:lpwstr/>
      </vt:variant>
      <vt:variant>
        <vt:i4>655380</vt:i4>
      </vt:variant>
      <vt:variant>
        <vt:i4>36</vt:i4>
      </vt:variant>
      <vt:variant>
        <vt:i4>0</vt:i4>
      </vt:variant>
      <vt:variant>
        <vt:i4>5</vt:i4>
      </vt:variant>
      <vt:variant>
        <vt:lpwstr>https://www.fairwork.gov.au/employment-conditions</vt:lpwstr>
      </vt:variant>
      <vt:variant>
        <vt:lpwstr/>
      </vt:variant>
      <vt:variant>
        <vt:i4>2949152</vt:i4>
      </vt:variant>
      <vt:variant>
        <vt:i4>33</vt:i4>
      </vt:variant>
      <vt:variant>
        <vt:i4>0</vt:i4>
      </vt:variant>
      <vt:variant>
        <vt:i4>5</vt:i4>
      </vt:variant>
      <vt:variant>
        <vt:lpwstr>https://www.workforceaustralia.gov.au/businesses/help/hire/harvest/advertising-jobs</vt:lpwstr>
      </vt:variant>
      <vt:variant>
        <vt:lpwstr/>
      </vt:variant>
      <vt:variant>
        <vt:i4>720974</vt:i4>
      </vt:variant>
      <vt:variant>
        <vt:i4>30</vt:i4>
      </vt:variant>
      <vt:variant>
        <vt:i4>0</vt:i4>
      </vt:variant>
      <vt:variant>
        <vt:i4>5</vt:i4>
      </vt:variant>
      <vt:variant>
        <vt:lpwstr>https://www.workforceaustralia.gov.au/businesses/</vt:lpwstr>
      </vt:variant>
      <vt:variant>
        <vt:lpwstr/>
      </vt:variant>
      <vt:variant>
        <vt:i4>7209019</vt:i4>
      </vt:variant>
      <vt:variant>
        <vt:i4>27</vt:i4>
      </vt:variant>
      <vt:variant>
        <vt:i4>0</vt:i4>
      </vt:variant>
      <vt:variant>
        <vt:i4>5</vt:i4>
      </vt:variant>
      <vt:variant>
        <vt:lpwstr>https://www.palmscheme.gov.au/countries</vt:lpwstr>
      </vt:variant>
      <vt:variant>
        <vt:lpwstr/>
      </vt:variant>
      <vt:variant>
        <vt:i4>5308493</vt:i4>
      </vt:variant>
      <vt:variant>
        <vt:i4>24</vt:i4>
      </vt:variant>
      <vt:variant>
        <vt:i4>0</vt:i4>
      </vt:variant>
      <vt:variant>
        <vt:i4>5</vt:i4>
      </vt:variant>
      <vt:variant>
        <vt:lpwstr>https://immi.homeaffairs.gov.au/visas/employing-and-sponsoring-someone/existing-sponsors/tas-sponsorship-obligations</vt:lpwstr>
      </vt:variant>
      <vt:variant>
        <vt:lpwstr/>
      </vt:variant>
      <vt:variant>
        <vt:i4>2490489</vt:i4>
      </vt:variant>
      <vt:variant>
        <vt:i4>21</vt:i4>
      </vt:variant>
      <vt:variant>
        <vt:i4>0</vt:i4>
      </vt:variant>
      <vt:variant>
        <vt:i4>5</vt:i4>
      </vt:variant>
      <vt:variant>
        <vt:lpwstr>https://www.fairwork.gov.au/about-us/compliance-and-enforcement</vt:lpwstr>
      </vt:variant>
      <vt:variant>
        <vt:lpwstr/>
      </vt:variant>
      <vt:variant>
        <vt:i4>2490492</vt:i4>
      </vt:variant>
      <vt:variant>
        <vt:i4>18</vt:i4>
      </vt:variant>
      <vt:variant>
        <vt:i4>0</vt:i4>
      </vt:variant>
      <vt:variant>
        <vt:i4>5</vt:i4>
      </vt:variant>
      <vt:variant>
        <vt:lpwstr>https://www.fairwork.gov.au/tools-and-resources/fact-sheets/rights-and-obligations/protections-at-work</vt:lpwstr>
      </vt:variant>
      <vt:variant>
        <vt:lpwstr/>
      </vt:variant>
      <vt:variant>
        <vt:i4>7340134</vt:i4>
      </vt:variant>
      <vt:variant>
        <vt:i4>15</vt:i4>
      </vt:variant>
      <vt:variant>
        <vt:i4>0</vt:i4>
      </vt:variant>
      <vt:variant>
        <vt:i4>5</vt:i4>
      </vt:variant>
      <vt:variant>
        <vt:lpwstr>https://www.fairwork.gov.au/tools-and-resources/fact-sheets/rights-and-obligations/workplace-discrimination</vt:lpwstr>
      </vt:variant>
      <vt:variant>
        <vt:lpwstr/>
      </vt:variant>
      <vt:variant>
        <vt:i4>1638477</vt:i4>
      </vt:variant>
      <vt:variant>
        <vt:i4>12</vt:i4>
      </vt:variant>
      <vt:variant>
        <vt:i4>0</vt:i4>
      </vt:variant>
      <vt:variant>
        <vt:i4>5</vt:i4>
      </vt:variant>
      <vt:variant>
        <vt:lpwstr>https://humanrights.gov.au/our-work/legal/legislation</vt:lpwstr>
      </vt:variant>
      <vt:variant>
        <vt:lpwstr/>
      </vt:variant>
      <vt:variant>
        <vt:i4>4259934</vt:i4>
      </vt:variant>
      <vt:variant>
        <vt:i4>9</vt:i4>
      </vt:variant>
      <vt:variant>
        <vt:i4>0</vt:i4>
      </vt:variant>
      <vt:variant>
        <vt:i4>5</vt:i4>
      </vt:variant>
      <vt:variant>
        <vt:lpwstr>https://www.fairwork.gov.au/workplace-problems/fixing-a-workplace-problem/report-an-issue-anonymously</vt:lpwstr>
      </vt:variant>
      <vt:variant>
        <vt:lpwstr/>
      </vt:variant>
      <vt:variant>
        <vt:i4>327709</vt:i4>
      </vt:variant>
      <vt:variant>
        <vt:i4>6</vt:i4>
      </vt:variant>
      <vt:variant>
        <vt:i4>0</vt:i4>
      </vt:variant>
      <vt:variant>
        <vt:i4>5</vt:i4>
      </vt:variant>
      <vt:variant>
        <vt:lpwstr>https://www.legislation.gov.au/Series/C2004A04402</vt:lpwstr>
      </vt:variant>
      <vt:variant>
        <vt:lpwstr/>
      </vt:variant>
      <vt:variant>
        <vt:i4>6225938</vt:i4>
      </vt:variant>
      <vt:variant>
        <vt:i4>3</vt:i4>
      </vt:variant>
      <vt:variant>
        <vt:i4>0</vt:i4>
      </vt:variant>
      <vt:variant>
        <vt:i4>5</vt:i4>
      </vt:variant>
      <vt:variant>
        <vt:lpwstr>https://www.ato.gov.au/business/super-for-employers/</vt:lpwstr>
      </vt:variant>
      <vt:variant>
        <vt:lpwstr/>
      </vt:variant>
      <vt:variant>
        <vt:i4>4653073</vt:i4>
      </vt:variant>
      <vt:variant>
        <vt:i4>0</vt:i4>
      </vt:variant>
      <vt:variant>
        <vt:i4>0</vt:i4>
      </vt:variant>
      <vt:variant>
        <vt:i4>5</vt:i4>
      </vt:variant>
      <vt:variant>
        <vt:lpwstr>http://www.palmscheme.gov.au/eligibility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PALM Approved Employer Guidelines - 25 August 2023</dc:title>
  <dc:subject/>
  <dc:creator/>
  <cp:keywords/>
  <dc:description/>
  <cp:lastModifiedBy/>
  <cp:revision>1</cp:revision>
  <dcterms:created xsi:type="dcterms:W3CDTF">2023-12-06T02:49:00Z</dcterms:created>
  <dcterms:modified xsi:type="dcterms:W3CDTF">2023-12-06T05:54:00Z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2023-08-25T01:30:02Z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2d2d3461-4835-4e83-b42c-bb1906c2fedf</vt:lpwstr>
  </property>
  <property fmtid="{D5CDD505-2E9C-101B-9397-08002B2CF9AE}" pid="8" name="MSIP_Label_79d889eb-932f-4752-8739-64d25806ef64_ContentBits">
    <vt:lpwstr>0</vt:lpwstr>
  </property>
  <property fmtid="{D5CDD505-2E9C-101B-9397-08002B2CF9AE}" pid="9" name="ContentTypeId">
    <vt:lpwstr>0x0101009AB65D3871CE0249A04DF677C8C70108</vt:lpwstr>
  </property>
  <property fmtid="{D5CDD505-2E9C-101B-9397-08002B2CF9AE}" pid="10" name="MediaServiceImageTags">
    <vt:lpwstr/>
  </property>
</Properties>
</file>